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969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bCs/>
          <w:i w:val="0"/>
          <w:iCs w:val="0"/>
          <w:caps w:val="0"/>
          <w:color w:val="333333"/>
          <w:spacing w:val="0"/>
          <w:sz w:val="48"/>
          <w:szCs w:val="48"/>
        </w:rPr>
      </w:pPr>
      <w:bookmarkStart w:id="0" w:name="_GoBack"/>
      <w:bookmarkEnd w:id="0"/>
      <w:r>
        <w:rPr>
          <w:rFonts w:hint="eastAsia" w:ascii="微软雅黑" w:hAnsi="微软雅黑" w:eastAsia="微软雅黑" w:cs="微软雅黑"/>
          <w:b/>
          <w:bCs/>
          <w:i w:val="0"/>
          <w:iCs w:val="0"/>
          <w:caps w:val="0"/>
          <w:color w:val="333333"/>
          <w:spacing w:val="0"/>
          <w:sz w:val="48"/>
          <w:szCs w:val="48"/>
          <w:shd w:val="clear" w:fill="FFFFFF"/>
          <w:lang w:val="en-US" w:eastAsia="zh-CN"/>
        </w:rPr>
        <w:t>蒲县太林乡涉企行政</w:t>
      </w:r>
      <w:r>
        <w:rPr>
          <w:rFonts w:hint="eastAsia" w:ascii="微软雅黑" w:hAnsi="微软雅黑" w:eastAsia="微软雅黑" w:cs="微软雅黑"/>
          <w:b/>
          <w:bCs/>
          <w:i w:val="0"/>
          <w:iCs w:val="0"/>
          <w:caps w:val="0"/>
          <w:color w:val="333333"/>
          <w:spacing w:val="0"/>
          <w:sz w:val="48"/>
          <w:szCs w:val="48"/>
          <w:shd w:val="clear" w:fill="FFFFFF"/>
        </w:rPr>
        <w:t>检查计划</w:t>
      </w:r>
    </w:p>
    <w:p w14:paraId="768250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    </w:t>
      </w:r>
    </w:p>
    <w:p w14:paraId="5F5066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99"/>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sz w:val="32"/>
          <w:szCs w:val="32"/>
        </w:rPr>
        <w:t>为进一步加强安全生产监管工作，规范安全生产监督检查行为，推进安全生产领域改革发展，做好全</w:t>
      </w:r>
      <w:r>
        <w:rPr>
          <w:rFonts w:hint="eastAsia" w:ascii="仿宋" w:hAnsi="仿宋" w:eastAsia="仿宋" w:cs="仿宋"/>
          <w:sz w:val="32"/>
          <w:szCs w:val="32"/>
          <w:lang w:val="en-US" w:eastAsia="zh-CN"/>
        </w:rPr>
        <w:t>乡</w:t>
      </w:r>
      <w:r>
        <w:rPr>
          <w:rFonts w:hint="eastAsia" w:ascii="仿宋" w:hAnsi="仿宋" w:eastAsia="仿宋" w:cs="仿宋"/>
          <w:sz w:val="32"/>
          <w:szCs w:val="32"/>
        </w:rPr>
        <w:t>安全生产工作，根据上级有关要求，</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结合本</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实际，制定安全生产</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执法</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检查工作计划。</w:t>
      </w:r>
    </w:p>
    <w:p w14:paraId="59771D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99"/>
        <w:jc w:val="left"/>
        <w:rPr>
          <w:rFonts w:hint="eastAsia" w:ascii="黑体" w:hAnsi="黑体" w:eastAsia="黑体" w:cs="黑体"/>
          <w:i w:val="0"/>
          <w:iCs w:val="0"/>
          <w:caps w:val="0"/>
          <w:color w:val="333333"/>
          <w:spacing w:val="0"/>
          <w:sz w:val="24"/>
          <w:szCs w:val="24"/>
        </w:rPr>
      </w:pPr>
      <w:r>
        <w:rPr>
          <w:rFonts w:hint="eastAsia" w:ascii="黑体" w:hAnsi="黑体" w:eastAsia="黑体" w:cs="黑体"/>
          <w:i w:val="0"/>
          <w:iCs w:val="0"/>
          <w:caps w:val="0"/>
          <w:color w:val="000000"/>
          <w:spacing w:val="0"/>
          <w:kern w:val="0"/>
          <w:sz w:val="32"/>
          <w:szCs w:val="32"/>
          <w:shd w:val="clear" w:fill="FFFFFF"/>
          <w:lang w:val="en-US" w:eastAsia="zh-CN" w:bidi="ar"/>
        </w:rPr>
        <w:t>一、工作目标</w:t>
      </w:r>
    </w:p>
    <w:p w14:paraId="4C6788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以习近平新时代中国特色社会主义思想和</w:t>
      </w:r>
      <w:r>
        <w:rPr>
          <w:rFonts w:hint="eastAsia" w:ascii="仿宋" w:hAnsi="仿宋" w:eastAsia="仿宋" w:cs="仿宋"/>
          <w:sz w:val="32"/>
          <w:szCs w:val="32"/>
        </w:rPr>
        <w:t>和习近平总书记关于安全生产工作作出的重要指示精神为指导</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，认真</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贯彻落实党中央、国务院，</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省委省政府</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市委市政府</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，县委县政府</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关于安全生产工作的重大决策部署</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w:t>
      </w:r>
      <w:r>
        <w:rPr>
          <w:rFonts w:hint="eastAsia" w:ascii="仿宋" w:hAnsi="仿宋" w:eastAsia="仿宋" w:cs="仿宋"/>
          <w:sz w:val="32"/>
          <w:szCs w:val="32"/>
        </w:rPr>
        <w:t>坚持以人民为中心，分类加强安全监管，强化企业主体责任落实，牢牢守住安全生产底线，维护人民群众生命财产安全。要以有效防范各类安全生产事故为重点，进一步夯实安全生产基层基础，大力提升安全生产保障能力，为全</w:t>
      </w:r>
      <w:r>
        <w:rPr>
          <w:rFonts w:hint="eastAsia" w:ascii="仿宋" w:hAnsi="仿宋" w:eastAsia="仿宋" w:cs="仿宋"/>
          <w:sz w:val="32"/>
          <w:szCs w:val="32"/>
          <w:lang w:val="en-US" w:eastAsia="zh-CN"/>
        </w:rPr>
        <w:t>乡</w:t>
      </w:r>
      <w:r>
        <w:rPr>
          <w:rFonts w:hint="eastAsia" w:ascii="仿宋" w:hAnsi="仿宋" w:eastAsia="仿宋" w:cs="仿宋"/>
          <w:sz w:val="32"/>
          <w:szCs w:val="32"/>
        </w:rPr>
        <w:t>经济社会发展营造良好的安全生产环境</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w:t>
      </w:r>
    </w:p>
    <w:p w14:paraId="34E7B9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99"/>
        <w:jc w:val="left"/>
        <w:rPr>
          <w:rFonts w:hint="eastAsia" w:ascii="黑体" w:hAnsi="黑体" w:eastAsia="黑体" w:cs="黑体"/>
          <w:i w:val="0"/>
          <w:iCs w:val="0"/>
          <w:caps w:val="0"/>
          <w:color w:val="333333"/>
          <w:spacing w:val="0"/>
          <w:sz w:val="24"/>
          <w:szCs w:val="24"/>
        </w:rPr>
      </w:pPr>
      <w:r>
        <w:rPr>
          <w:rFonts w:hint="eastAsia" w:ascii="黑体" w:hAnsi="黑体" w:eastAsia="黑体" w:cs="黑体"/>
          <w:i w:val="0"/>
          <w:iCs w:val="0"/>
          <w:caps w:val="0"/>
          <w:color w:val="000000"/>
          <w:spacing w:val="0"/>
          <w:kern w:val="0"/>
          <w:sz w:val="32"/>
          <w:szCs w:val="32"/>
          <w:shd w:val="clear" w:fill="FFFFFF"/>
          <w:lang w:val="en-US" w:eastAsia="zh-CN" w:bidi="ar"/>
        </w:rPr>
        <w:t>二、执法检查对象</w:t>
      </w:r>
    </w:p>
    <w:p w14:paraId="1745EC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99"/>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（一）重点生产经营单位和人员密集场所；</w:t>
      </w:r>
    </w:p>
    <w:p w14:paraId="4EA89A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99"/>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（二）一般生产经营单位和经营户；</w:t>
      </w:r>
    </w:p>
    <w:p w14:paraId="68000C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99"/>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（三）我</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境内的主要道路和村村通道路；</w:t>
      </w:r>
    </w:p>
    <w:p w14:paraId="51F169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99"/>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（四）各正在施工的建筑施工工地。</w:t>
      </w:r>
    </w:p>
    <w:p w14:paraId="7B26C5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99"/>
        <w:jc w:val="left"/>
        <w:rPr>
          <w:rFonts w:hint="eastAsia" w:ascii="黑体" w:hAnsi="黑体" w:eastAsia="黑体" w:cs="黑体"/>
          <w:i w:val="0"/>
          <w:iCs w:val="0"/>
          <w:caps w:val="0"/>
          <w:color w:val="333333"/>
          <w:spacing w:val="0"/>
          <w:sz w:val="24"/>
          <w:szCs w:val="24"/>
        </w:rPr>
      </w:pPr>
      <w:r>
        <w:rPr>
          <w:rFonts w:hint="eastAsia" w:ascii="黑体" w:hAnsi="黑体" w:eastAsia="黑体" w:cs="黑体"/>
          <w:i w:val="0"/>
          <w:iCs w:val="0"/>
          <w:caps w:val="0"/>
          <w:color w:val="000000"/>
          <w:spacing w:val="0"/>
          <w:kern w:val="0"/>
          <w:sz w:val="32"/>
          <w:szCs w:val="32"/>
          <w:shd w:val="clear" w:fill="FFFFFF"/>
          <w:lang w:val="en-US" w:eastAsia="zh-CN" w:bidi="ar"/>
        </w:rPr>
        <w:t>三、执法检查内容和任务</w:t>
      </w:r>
    </w:p>
    <w:p w14:paraId="0FE490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执法检查主要分为</w:t>
      </w:r>
      <w:r>
        <w:rPr>
          <w:rFonts w:hint="eastAsia" w:ascii="仿宋" w:hAnsi="仿宋" w:eastAsia="仿宋" w:cs="仿宋"/>
          <w:sz w:val="32"/>
          <w:szCs w:val="32"/>
          <w:lang w:val="en-US" w:eastAsia="zh-CN"/>
        </w:rPr>
        <w:t>两</w:t>
      </w:r>
      <w:r>
        <w:rPr>
          <w:rFonts w:hint="eastAsia" w:ascii="仿宋" w:hAnsi="仿宋" w:eastAsia="仿宋" w:cs="仿宋"/>
          <w:sz w:val="32"/>
          <w:szCs w:val="32"/>
        </w:rPr>
        <w:t>类，即日常执法检查、专项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联合</w:t>
      </w:r>
      <w:r>
        <w:rPr>
          <w:rFonts w:hint="eastAsia" w:ascii="仿宋" w:hAnsi="仿宋" w:eastAsia="仿宋" w:cs="仿宋"/>
          <w:sz w:val="32"/>
          <w:szCs w:val="32"/>
          <w:lang w:eastAsia="zh-CN"/>
        </w:rPr>
        <w:t>）</w:t>
      </w:r>
      <w:r>
        <w:rPr>
          <w:rFonts w:hint="eastAsia" w:ascii="仿宋" w:hAnsi="仿宋" w:eastAsia="仿宋" w:cs="仿宋"/>
          <w:sz w:val="32"/>
          <w:szCs w:val="32"/>
        </w:rPr>
        <w:t>执法检查。</w:t>
      </w:r>
    </w:p>
    <w:p w14:paraId="53308169">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日常执法检查对确定的重点单位、一般单位和其他检查单位开展日常执法检查。</w:t>
      </w:r>
    </w:p>
    <w:p w14:paraId="4B5B4225">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专项执法检查主要根据本区域安全生产存在的突出问题或共性问题，结合特殊时段和季节特征开展执法检查，</w:t>
      </w:r>
      <w:r>
        <w:rPr>
          <w:rFonts w:hint="eastAsia" w:ascii="仿宋" w:hAnsi="仿宋" w:eastAsia="仿宋" w:cs="仿宋"/>
          <w:sz w:val="32"/>
          <w:szCs w:val="32"/>
          <w:lang w:val="en-US" w:eastAsia="zh-CN"/>
        </w:rPr>
        <w:t>10月份-次年5</w:t>
      </w:r>
      <w:r>
        <w:rPr>
          <w:rFonts w:hint="eastAsia" w:ascii="仿宋" w:hAnsi="仿宋" w:eastAsia="仿宋" w:cs="仿宋"/>
          <w:sz w:val="32"/>
          <w:szCs w:val="32"/>
        </w:rPr>
        <w:t>月应侧重护林防火</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6月-10月侧重</w:t>
      </w:r>
      <w:r>
        <w:rPr>
          <w:rFonts w:hint="eastAsia" w:ascii="仿宋" w:hAnsi="仿宋" w:eastAsia="仿宋" w:cs="仿宋"/>
          <w:sz w:val="32"/>
          <w:szCs w:val="32"/>
        </w:rPr>
        <w:t>地质灾害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11月-次年4月侧重</w:t>
      </w:r>
      <w:r>
        <w:rPr>
          <w:rFonts w:hint="eastAsia" w:ascii="仿宋" w:hAnsi="仿宋" w:eastAsia="仿宋" w:cs="仿宋"/>
          <w:sz w:val="32"/>
          <w:szCs w:val="32"/>
        </w:rPr>
        <w:t>非法违法采矿方面。</w:t>
      </w:r>
    </w:p>
    <w:p w14:paraId="2CC26A3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）日常执法检查</w:t>
      </w:r>
    </w:p>
    <w:p w14:paraId="0F025F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检查范围：煤矿企业4家（</w:t>
      </w:r>
      <w:r>
        <w:rPr>
          <w:rFonts w:hint="eastAsia" w:ascii="仿宋" w:hAnsi="仿宋" w:eastAsia="仿宋" w:cs="仿宋"/>
          <w:sz w:val="32"/>
          <w:szCs w:val="32"/>
          <w:lang w:val="en-US" w:eastAsia="zh-CN"/>
        </w:rPr>
        <w:t>宏源富家凹煤矿</w:t>
      </w:r>
      <w:r>
        <w:rPr>
          <w:rFonts w:hint="eastAsia" w:ascii="仿宋" w:hAnsi="仿宋" w:eastAsia="仿宋" w:cs="仿宋"/>
          <w:sz w:val="32"/>
          <w:szCs w:val="32"/>
        </w:rPr>
        <w:t>、</w:t>
      </w:r>
      <w:r>
        <w:rPr>
          <w:rFonts w:hint="eastAsia" w:ascii="仿宋" w:hAnsi="仿宋" w:eastAsia="仿宋" w:cs="仿宋"/>
          <w:sz w:val="32"/>
          <w:szCs w:val="32"/>
          <w:lang w:val="en-US" w:eastAsia="zh-CN"/>
        </w:rPr>
        <w:t>宏源官庄河煤矿、宏源凤凰台煤矿、潞安常兴煤矿</w:t>
      </w:r>
      <w:r>
        <w:rPr>
          <w:rFonts w:hint="eastAsia" w:ascii="仿宋" w:hAnsi="仿宋" w:eastAsia="仿宋" w:cs="仿宋"/>
          <w:sz w:val="32"/>
          <w:szCs w:val="32"/>
        </w:rPr>
        <w:t>），洗（选）配煤企业</w:t>
      </w:r>
      <w:r>
        <w:rPr>
          <w:rFonts w:hint="eastAsia" w:ascii="仿宋" w:hAnsi="仿宋" w:eastAsia="仿宋" w:cs="仿宋"/>
          <w:sz w:val="32"/>
          <w:szCs w:val="32"/>
          <w:lang w:val="en-US" w:eastAsia="zh-CN"/>
        </w:rPr>
        <w:t>5</w:t>
      </w:r>
      <w:r>
        <w:rPr>
          <w:rFonts w:hint="eastAsia" w:ascii="仿宋" w:hAnsi="仿宋" w:eastAsia="仿宋" w:cs="仿宋"/>
          <w:sz w:val="32"/>
          <w:szCs w:val="32"/>
        </w:rPr>
        <w:t>家（</w:t>
      </w:r>
      <w:r>
        <w:rPr>
          <w:rFonts w:hint="eastAsia" w:ascii="仿宋" w:hAnsi="仿宋" w:eastAsia="仿宋" w:cs="仿宋"/>
          <w:sz w:val="32"/>
          <w:szCs w:val="32"/>
          <w:lang w:val="en-US" w:eastAsia="zh-CN"/>
        </w:rPr>
        <w:t>鑫海天洗煤厂</w:t>
      </w:r>
      <w:r>
        <w:rPr>
          <w:rFonts w:hint="eastAsia" w:ascii="仿宋" w:hAnsi="仿宋" w:eastAsia="仿宋" w:cs="仿宋"/>
          <w:sz w:val="32"/>
          <w:szCs w:val="32"/>
        </w:rPr>
        <w:t>、</w:t>
      </w:r>
      <w:r>
        <w:rPr>
          <w:rFonts w:hint="eastAsia" w:ascii="仿宋" w:hAnsi="仿宋" w:eastAsia="仿宋" w:cs="仿宋"/>
          <w:sz w:val="32"/>
          <w:szCs w:val="32"/>
          <w:lang w:val="en-US" w:eastAsia="zh-CN"/>
        </w:rPr>
        <w:t>中和洗煤厂</w:t>
      </w:r>
      <w:r>
        <w:rPr>
          <w:rFonts w:hint="eastAsia" w:ascii="仿宋" w:hAnsi="仿宋" w:eastAsia="仿宋" w:cs="仿宋"/>
          <w:sz w:val="32"/>
          <w:szCs w:val="32"/>
        </w:rPr>
        <w:t>、</w:t>
      </w:r>
      <w:r>
        <w:rPr>
          <w:rFonts w:hint="eastAsia" w:ascii="仿宋" w:hAnsi="仿宋" w:eastAsia="仿宋" w:cs="仿宋"/>
          <w:sz w:val="32"/>
          <w:szCs w:val="32"/>
          <w:lang w:val="en-US" w:eastAsia="zh-CN"/>
        </w:rPr>
        <w:t>锦鑫洗煤厂、金汇洗煤厂、新兴洗煤厂</w:t>
      </w:r>
      <w:r>
        <w:rPr>
          <w:rFonts w:hint="eastAsia" w:ascii="仿宋" w:hAnsi="仿宋" w:eastAsia="仿宋" w:cs="仿宋"/>
          <w:sz w:val="32"/>
          <w:szCs w:val="32"/>
        </w:rPr>
        <w:t>），养殖厂</w:t>
      </w:r>
      <w:r>
        <w:rPr>
          <w:rFonts w:hint="eastAsia" w:ascii="仿宋" w:hAnsi="仿宋" w:eastAsia="仿宋" w:cs="仿宋"/>
          <w:sz w:val="32"/>
          <w:szCs w:val="32"/>
          <w:lang w:val="en-US" w:eastAsia="zh-CN"/>
        </w:rPr>
        <w:t>11</w:t>
      </w:r>
      <w:r>
        <w:rPr>
          <w:rFonts w:hint="eastAsia" w:ascii="仿宋" w:hAnsi="仿宋" w:eastAsia="仿宋" w:cs="仿宋"/>
          <w:sz w:val="32"/>
          <w:szCs w:val="32"/>
        </w:rPr>
        <w:t>家，其中重点有大型饭店</w:t>
      </w:r>
      <w:r>
        <w:rPr>
          <w:rFonts w:hint="eastAsia" w:ascii="仿宋" w:hAnsi="仿宋" w:eastAsia="仿宋" w:cs="仿宋"/>
          <w:sz w:val="32"/>
          <w:szCs w:val="32"/>
          <w:lang w:val="en-US" w:eastAsia="zh-CN"/>
        </w:rPr>
        <w:t>2</w:t>
      </w:r>
      <w:r>
        <w:rPr>
          <w:rFonts w:hint="eastAsia" w:ascii="仿宋" w:hAnsi="仿宋" w:eastAsia="仿宋" w:cs="仿宋"/>
          <w:sz w:val="32"/>
          <w:szCs w:val="32"/>
        </w:rPr>
        <w:t>家、</w:t>
      </w:r>
      <w:r>
        <w:rPr>
          <w:rFonts w:hint="eastAsia" w:ascii="仿宋" w:hAnsi="仿宋" w:eastAsia="仿宋" w:cs="仿宋"/>
          <w:sz w:val="32"/>
          <w:szCs w:val="32"/>
          <w:lang w:val="en-US" w:eastAsia="zh-CN"/>
        </w:rPr>
        <w:t>商铺7家，</w:t>
      </w:r>
      <w:r>
        <w:rPr>
          <w:rFonts w:hint="eastAsia" w:ascii="仿宋" w:hAnsi="仿宋" w:eastAsia="仿宋" w:cs="仿宋"/>
          <w:sz w:val="32"/>
          <w:szCs w:val="32"/>
        </w:rPr>
        <w:t>理发店</w:t>
      </w:r>
      <w:r>
        <w:rPr>
          <w:rFonts w:hint="eastAsia" w:ascii="仿宋" w:hAnsi="仿宋" w:eastAsia="仿宋" w:cs="仿宋"/>
          <w:sz w:val="32"/>
          <w:szCs w:val="32"/>
          <w:lang w:val="en-US" w:eastAsia="zh-CN"/>
        </w:rPr>
        <w:t>2</w:t>
      </w:r>
      <w:r>
        <w:rPr>
          <w:rFonts w:hint="eastAsia" w:ascii="仿宋" w:hAnsi="仿宋" w:eastAsia="仿宋" w:cs="仿宋"/>
          <w:sz w:val="32"/>
          <w:szCs w:val="32"/>
        </w:rPr>
        <w:t>家、旅店宾馆</w:t>
      </w:r>
      <w:r>
        <w:rPr>
          <w:rFonts w:hint="eastAsia" w:ascii="仿宋" w:hAnsi="仿宋" w:eastAsia="仿宋" w:cs="仿宋"/>
          <w:sz w:val="32"/>
          <w:szCs w:val="32"/>
          <w:lang w:val="en-US" w:eastAsia="zh-CN"/>
        </w:rPr>
        <w:t>2</w:t>
      </w:r>
      <w:r>
        <w:rPr>
          <w:rFonts w:hint="eastAsia" w:ascii="仿宋" w:hAnsi="仿宋" w:eastAsia="仿宋" w:cs="仿宋"/>
          <w:sz w:val="32"/>
          <w:szCs w:val="32"/>
        </w:rPr>
        <w:t>家、土产门市部</w:t>
      </w:r>
      <w:r>
        <w:rPr>
          <w:rFonts w:hint="eastAsia" w:ascii="仿宋" w:hAnsi="仿宋" w:eastAsia="仿宋" w:cs="仿宋"/>
          <w:sz w:val="32"/>
          <w:szCs w:val="32"/>
          <w:lang w:val="en-US" w:eastAsia="zh-CN"/>
        </w:rPr>
        <w:t>2</w:t>
      </w:r>
      <w:r>
        <w:rPr>
          <w:rFonts w:hint="eastAsia" w:ascii="仿宋" w:hAnsi="仿宋" w:eastAsia="仿宋" w:cs="仿宋"/>
          <w:sz w:val="32"/>
          <w:szCs w:val="32"/>
        </w:rPr>
        <w:t>家、汽车修理3家等)。</w:t>
      </w:r>
    </w:p>
    <w:p w14:paraId="33D1E0A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）专项</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联合</w:t>
      </w:r>
      <w:r>
        <w:rPr>
          <w:rFonts w:hint="eastAsia" w:ascii="仿宋" w:hAnsi="仿宋" w:eastAsia="仿宋" w:cs="仿宋"/>
          <w:b/>
          <w:bCs/>
          <w:sz w:val="32"/>
          <w:szCs w:val="32"/>
          <w:lang w:eastAsia="zh-CN"/>
        </w:rPr>
        <w:t>）</w:t>
      </w:r>
      <w:r>
        <w:rPr>
          <w:rFonts w:hint="eastAsia" w:ascii="仿宋" w:hAnsi="仿宋" w:eastAsia="仿宋" w:cs="仿宋"/>
          <w:b/>
          <w:bCs/>
          <w:sz w:val="32"/>
          <w:szCs w:val="32"/>
        </w:rPr>
        <w:t>执法检查</w:t>
      </w:r>
    </w:p>
    <w:p w14:paraId="2D047E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根据特殊时段和季节</w:t>
      </w:r>
      <w:r>
        <w:rPr>
          <w:rFonts w:hint="eastAsia" w:ascii="仿宋" w:hAnsi="仿宋" w:eastAsia="仿宋" w:cs="仿宋"/>
          <w:sz w:val="32"/>
          <w:szCs w:val="32"/>
          <w:lang w:val="en-US" w:eastAsia="zh-CN"/>
        </w:rPr>
        <w:t>易引发违法违规行为</w:t>
      </w:r>
      <w:r>
        <w:rPr>
          <w:rFonts w:hint="eastAsia" w:ascii="仿宋" w:hAnsi="仿宋" w:eastAsia="仿宋" w:cs="仿宋"/>
          <w:sz w:val="32"/>
          <w:szCs w:val="32"/>
        </w:rPr>
        <w:t>开展专项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联合</w:t>
      </w:r>
      <w:r>
        <w:rPr>
          <w:rFonts w:hint="eastAsia" w:ascii="仿宋" w:hAnsi="仿宋" w:eastAsia="仿宋" w:cs="仿宋"/>
          <w:sz w:val="32"/>
          <w:szCs w:val="32"/>
          <w:lang w:eastAsia="zh-CN"/>
        </w:rPr>
        <w:t>）</w:t>
      </w:r>
      <w:r>
        <w:rPr>
          <w:rFonts w:hint="eastAsia" w:ascii="仿宋" w:hAnsi="仿宋" w:eastAsia="仿宋" w:cs="仿宋"/>
          <w:sz w:val="32"/>
          <w:szCs w:val="32"/>
        </w:rPr>
        <w:t>执法检查。</w:t>
      </w:r>
    </w:p>
    <w:p w14:paraId="153A30B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1、护林防火方面</w:t>
      </w:r>
    </w:p>
    <w:p w14:paraId="40A04E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执法事项：</w:t>
      </w:r>
    </w:p>
    <w:p w14:paraId="4D031E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加强政策宣传，与村民签订禁止野外用火承诺书、保证书，发布倡议书。</w:t>
      </w:r>
    </w:p>
    <w:p w14:paraId="027D67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用好护林员队伍和行政综合执法队伍，加强重点时段、重点区域、重点人群的巡查检查力度。</w:t>
      </w:r>
    </w:p>
    <w:p w14:paraId="6AE66E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强化惩戒力度，对不听劝阻，擅自焚烧秸秆的行为，扣除当事人当年地力补贴，情节严重者，公安机关予以拘留处置。</w:t>
      </w:r>
    </w:p>
    <w:p w14:paraId="761142C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2、地质灾害方面</w:t>
      </w:r>
    </w:p>
    <w:p w14:paraId="30D53A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辖区共有地灾点</w:t>
      </w:r>
      <w:r>
        <w:rPr>
          <w:rFonts w:hint="eastAsia" w:ascii="仿宋" w:hAnsi="仿宋" w:eastAsia="仿宋" w:cs="仿宋"/>
          <w:sz w:val="32"/>
          <w:szCs w:val="32"/>
          <w:lang w:val="en-US" w:eastAsia="zh-CN"/>
        </w:rPr>
        <w:t>16</w:t>
      </w:r>
      <w:r>
        <w:rPr>
          <w:rFonts w:hint="eastAsia" w:ascii="仿宋" w:hAnsi="仿宋" w:eastAsia="仿宋" w:cs="仿宋"/>
          <w:sz w:val="32"/>
          <w:szCs w:val="32"/>
        </w:rPr>
        <w:t>处。</w:t>
      </w:r>
    </w:p>
    <w:p w14:paraId="57B6E9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执法事项：</w:t>
      </w:r>
    </w:p>
    <w:p w14:paraId="4B8CDB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各灾害点地灾员加大巡查力度，全时间段对各地灾点进行观察。</w:t>
      </w:r>
    </w:p>
    <w:p w14:paraId="774643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乡</w:t>
      </w:r>
      <w:r>
        <w:rPr>
          <w:rFonts w:hint="eastAsia" w:ascii="仿宋" w:hAnsi="仿宋" w:eastAsia="仿宋" w:cs="仿宋"/>
          <w:sz w:val="32"/>
          <w:szCs w:val="32"/>
        </w:rPr>
        <w:t>政府分管副职及时将预警信息和天气信息预警至一线人员。</w:t>
      </w:r>
    </w:p>
    <w:p w14:paraId="7BDF18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发现问题第一时间对地质灾害区一切生产生活施行“关、停、撤、闭、封”。</w:t>
      </w:r>
    </w:p>
    <w:p w14:paraId="565FB63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3、非法违法采矿方面</w:t>
      </w:r>
    </w:p>
    <w:p w14:paraId="77493A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防止个别不法分子进行私挖盗采</w:t>
      </w:r>
    </w:p>
    <w:p w14:paraId="083827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执法事项：</w:t>
      </w:r>
    </w:p>
    <w:p w14:paraId="2B0F5C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乡</w:t>
      </w:r>
      <w:r>
        <w:rPr>
          <w:rFonts w:hint="eastAsia" w:ascii="仿宋" w:hAnsi="仿宋" w:eastAsia="仿宋" w:cs="仿宋"/>
          <w:sz w:val="32"/>
          <w:szCs w:val="32"/>
        </w:rPr>
        <w:t>政府组织自然资源部门、公安部门和相关村委加大对</w:t>
      </w:r>
      <w:r>
        <w:rPr>
          <w:rFonts w:hint="eastAsia" w:ascii="仿宋" w:hAnsi="仿宋" w:eastAsia="仿宋" w:cs="仿宋"/>
          <w:sz w:val="32"/>
          <w:szCs w:val="32"/>
          <w:lang w:val="en-US" w:eastAsia="zh-CN"/>
        </w:rPr>
        <w:t>东河村、蒲伊村、河底村</w:t>
      </w:r>
      <w:r>
        <w:rPr>
          <w:rFonts w:hint="eastAsia" w:ascii="仿宋" w:hAnsi="仿宋" w:eastAsia="仿宋" w:cs="仿宋"/>
          <w:sz w:val="32"/>
          <w:szCs w:val="32"/>
        </w:rPr>
        <w:t>等重点区域的巡查力度。</w:t>
      </w:r>
    </w:p>
    <w:p w14:paraId="0EE4FE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对一些重点部位进行重点巡查，排查疑似洞口，一旦发现，及时封堵。</w:t>
      </w:r>
    </w:p>
    <w:p w14:paraId="5A1F2F7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安全生产宣传教育培训</w:t>
      </w:r>
    </w:p>
    <w:p w14:paraId="561E02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安全生产宣传工作，组织开展安全生产月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消防宣传月、防灾减灾宣传周等专题</w:t>
      </w:r>
      <w:r>
        <w:rPr>
          <w:rFonts w:hint="eastAsia" w:ascii="仿宋" w:hAnsi="仿宋" w:eastAsia="仿宋" w:cs="仿宋"/>
          <w:sz w:val="32"/>
          <w:szCs w:val="32"/>
        </w:rPr>
        <w:t>活动和安全生产五进宣传活动。</w:t>
      </w:r>
    </w:p>
    <w:p w14:paraId="27050272">
      <w:pPr>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其他方面</w:t>
      </w:r>
    </w:p>
    <w:p w14:paraId="3EA8B3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根据县委、县政府的安排部署，组织开展安全生产检查、督查；在重要时段、敏感时期和重大节假日以及针对一个时期内安全生产工作暴露出的突出问题，适时组织开展全</w:t>
      </w:r>
      <w:r>
        <w:rPr>
          <w:rFonts w:hint="eastAsia" w:ascii="仿宋" w:hAnsi="仿宋" w:eastAsia="仿宋" w:cs="仿宋"/>
          <w:sz w:val="32"/>
          <w:szCs w:val="32"/>
          <w:lang w:val="en-US" w:eastAsia="zh-CN"/>
        </w:rPr>
        <w:t>乡</w:t>
      </w:r>
      <w:r>
        <w:rPr>
          <w:rFonts w:hint="eastAsia" w:ascii="仿宋" w:hAnsi="仿宋" w:eastAsia="仿宋" w:cs="仿宋"/>
          <w:sz w:val="32"/>
          <w:szCs w:val="32"/>
        </w:rPr>
        <w:t>安全生产大检查和专项检查。</w:t>
      </w:r>
    </w:p>
    <w:p w14:paraId="14AA67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4A6D4"/>
    <w:multiLevelType w:val="singleLevel"/>
    <w:tmpl w:val="E1B4A6D4"/>
    <w:lvl w:ilvl="0" w:tentative="0">
      <w:start w:val="5"/>
      <w:numFmt w:val="decimal"/>
      <w:suff w:val="nothing"/>
      <w:lvlText w:val="%1、"/>
      <w:lvlJc w:val="left"/>
    </w:lvl>
  </w:abstractNum>
  <w:abstractNum w:abstractNumId="1">
    <w:nsid w:val="472EF73B"/>
    <w:multiLevelType w:val="singleLevel"/>
    <w:tmpl w:val="472EF73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YTU5MTM4YjY2M2ViOGFlYmYwYmI3ZDE0YjI3MGMifQ=="/>
  </w:docVars>
  <w:rsids>
    <w:rsidRoot w:val="00000000"/>
    <w:rsid w:val="2B1151B3"/>
    <w:rsid w:val="4AE62BEA"/>
    <w:rsid w:val="505A2795"/>
    <w:rsid w:val="66D57E0B"/>
    <w:rsid w:val="75C062EB"/>
    <w:rsid w:val="77377DD5"/>
    <w:rsid w:val="FCF74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560</Words>
  <Characters>564</Characters>
  <Lines>0</Lines>
  <Paragraphs>0</Paragraphs>
  <TotalTime>2</TotalTime>
  <ScaleCrop>false</ScaleCrop>
  <LinksUpToDate>false</LinksUpToDate>
  <CharactersWithSpaces>568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2022-09-07T18:22:00Z</dcterms:created>
  <dc:creator>屈强</dc:creator>
  <cp:lastModifiedBy>你的甜萝姑娘</cp:lastModifiedBy>
  <dcterms:modified xsi:type="dcterms:W3CDTF">2025-10-15T09:24:05Z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B8512A451D954452AB15B28A058710B6_13</vt:lpwstr>
  </property>
  <property fmtid="{D5CDD505-2E9C-101B-9397-08002B2CF9AE}" pid="4" name="KSOTemplateDocerSaveRecord">
    <vt:lpwstr>eyJoZGlkIjoiODIxZTJkOTIxMWEwODQxZTY0MDM4ZjRkYTcxMDMyMzgiLCJ1c2VySWQiOiI0MzAyNTUyMDIifQ==</vt:lpwstr>
  </property>
</Properties>
</file>