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1" w:type="dxa"/>
        <w:tblCellSpacing w:w="0" w:type="dxa"/>
        <w:tblInd w:w="0" w:type="dxa"/>
        <w:shd w:val="clear" w:color="auto" w:fill="FFFFFF"/>
        <w:tblLayout w:type="fixed"/>
        <w:tblCellMar>
          <w:top w:w="15" w:type="dxa"/>
          <w:left w:w="15" w:type="dxa"/>
          <w:bottom w:w="15" w:type="dxa"/>
          <w:right w:w="15" w:type="dxa"/>
        </w:tblCellMar>
      </w:tblPr>
      <w:tblGrid>
        <w:gridCol w:w="811"/>
        <w:gridCol w:w="1546"/>
        <w:gridCol w:w="849"/>
        <w:gridCol w:w="3306"/>
        <w:gridCol w:w="806"/>
        <w:gridCol w:w="807"/>
        <w:gridCol w:w="676"/>
      </w:tblGrid>
      <w:tr w14:paraId="4C43F2A3">
        <w:tblPrEx>
          <w:shd w:val="clear" w:color="auto" w:fill="FFFFFF"/>
          <w:tblCellMar>
            <w:top w:w="15" w:type="dxa"/>
            <w:left w:w="15" w:type="dxa"/>
            <w:bottom w:w="15" w:type="dxa"/>
            <w:right w:w="15" w:type="dxa"/>
          </w:tblCellMar>
        </w:tblPrEx>
        <w:trPr>
          <w:tblCellSpacing w:w="0" w:type="dxa"/>
        </w:trPr>
        <w:tc>
          <w:tcPr>
            <w:tcW w:w="8801" w:type="dxa"/>
            <w:gridSpan w:val="7"/>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0674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宋体" w:hAnsi="宋体" w:eastAsia="宋体" w:cs="宋体"/>
                <w:b/>
                <w:bCs/>
                <w:i w:val="0"/>
                <w:caps w:val="0"/>
                <w:color w:val="333333"/>
                <w:spacing w:val="0"/>
                <w:sz w:val="28"/>
                <w:szCs w:val="28"/>
                <w:lang w:val="en-US" w:eastAsia="zh-CN"/>
              </w:rPr>
              <w:t>蒲县县委宣传部（</w:t>
            </w:r>
            <w:r>
              <w:rPr>
                <w:rFonts w:hint="eastAsia" w:ascii="宋体" w:hAnsi="宋体" w:eastAsia="宋体" w:cs="宋体"/>
                <w:b/>
                <w:bCs/>
                <w:i w:val="0"/>
                <w:caps w:val="0"/>
                <w:color w:val="333333"/>
                <w:spacing w:val="0"/>
                <w:sz w:val="28"/>
                <w:szCs w:val="28"/>
                <w:lang w:val="en-US" w:eastAsia="zh-CN"/>
              </w:rPr>
              <w:t>蒲县</w:t>
            </w:r>
            <w:r>
              <w:rPr>
                <w:rFonts w:hint="eastAsia" w:ascii="宋体" w:hAnsi="宋体" w:eastAsia="宋体" w:cs="宋体"/>
                <w:b/>
                <w:bCs/>
                <w:i w:val="0"/>
                <w:caps w:val="0"/>
                <w:color w:val="333333"/>
                <w:spacing w:val="0"/>
                <w:sz w:val="28"/>
                <w:szCs w:val="28"/>
              </w:rPr>
              <w:t>新闻出版局</w:t>
            </w:r>
            <w:r>
              <w:rPr>
                <w:rFonts w:hint="eastAsia" w:ascii="宋体" w:hAnsi="宋体" w:eastAsia="宋体" w:cs="宋体"/>
                <w:b/>
                <w:bCs/>
                <w:i w:val="0"/>
                <w:caps w:val="0"/>
                <w:color w:val="333333"/>
                <w:spacing w:val="0"/>
                <w:sz w:val="28"/>
                <w:szCs w:val="28"/>
                <w:lang w:val="en-US" w:eastAsia="zh-CN"/>
              </w:rPr>
              <w:t>）</w:t>
            </w:r>
            <w:r>
              <w:rPr>
                <w:rFonts w:hint="eastAsia" w:ascii="宋体" w:hAnsi="宋体" w:eastAsia="宋体" w:cs="宋体"/>
                <w:b/>
                <w:bCs/>
                <w:i w:val="0"/>
                <w:caps w:val="0"/>
                <w:color w:val="333333"/>
                <w:spacing w:val="0"/>
                <w:sz w:val="28"/>
                <w:szCs w:val="28"/>
              </w:rPr>
              <w:t>行政执法事项目录清单</w:t>
            </w:r>
          </w:p>
        </w:tc>
      </w:tr>
      <w:tr w14:paraId="6DDA45C7">
        <w:tblPrEx>
          <w:shd w:val="clear" w:color="auto" w:fill="FFFFFF"/>
          <w:tblCellMar>
            <w:top w:w="15" w:type="dxa"/>
            <w:left w:w="15" w:type="dxa"/>
            <w:bottom w:w="15" w:type="dxa"/>
            <w:right w:w="15" w:type="dxa"/>
          </w:tblCellMar>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B52D2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Style w:val="7"/>
                <w:rFonts w:hint="eastAsia" w:ascii="宋体" w:hAnsi="宋体" w:eastAsia="宋体" w:cs="宋体"/>
                <w:i w:val="0"/>
                <w:caps w:val="0"/>
                <w:color w:val="333333"/>
                <w:spacing w:val="0"/>
                <w:sz w:val="24"/>
                <w:szCs w:val="24"/>
              </w:rPr>
              <w:t>序号</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C32AB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Style w:val="7"/>
                <w:rFonts w:hint="eastAsia" w:ascii="宋体" w:hAnsi="宋体" w:eastAsia="宋体" w:cs="宋体"/>
                <w:i w:val="0"/>
                <w:caps w:val="0"/>
                <w:color w:val="333333"/>
                <w:spacing w:val="0"/>
                <w:sz w:val="24"/>
                <w:szCs w:val="24"/>
              </w:rPr>
              <w:t>事项名称</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3096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Style w:val="7"/>
                <w:rFonts w:hint="eastAsia" w:ascii="宋体" w:hAnsi="宋体" w:eastAsia="宋体" w:cs="宋体"/>
                <w:i w:val="0"/>
                <w:caps w:val="0"/>
                <w:color w:val="333333"/>
                <w:spacing w:val="0"/>
                <w:sz w:val="24"/>
                <w:szCs w:val="24"/>
              </w:rPr>
              <w:t>事项类型</w:t>
            </w:r>
          </w:p>
        </w:tc>
        <w:tc>
          <w:tcPr>
            <w:tcW w:w="330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7B6C0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Style w:val="7"/>
                <w:rFonts w:hint="eastAsia" w:ascii="宋体" w:hAnsi="宋体" w:eastAsia="宋体" w:cs="宋体"/>
                <w:i w:val="0"/>
                <w:caps w:val="0"/>
                <w:color w:val="333333"/>
                <w:spacing w:val="0"/>
                <w:sz w:val="24"/>
                <w:szCs w:val="24"/>
              </w:rPr>
              <w:t>执法依据</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B12D6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Style w:val="7"/>
                <w:rFonts w:hint="eastAsia" w:ascii="宋体" w:hAnsi="宋体" w:eastAsia="宋体" w:cs="宋体"/>
                <w:i w:val="0"/>
                <w:caps w:val="0"/>
                <w:color w:val="333333"/>
                <w:spacing w:val="0"/>
                <w:sz w:val="24"/>
                <w:szCs w:val="24"/>
              </w:rPr>
              <w:t>责任主体</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2EF12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Style w:val="7"/>
                <w:rFonts w:hint="eastAsia" w:ascii="宋体" w:hAnsi="宋体" w:eastAsia="宋体" w:cs="宋体"/>
                <w:i w:val="0"/>
                <w:caps w:val="0"/>
                <w:color w:val="333333"/>
                <w:spacing w:val="0"/>
                <w:sz w:val="24"/>
                <w:szCs w:val="24"/>
              </w:rPr>
              <w:t>实施主体</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49BC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Style w:val="7"/>
                <w:rFonts w:hint="eastAsia" w:ascii="宋体" w:hAnsi="宋体" w:eastAsia="宋体" w:cs="宋体"/>
                <w:i w:val="0"/>
                <w:caps w:val="0"/>
                <w:color w:val="333333"/>
                <w:spacing w:val="0"/>
                <w:sz w:val="24"/>
                <w:szCs w:val="24"/>
              </w:rPr>
              <w:t>备注</w:t>
            </w:r>
          </w:p>
        </w:tc>
      </w:tr>
      <w:tr w14:paraId="5CB3D5FD">
        <w:tblPrEx>
          <w:shd w:val="clear" w:color="auto" w:fill="FFFFFF"/>
          <w:tblCellMar>
            <w:top w:w="15" w:type="dxa"/>
            <w:left w:w="15" w:type="dxa"/>
            <w:bottom w:w="15" w:type="dxa"/>
            <w:right w:w="15" w:type="dxa"/>
          </w:tblCellMar>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C7A2B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58A67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对擅自设立出版物的出版、印刷或者复制、进口单位，或者擅自从事出版物的出版、印刷或者复制、进口、发行业务，假冒出版单位名称或者伪造、假冒报纸、期刊名称出版出版物的行政处罚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8321C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FFB86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《出版管理条例》第六十一条   未经批准，擅自设立出版物的出版、印刷或者复制、进口单位，或者擅自从事出版物的出版、印刷或者复制、进口、发行业务，</w:t>
            </w:r>
            <w:bookmarkStart w:id="0" w:name="_GoBack"/>
            <w:bookmarkEnd w:id="0"/>
            <w:r>
              <w:rPr>
                <w:rFonts w:hint="eastAsia" w:ascii="宋体" w:hAnsi="宋体" w:eastAsia="宋体" w:cs="宋体"/>
                <w:i w:val="0"/>
                <w:caps w:val="0"/>
                <w:color w:val="333333"/>
                <w:spacing w:val="0"/>
                <w:sz w:val="24"/>
                <w:szCs w:val="24"/>
              </w:rPr>
              <w:t>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546D1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w:t>
            </w:r>
            <w:r>
              <w:rPr>
                <w:rFonts w:hint="eastAsia" w:ascii="宋体" w:hAnsi="宋体" w:eastAsia="宋体" w:cs="宋体"/>
                <w:i w:val="0"/>
                <w:caps w:val="0"/>
                <w:color w:val="333333"/>
                <w:spacing w:val="0"/>
                <w:sz w:val="24"/>
                <w:szCs w:val="24"/>
                <w:lang w:val="en-US" w:eastAsia="zh-CN"/>
              </w:rPr>
              <w:t>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77A09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5EB7F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BB07C9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5350D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F5A3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对出版、进口含有禁止内容出版物，或者印刷、复制、发行明知或应知含有禁止内容出版物的行政处罚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49BC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68FF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33669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D3604A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F38C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34C8D1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001A9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7C17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对进口、印刷或者复制、发行国务院出版行政主管部门禁止进口的出版物的行政处罚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B3573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F713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8E72A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6F8AA7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88577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06C4E3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12CE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4079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对印刷或者复制走私的境外出版物的行政处罚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56C1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76D3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二）印刷或者复制走私的境外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3341C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0AF271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C9DC4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8C5108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1436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FEEB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对发行进口出版物未从《出版管理条例》规定的出版物进口经营单位进货的行政处罚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317E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BE2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三）发行进口出版物未从本条例规定的出版物进口经营单位进货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41936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F44257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7D82E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0B9FD84">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29F4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D7FF5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对印刷或者复制单位接受非出版单位和个人委托或未取得印刷（复制）许可印刷（复制）出版物，或者违反境外出版物印刷（复制）规定的行政处罚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E0749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5526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723B51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6C1221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97B7E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2BE22BB">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4819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FBA1F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对印刷或复制单位、发行单位或个体工商户印刷或者复制、发行未署出版单位名称，或者伪造、假冒出版单位名称、报纸期刊名称的出版物的行政处罚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A9DB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08824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五）印刷或者复制单位、发行单位或者个体工商户印刷或者复制、发行未署出版单位名称的出版物的；（六）印刷或者复制单位、发行单位或者个体工商户印刷或者复制、发行伪造、假冒出版单位名称或者报纸、期刊名称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882A4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41E43C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39719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8EAD62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AFC3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557EA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对出版、印刷、发行未经依法审定的中学小学教科书，或者非依规确立的单位从事中学小学教科书的出版、发行业务的行政处罚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02007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144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七）出版、印刷、发行单位出版、印刷、发行未经依法审定的中学小学教科书，或者非依照本条例规定确定的单位从事中学小学教科书的出版、发行业务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A6B163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AD37CC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D249D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291202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79B5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3B23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对印刷或者复制单位未依照《出版管理条例》规定留存备查的材料的行政处罚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8C525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C022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《出版管理条例》第六十七条   有下列行为之一的，由出版行政主管部门责令改正，给予警告；情节严重的，责令限期停业整顿或者由原发证机关吊销许可证：（四）印刷或者复制单位未依照本条例的规定留存备查的材料的。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D62B89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8A1A3B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5BCE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D2F570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D03E5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02A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对出版物发行单位、出版物进口经营单位未依照《出版管理条例》的规定办理变更审批手续的行政处罚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2D1C1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6C3F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《出版管理条例》第六十七条   有下列行为之一的，由出版行政主管部门责令改正，给予警告；情节严重的，责令限期停业整顿或者由原发证机关吊销许可证：（七）出版物发行单位、出版物进口经营单位未依照本条例的规定办理变更审批手续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00C73A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E0A7AE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CB6DD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432B46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610E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A829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对未经批准，擅自设立音像制品出版、进口单位，擅自从事音像制品出版、制作、复制业务或者进口、批发、零售经营活动的行政处罚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862B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08694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777A97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296DA5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D88B4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772AE96">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87BF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64EE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对出版含有禁止内容的音像制品，或者制作、复制、批发、零售、出租、放映明知或者应知含有禁止内容的音像制品的行政处罚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14F3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3110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《音像制品管理条例》第四十条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EA424D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BB702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0F800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2F0DA9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A599A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B6467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对批发、零售、出租、放映非音像出版单位（非音像复制单位）出版（复制）的音像制品、未经批准进口的音像制品或者供研究、教学参考或展览、展示的进口音像制品的行政处罚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7D7C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F0F5B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44EBA9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41814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6810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8D7FD9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97089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C980F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对违反《印刷业管理条例》规定，擅自设立从事出版物印刷经营活动的企业或者擅自从事印刷经营活动的行政处罚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49B7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B2F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单位内部设立的印刷厂（所）未依照本条例第二章的规定办理手续，从事印刷经营活动的，依照前款的规定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21B2A6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95023F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26D6D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76D803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9B575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8B1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对单位内部设立的印刷厂（所）违反规定从事印刷经营活动的行政处罚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CA738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CC93D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《印刷业管理条例》第八条、第十五条、第三十六条   国家实行印刷经营许可制度。未依照本条例规定取得印刷经营许可证的，任何单位和个人不得从事印刷经营活动。单位内部设立印刷厂(所)，必须向所在地县级以上地方人民政府出版行政部门办理登记手续；单位内部设立的印刷厂(所)印刷涉及国家秘密的印件的，还应当向保密工作部门办理登记手续。单位内部设立的印刷厂(所)不得从事印刷经营活动；从事印刷经营活动的，必须依照本章的规定办理手续。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单位内部设立的印刷厂（所）未依照本条例第二章的规定办理手续，从事印刷经营活动的，依照前款的规定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11A08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DF150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E0F7B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06CB368">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F525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9B34E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对未取得许可擅自兼营或者变更从事出版物、包装装潢印刷品或其他印刷品印刷经营活动，或者擅自兼并其他印刷业经营者的行政处罚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EE80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AAABF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5D0827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FD7C1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030C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FC93C9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2461A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CC7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对因合并、分立而设立新的印刷业经营者，未按照《印刷业管理条例》规定办理手续的行政处罚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D3C9E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107E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《印刷业管理条例》第十二条、第三十七条   印刷业经营者申请兼营或者变更从事出版物、包装装潢印刷品或者其他印刷品印刷经营活动，或者兼并其他印刷业经营者，或者因合并、分立而设立新的印刷业经营者，应当依照本条例第十条的规定办理手续。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二）因合并、分立而设立新的印刷业经营者，未依照本条例的规定办理手续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2B0B2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12F898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CF61B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05886B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F9CFE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246D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对出售、出租、出借或者以其他形式转让印刷经营许可证的行政处罚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D46A7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7B09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三）出售、出租、出借或者以其他形式转让印刷经营许可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7815F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D7956C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CE6D2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89C8ED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8FD6B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19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CF8C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对印刷明知或应知含有禁止印刷内容的出版物、包装装潢印刷品或其他印刷品，或者印刷明令禁止出版的出版物或非出版单位出版的出版物的行政处罚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F94AC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76D12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AB318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B3B64E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7C2D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173EC5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A000C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EC83E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对未建立承印验证制度、承印登记制度、印刷品保管制度、印刷品交付制度、印刷活动残次品销毁制度的行政处罚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05F0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C7E9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《印刷业管理条例》第三十九条   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F457C5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CED40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B8431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010360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07E96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8BBFD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对印刷业经营者在印刷经营活动中发现违法犯罪行为没有及时报告的行政处罚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557F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3F443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《印刷业管理条例》第三十九条   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CF5A5D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5E40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E39C8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089C28A">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87FEF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C507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对印刷业经营者变更名称、法定代表人或者负责人、住所或者经营场所等主要登记事项或者终止印刷经营活动，未按规定向原批准的出版行政部门备案的行政处罚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A803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C80E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《印刷业管理条例》第三十九条   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477BB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A29DF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4E638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B9507A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E9EA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79DDD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对印刷业经营者未按《印刷业管理条例》规定留存备查材料的行政处罚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26CC4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2114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《印刷业管理条例》第三十九条   印刷业经营者有下列行为之一的，由县级以上地方人民政府出版行政部门、公安部门依据法定职权责令改正，给予警告；情节严重的，责令停业整顿或者由原发证机关吊销许可证：（四）未依照本条例的规定留存备查的材料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727BB4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45610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45FFB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0A6DD4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BA7E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2B14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对单位内部设立印刷厂（所）未按《印刷业管理条例》规定办理登记手续并向公安部门备案的行政处罚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FE7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7E74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《印刷业管理条例》第三十九条   印刷业经营者有下列行为之一的，由县级以上地方人民政府出版行政部门、公安部门依据法定职权责令改正，给予警告；情节严重的，责令停业整顿或者由原发证机关吊销许可证：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5A96C6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79D81A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9B22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0C147D8">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FFE14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01670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对接受他人委托印刷出版物未依照《印刷业管理条例》规定验证印刷委托书、有关证明或准印证，或者未将印刷委托书报出版行政部门备案的行政处罚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27BF5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4A399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9CA359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05813E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63E9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526620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EA354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179C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对假冒或者盗用他人名义印刷出版物，盗印他人出版物，非法加印或者销售受委托印刷的出版物的行政处罚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20BED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2033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假冒或者盗用他人名义，印刷出版物的；（三）盗印他人出版物的；（四）非法加印或者销售受委托印刷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E178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79BCD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659CC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1230450">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1034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2B888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对从事出版物印刷经营活动的企业征订、销售出版物，或者擅自将出版单位委托印刷的出版物纸型及印刷底片等出售、出租、出借或以其他方式转让的行政处罚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A256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918F3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五）征订、销售出版物的；（六）擅自将出版单位委托印刷的出版物纸型及印刷底片等出售、出租、出借或者以其他形式转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E4D0F2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D45CF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3561C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84F426B">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F30C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BFAAA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对未经批准接受委托印刷境外出版物，或者未将印刷的境外出版物全部运输出境的行政处罚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0D20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1842B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未经批准，接受委托印刷境外出版物的，或者未将印刷的境外出版物全部运输出境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4CA2F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95442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31179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20D191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8561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29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F740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对接受委托印刷注册商标标识、广告宣传品、作为产品包装装潢的印刷品，未按规定验证或者核查有关证明的行政处罚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2A1A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F649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E7E675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1A836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2C87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3A2DFB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71677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44D80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对从事包装装潢印刷经营活动的企业盗印他人包装装潢印刷品的行政处罚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5138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D385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盗印他人包装装潢印刷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386C6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1C5C3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4617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7C2322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BF23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49480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对接受委托印刷境外包装装潢印刷品未依照《印刷业管理条例》规定向出版行政部门备案，或者未将印刷的境外包装装潢印刷品全部运输出境的行政处罚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ABFB6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ACE3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接受委托印刷境外包装装潢印刷品未依照本条例的规定向出版行政部门备案的，或者未将印刷的境外包装装潢印刷品全部运输出境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81DE5C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EFF84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3F79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7F98B1A">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25BF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9DF41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对接受委托印刷其他印刷品未按规定验证有关证明，或者擅自将接受委托印刷的其他印刷品再委托他人印刷的行政处罚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8FBB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8A93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E8C38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3F1FF6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384DA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127D6C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3048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1C769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对将委托印刷的其他印刷品的纸型及印刷底片出售、出租、出借或者以其他方式转让的行政处罚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F5D7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05B6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将委托印刷的其他印刷品的纸型及印刷底片出售、出租、出借或者以其他形式转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F349F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3B72F6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C9E7C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AADA821">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BDE4E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ADCE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对伪造、变造学位证书、学历证书等国家机关公文、证件或企事业单位、人民团体公文、证件，或者盗印他人的其他印刷品的行政处罚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20F23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8C54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伪造、变造学位证书、学历证书等国家机关公文、证件或者企业事业单位、人民团体公文、证件的，或者盗印他人的其他印刷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E9FDE6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0FD40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98700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42EC19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FB56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4250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对非法加印或者销售委托印刷的其他印刷品的行政处罚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DE39A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B95F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五）非法加印或者销售委托印刷的其他印刷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AC61FB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4D7953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E72DD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4B83D02">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C9F7D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8D983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对接受委托印刷境外其他印刷品未依照《印刷业管理条例》规定向出版行政部门备案，或者未将印刷的境外其他印刷品全部运输出境的行政处罚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4CE3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8BC5F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六）接受委托印刷境外其他印刷品未依照本条例的规定向出版行政部门备案的，或者未将印刷的境外其他印刷品全部运输出境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714823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C725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316B9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A0BCED2">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90CE6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1D92F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对从事其他印刷品印刷经营活动的个人超范围经营的行政处罚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BD67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6380C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从事其他印刷品印刷经营活动的个人超范围经营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8A66A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99F33F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95DF1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EF8238B">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BB160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0E3D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对从事包装装潢印刷品印刷经营活动的企业擅自留存委托印刷的包装装潢印刷品成品、半成品、废品和印版、纸型、印刷底片、原稿等的行政处罚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BDEF2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82178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《印刷业管理条例》第四十四条   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E126CC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5F89DB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134BD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0708C66">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7211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39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C60D0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对从事其他印刷品印刷经营活动的企业和个人擅自保留其他印刷品的样本、样张，或者在所保留的样本、样张上未加盖“样本”、“样张”戳记的行政处罚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67510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0883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《印刷业管理条例》第四十四条   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01F9EB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B76A96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EC2A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21DA3C8">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3D960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2CA71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对擅自设立并从事印刷经营活动的外商投资印刷企业的行政处罚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BB8EB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51BB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《设立外商投资印刷企业暂行规定》第十六条   县级以上新闻出版行政部门对未经批准，擅自设立并从事印刷经营活动的外商投资印刷企业，依照《印刷业管理条例》进行处罚。各级新闻出版及外经贸行政部门违反本规定，擅自批准设立或者变更不符合条件的外商投资印刷企业的，依照《印刷业管理条例》追究有关负责人及责任人的责任。</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D7EC03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41F439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0611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BBA33F1">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FBF85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07855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对未经批准擅自编印内部资料，或者编印含有禁止内容的内部资料或违规编印、发送内部资料的行政处罚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67B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7A68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《内部资料性出版物管理办法》第二十二条   有下列行为之一的，由县级以上地方人民政府新闻出版行政部门责令改正、停止违法行为，根据情节轻重，给予警告，并处1千元以下的罚款；以营利为目的从事下列行为的，并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5B4E5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1E3C0F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608D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68FF15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0F9E5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8BD31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对委托非出版物印刷企业印刷内部资料或者未按照《准印证》核准的项目印制的行政处罚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6262C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183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《内部资料性出版物管理办法》第二十二条   有下列行为之一的，由县级以上地方人民政府新闻出版行政部门责令改正、停止违法行为，根据情节轻重，给予警告，并处1千元以下的罚款；以营利为目的从事下列行为的，并处3万元以下罚款：（四）委托非出版物印刷企业印刷内部资料或者未按照《准印证》核准的项目印制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4322B8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EF750F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B557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9B515DB">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C610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61D42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对违反《内部资料性出版物管理办法》其他规定，或者编印单位未按规定送交样本的行政处罚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7E4D8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E9A8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《内部资料性出版物管理办法》第二十二条   有下列行为之一的，由县级以上地方人民政府新闻出版行政部门责令改正、停止违法行为，根据情节轻重，给予警告，并处1千元以下的罚款；以营利为目的从事下列行为的，并处3万元以下罚款：（五）未按照本办法第十八条送交样本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1E0F4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0620D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D24F9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5F9BF9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5064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945C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对未取得《准印证》编印具有内部资料形式，但不符合内部资料内容或发送要求的印刷品，经鉴定为非法出版物的行政处罚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449F0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42DE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《内部资料性出版物管理办法》第二十二条   有下列行为之一的，由县级以上地方人民政府新闻出版行政部门责令改正、停止违法行为，根据情节轻重，给予警告，并处1千元以下的罚款；以营利为目的从事下列行为的，并处3万元以下罚款：（六）违反本办法其他规定的。未取得《准印证》，编印具有内部资料形式，但不符合内部资料内容或发送要求的印刷品，经鉴定为非法出版物的，按照《出版管理条例》第六十一条或第六十二条的规定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5E3F6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37F548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2C8D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6D67648">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77098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8E0C7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对印刷明知或者应知含有禁止内容的内部资料，或者非出版物印刷企业印刷内部资料的行政处罚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26DBA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EF3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B68312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6B2D8B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27E0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163EED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88704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4C5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对出版物印刷企业未按《内部资料性出版物管理办法》规定承印内部资料的行政处罚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AE936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693A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8985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A2E88A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15A43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5A50BB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8FFAD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EDE61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对擅自设立图书出版单位，或者擅自从事图书出版业务，假冒、伪造图书出版单位名称出版图书的行政处罚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0DD4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3B64D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《出版物市场管理规定》第三十一条   未经批准，擅自从事出版物发行业务的，依照《出版管理条例》第六十一条处罚。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2A5D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6A53BD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A026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3926582">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184D6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69688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对发行违禁出版物的行政处罚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B0E7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9A599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《出版物市场管理规定》第三十二条   发行违禁出版物的，依照《出版管理条例》第六十二条处罚。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8E67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w:t>
            </w:r>
            <w:r>
              <w:rPr>
                <w:rFonts w:hint="eastAsia" w:ascii="宋体" w:hAnsi="宋体" w:eastAsia="宋体" w:cs="宋体"/>
                <w:i w:val="0"/>
                <w:caps w:val="0"/>
                <w:color w:val="333333"/>
                <w:spacing w:val="0"/>
                <w:sz w:val="24"/>
                <w:szCs w:val="24"/>
              </w:rPr>
              <w:t>新闻出版局</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12944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w:t>
            </w:r>
            <w:r>
              <w:rPr>
                <w:rFonts w:hint="eastAsia" w:ascii="宋体" w:hAnsi="宋体" w:eastAsia="宋体" w:cs="宋体"/>
                <w:i w:val="0"/>
                <w:caps w:val="0"/>
                <w:color w:val="333333"/>
                <w:spacing w:val="0"/>
                <w:sz w:val="24"/>
                <w:szCs w:val="24"/>
              </w:rPr>
              <w:t>新闻出版局</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6DE62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4354EF7">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D0B7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49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7D60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对发行禁止进口的出版物，或者发行未从依法批准的出版物进口经营单位进货的进口出版物的行政处罚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42C7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544F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《出版物市场管理规定》第三十二条   发行国家新闻出版广电总局禁止进口的出版物，或者发行未从依法批准的出版物进口经营单位进货的进口出版物，依照《出版管理条例》第六十三条处罚。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14C68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AB3B26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93716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692339A">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62855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9F2A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对发行其他非法出版物和明令禁止出版、印刷或者复制、发行的出版物的行政处罚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4129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FBE35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《出版物市场管理规定》第三十二条   发行其他非法出版物和出版行政主管部门明令禁止出版、印刷或者复制、发行的出版物的，依照《出版管理条例》第六十五条处罚。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994DAD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192799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F893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5A1E227">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A2A1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890C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对发行违禁出版物或者非法出版物的行政处罚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4D7A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D273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《出版物市场管理规定》第三十二条   发行违禁出版物或者非法出版物的，当事人对其来源作出说明、指认，经查证属实的，没收出版物和非法所得，可以减轻或免除其他行政处罚。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18A7F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0E1170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A1086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099760D">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603DD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6FD5E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对发行侵犯他人著作权或者专有出版权的出版物的行政处罚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B6D1C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4BA6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《出版物市场管理规定》第三十三条   违反本规定发行侵犯他人著作权或者专有出版权的出版物的，依照《中华人民共和国著作权法》和《中华人民共和国著作权法实施条例》的规定处罚。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2DE222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4E88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182B3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6F13964">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603B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625BC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对发行未经依法审定的中小学教科书，或者不具备发行资质或未按规定确定的单位从事有关中小学教科书发行活动的行政处罚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B4866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D14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《出版物市场管理规定》第三十四条   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C196C8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77D1C5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7B01D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D968E34">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57E88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8089C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对未能提供近两年的出版物发行进销货清单等有关非财务票据或者清单、票据未按规定载明有关内容，或者超出出版行政主管部门核准的经营范围经营的行政处罚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E8C3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C366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104EC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DC271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187EB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878D80E">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CA77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7C12A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对擅自更改出版物版权页，或者张贴和散发、登载有法律、法规禁止内容或有欺诈性文字、与事实不符的征订单、广告和宣传画的行政处罚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9351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1BF27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三）张贴、散发、登载有法律、法规禁止内容的或者有欺诈性文字、与事实不符的征订单、广告和宣传画的；（四）擅自更改出版物版权页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B708C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846579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0D85C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EC89F6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887F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CE88E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对出版物经营许可证未在经营场所明显处张挂或者未在网页醒目位置公开出版物经营许可证和营业执照登载的有关信息或链接标识，或者出售、出借、出租、转让或者擅自涂改、变造出版物经营许可证的行政处罚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05147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EE9A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六）出售、出借、出租、转让或者擅自涂改、变造出版物经营许可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31FE13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AE42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49060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3B6203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88C4F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C6062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对公开宣传、陈列、展示、征订、销售或者面向社会公众发送规定应由内部发行的出版物的行政处罚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596DF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F4911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违反本规定，有下列行为之一的，由出版行政主管部门责令停止违法行为，予以警告，并处3万元以下罚款：（七）公开宣传、陈列、展示、征订、销售或者面向社会公众发送规定应由内部发行的出版物的。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C7F1CF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C43DC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57E02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02151CE">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0B07F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B09A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对委托无出版物批发、零售资格的单位或者个人销售出版物或者代理出版物销售业务，或者未从依法取得出版物批发、零售资质的出版发行单位进货的行政处罚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F1DD1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25AAF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八）委托无出版物批发、零售资质的单位或者个人销售出版物或者代理出版物销售业务的；（九）未从依法取得出版物批发、零售资质的出版发行单位进货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F663DF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DA7B1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83310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BA5C11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362CF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59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3F8A2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对提供出版物网络交易平台服务的经营者未按《出版物市场管理规定》履行有关审查及管理责任的行政处罚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0382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5549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违反本规定，有下列行为之一的，由出版行政主管部门责令停止违法行为，予以警告，并处3万元以下罚款：（十）提供出版物网络交易平台服务的经营者未按本规定履行有关审查及管理责任的。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94734B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CAF58D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2DF91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4263E3B">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CEDED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CD3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对应按《出版物市场管理规定》进行备案而未备案或不按规定接受年度核验的行政处罚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C957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8E8F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《出版物市场管理规定》第三十七条   违反本规定，有下列行为之一的，由出版行政主管部门责令停止违法行为，予以警告，并处3万元以下罚款：（十一）应按本规定进行备案而未备案的；（十二）不按规定接受年度核验的。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36155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6BDE97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6265D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98FBA06">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5686C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C63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对擅自调换已选定的中小学教科书，或者擅自征订、搭售教学用书目录以外的出版物的行政处罚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BBE2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FDA0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一）擅自调换已选定的中小学教科书的；（二）擅自征订、搭售教学用书目录以外的出版物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90383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2EE54D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0670D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F191A3E">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FE863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8D23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对涂改、倒卖、出租、出借中小学教科书发行资质证书，或者擅自将中小学教科书发行任务向他人转让和分包的行政处罚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BE9BB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965F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三）擅自将中小学教科书发行任务向他人转让和分包的；（四）涂改、倒卖、出租、出借中小学教科书发行资质证书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1B778A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E51B6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06DEE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E4AF25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C854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F9AE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对未按时完成中小学教科书发行任务，或者违反规定收取中小学教科书发行费用的行政处罚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1EF6C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BAD22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五）未在规定时间内完成中小学教科书发行任务的；（六）违反国家有关规定收取中小学教科书发行费用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B2AD0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DC72C0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A1213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1375FC6">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E552F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3C0B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对未按规定做好中小学教科书调剂、添货、零售、售后服务或者报告中小学教科书发行情况的行政处罚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BB8C0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0257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七）未按规定做好中小学教科书的调剂、添货、零售和售后服务的；（八）未按规定报告中小学教科书发行情况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39F7D5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4C8D3E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B4593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7EDC07E">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24A1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CBEE4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对出版单位向不具备中小学教科书发行资质的单位供应中小学教科书，或者未按时向中小学教科书发行企业足量供货的行政处罚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96B6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025F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九）出版单位向不具备中小学教科书发行资质的单位供应中小学教科书的；（十）出版单位未在规定时间内向依法确定的中小学教科书发行企业足量供货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A8C48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D5B837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46B0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EA1C40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55CDF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E7E3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对在中小学教科书发行过程中出现重大失误，或者存在其他干扰中小学教科书发行活动行为的行政处罚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9C78F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5996D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《出版物市场管理规定》第三十八条   在中小学教科书发行过程中违反本规定，有下列行为之一的，由出版行政主管部门责令停止违法行为，予以警告，并处3万元以下罚款：（十一）在中小学教科书发行过程中出现重大失误，或者存在其他干扰中小学教科书发行活动行为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138FAD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2B3CB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8086F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C64E2F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F350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B519E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对征订、储存、运输、邮寄、投递、散发、附送违禁出版物、非法出版物、侵权出版物，或者明令禁止出版、印刷或复制、发行的出版物的行政处罚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3BBE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85FAC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《出版物市场管理规定》第三十九条   征订、储存、运输、邮寄、投递、散发、附送本规定第二十条所列出版物的，按照本规定第三十二条进行处罚。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3673C8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F7B7A0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B8E68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D593CD5">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09B99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8001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对未经批准，擅自从事进口出版物的订户订购业务的行政处罚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C9D8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4350C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《订户订购进口出版物管理办法》第十条   </w:t>
            </w:r>
            <w:r>
              <w:rPr>
                <w:rFonts w:hint="eastAsia" w:ascii="宋体" w:hAnsi="宋体" w:eastAsia="宋体" w:cs="宋体"/>
                <w:i w:val="0"/>
                <w:caps w:val="0"/>
                <w:color w:val="333333"/>
                <w:spacing w:val="0"/>
                <w:sz w:val="24"/>
                <w:szCs w:val="24"/>
                <w:shd w:val="clear" w:fill="FFFFFF"/>
              </w:rPr>
              <w:t>未</w:t>
            </w:r>
            <w:r>
              <w:rPr>
                <w:rFonts w:hint="eastAsia" w:ascii="宋体" w:hAnsi="宋体" w:eastAsia="宋体" w:cs="宋体"/>
                <w:i w:val="0"/>
                <w:caps w:val="0"/>
                <w:color w:val="333333"/>
                <w:spacing w:val="0"/>
                <w:sz w:val="24"/>
                <w:szCs w:val="24"/>
              </w:rPr>
              <w:t>经批准，擅自从事进口出版物的订户订购业务，按照《出版管理条例》第六十一条处罚。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A1A8C7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0447C2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2EB2A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0C120ED">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0BA23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69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F4F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对违反《订户订购进口出版物管理办法》其他规定的行政处罚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F4BB8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3556A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《订户订购进口出版物管理办法》第十条   违反本办法其他规定的，由新闻出版行政部门责令改正，给予警告；情节严重的，并处3万元以下的罚款。</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0CD54B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A5610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5D271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3A47750">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4EB57C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70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3CA8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对出版未经批准擅自进口的音像制品的行政处罚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C9E0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E00B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《音像制品进口管理办法》第二十九条   未经批准，擅自从事音像制品成品进口经营活动的，依照《音像制品管理条例》第三十九条的有关规定给予处罚。</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5621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w:t>
            </w:r>
            <w:r>
              <w:rPr>
                <w:rFonts w:hint="eastAsia" w:ascii="宋体" w:hAnsi="宋体" w:eastAsia="宋体" w:cs="宋体"/>
                <w:i w:val="0"/>
                <w:caps w:val="0"/>
                <w:color w:val="333333"/>
                <w:spacing w:val="0"/>
                <w:sz w:val="24"/>
                <w:szCs w:val="24"/>
              </w:rPr>
              <w:t>新闻出版局</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BB49E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w:t>
            </w:r>
            <w:r>
              <w:rPr>
                <w:rFonts w:hint="eastAsia" w:ascii="宋体" w:hAnsi="宋体" w:eastAsia="宋体" w:cs="宋体"/>
                <w:i w:val="0"/>
                <w:caps w:val="0"/>
                <w:color w:val="333333"/>
                <w:spacing w:val="0"/>
                <w:sz w:val="24"/>
                <w:szCs w:val="24"/>
              </w:rPr>
              <w:t>新闻出版局</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5AD8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6322CF02">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45F4E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71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C5BC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对批发、零售、出租、放映未经新闻出版广电总局批准进口的音像制品或供研究、教学参考、展览、展示的进口音像制品的行政处罚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99E12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F79C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《音像制品进口管理办法》第三十条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F77E66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41F982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F031A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42B9F86A">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582D2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72</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0307F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对社会组织或者个人擅自制作、仿制、发放、销售新闻记者证或采访证件，假借新闻机构、假冒新闻记者从事新闻采访活动，或者以新闻采访为名开展各类活动或谋取利益的行政处罚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B71AA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CA185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《新闻记者证管理办法》第三十七条   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BA2C11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B8EF50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DDB2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1781A09">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C88C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eastAsia="宋体"/>
                <w:lang w:val="en-US" w:eastAsia="zh-CN"/>
              </w:rPr>
            </w:pPr>
            <w:r>
              <w:rPr>
                <w:rFonts w:hint="eastAsia" w:ascii="宋体" w:hAnsi="宋体" w:eastAsia="宋体" w:cs="宋体"/>
                <w:i w:val="0"/>
                <w:caps w:val="0"/>
                <w:color w:val="333333"/>
                <w:spacing w:val="0"/>
                <w:sz w:val="24"/>
                <w:szCs w:val="24"/>
              </w:rPr>
              <w:t>7</w:t>
            </w:r>
            <w:r>
              <w:rPr>
                <w:rFonts w:hint="eastAsia" w:ascii="宋体" w:hAnsi="宋体" w:eastAsia="宋体" w:cs="宋体"/>
                <w:i w:val="0"/>
                <w:caps w:val="0"/>
                <w:color w:val="333333"/>
                <w:spacing w:val="0"/>
                <w:sz w:val="24"/>
                <w:szCs w:val="24"/>
                <w:lang w:val="en-US" w:eastAsia="zh-CN"/>
              </w:rPr>
              <w:t>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E82C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对未经著作权人许可，复制、发行、表演、放映、广播、汇编、通过信息网络向公众传播其作品的行政处罚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FDB59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C0C37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E61AD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D55DCB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723F6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F86D6C3">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3A51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eastAsia="宋体"/>
                <w:lang w:val="en-US" w:eastAsia="zh-CN"/>
              </w:rPr>
            </w:pPr>
            <w:r>
              <w:rPr>
                <w:rFonts w:hint="eastAsia" w:ascii="宋体" w:hAnsi="宋体" w:eastAsia="宋体" w:cs="宋体"/>
                <w:i w:val="0"/>
                <w:caps w:val="0"/>
                <w:color w:val="333333"/>
                <w:spacing w:val="0"/>
                <w:sz w:val="24"/>
                <w:szCs w:val="24"/>
              </w:rPr>
              <w:t>7</w:t>
            </w:r>
            <w:r>
              <w:rPr>
                <w:rFonts w:hint="eastAsia" w:ascii="宋体" w:hAnsi="宋体" w:eastAsia="宋体" w:cs="宋体"/>
                <w:i w:val="0"/>
                <w:caps w:val="0"/>
                <w:color w:val="333333"/>
                <w:spacing w:val="0"/>
                <w:sz w:val="24"/>
                <w:szCs w:val="24"/>
                <w:lang w:val="en-US" w:eastAsia="zh-CN"/>
              </w:rPr>
              <w:t>4</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88A89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对出版他人享有专有出版权的图书的行政处罚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9A91C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6BD10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二）出版他人享有专有出版权的图书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E4CDC1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531465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28C8B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CC82D6C">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5CEB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eastAsia="宋体"/>
                <w:lang w:val="en-US" w:eastAsia="zh-CN"/>
              </w:rPr>
            </w:pPr>
            <w:r>
              <w:rPr>
                <w:rFonts w:hint="eastAsia" w:ascii="宋体" w:hAnsi="宋体" w:eastAsia="宋体" w:cs="宋体"/>
                <w:i w:val="0"/>
                <w:caps w:val="0"/>
                <w:color w:val="333333"/>
                <w:spacing w:val="0"/>
                <w:sz w:val="24"/>
                <w:szCs w:val="24"/>
              </w:rPr>
              <w:t>7</w:t>
            </w:r>
            <w:r>
              <w:rPr>
                <w:rFonts w:hint="eastAsia" w:ascii="宋体" w:hAnsi="宋体" w:eastAsia="宋体" w:cs="宋体"/>
                <w:i w:val="0"/>
                <w:caps w:val="0"/>
                <w:color w:val="333333"/>
                <w:spacing w:val="0"/>
                <w:sz w:val="24"/>
                <w:szCs w:val="24"/>
                <w:lang w:val="en-US" w:eastAsia="zh-CN"/>
              </w:rPr>
              <w:t>5</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7CDE8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对未经表演者许可，复制、发行录有其表演的录音录像制品，或者通过信息网络向公众传播其表演的行政处罚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FF6C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FCB7B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三）未经表演者许可，复制、发行录有其表演的录音录像制品，或者通过信息网络向公众传播其表演的，本法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DD174B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A59D0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0E338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340706E">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502D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inorEastAsia" w:hAnsiTheme="minorEastAsia" w:eastAsiaTheme="minorEastAsia" w:cstheme="minorEastAsia"/>
                <w:lang w:val="en-US" w:eastAsia="zh-CN"/>
              </w:rPr>
              <w:t>76</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8C22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对未经录音录像制作者许可，复制、发行、通过信息网络向公众传播其制作的录音录像制品的行政处罚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C8EA1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AF5CA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四）未经录音录像制作者许可，复制、发行、通过信息网络向公众传播其制作的录音录像制品的，本法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947FFD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4B9565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BDFAC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22290EC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06AFE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inorEastAsia" w:hAnsiTheme="minorEastAsia" w:eastAsiaTheme="minorEastAsia" w:cstheme="minorEastAsia"/>
                <w:lang w:val="en-US" w:eastAsia="zh-CN"/>
              </w:rPr>
              <w:t>77</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62669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对未经许可，播放或者复制广播、电视的行政处罚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ADE7E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7832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五）未经许可，播放、复制或者通过信息网络向公众传播广播、电视的，本法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8C801B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545304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F6E7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1BAE476F">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5210EB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ajorEastAsia" w:hAnsiTheme="majorEastAsia" w:eastAsiaTheme="majorEastAsia" w:cstheme="majorEastAsia"/>
                <w:lang w:val="en-US" w:eastAsia="zh-CN"/>
              </w:rPr>
              <w:t>78</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39618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对未经著作权人或者与著作权有关的权利人许可，故意避开或者破坏权利人为其作品、录音录像制品等采取的保护著作权或者与著作权有关的权利的技术措施的行政处罚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05141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CC6F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8B60CB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DEF67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E5A7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66D0C9D">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69B7A5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inorEastAsia" w:hAnsiTheme="minorEastAsia" w:eastAsiaTheme="minorEastAsia" w:cstheme="minorEastAsia"/>
                <w:lang w:val="en-US" w:eastAsia="zh-CN"/>
              </w:rPr>
              <w:t>79</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D8DDC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对未经著作权人或者与著作权有关的权利人许可，故意删除或者改变作品、录音录像制品等权利管理电子信息的行政处罚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73B89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671D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1C08F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5919AE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8B0C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748571D8">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B73DB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eastAsia="宋体"/>
                <w:lang w:val="en-US" w:eastAsia="zh-CN"/>
              </w:rPr>
            </w:pPr>
            <w:r>
              <w:rPr>
                <w:rFonts w:hint="eastAsia" w:ascii="宋体" w:hAnsi="宋体" w:eastAsia="宋体" w:cs="宋体"/>
                <w:i w:val="0"/>
                <w:caps w:val="0"/>
                <w:color w:val="333333"/>
                <w:spacing w:val="0"/>
                <w:sz w:val="24"/>
                <w:szCs w:val="24"/>
              </w:rPr>
              <w:t>8</w:t>
            </w:r>
            <w:r>
              <w:rPr>
                <w:rFonts w:hint="eastAsia" w:ascii="宋体" w:hAnsi="宋体" w:eastAsia="宋体" w:cs="宋体"/>
                <w:i w:val="0"/>
                <w:caps w:val="0"/>
                <w:color w:val="333333"/>
                <w:spacing w:val="0"/>
                <w:sz w:val="24"/>
                <w:szCs w:val="24"/>
                <w:lang w:val="en-US" w:eastAsia="zh-CN"/>
              </w:rPr>
              <w:t>0</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A822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对制作、出售假冒他人署名的作品的行政处罚</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6CEF0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行政处罚</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67F8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八）制作、出售假冒他人署名的作品的。</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6A4523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13F9F1A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17FB8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3943BD67">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71123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inorEastAsia" w:hAnsiTheme="minorEastAsia" w:eastAsiaTheme="minorEastAsia" w:cstheme="minorEastAsia"/>
                <w:lang w:val="en-US" w:eastAsia="zh-CN"/>
              </w:rPr>
              <w:t>81</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2108F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对涉嫌侵犯著作权和与著作权有关的权利的违法行为的场所和物品，可以查封或者扣押</w:t>
            </w: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AADB6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行政强制</w:t>
            </w: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58EB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《中华人民共和国著作权法》第五十五条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14:paraId="3BDC14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主管著作权的部门依法行使前款规定的职权时，当事人应当予以协助、配合，不得拒绝、阻挠。</w:t>
            </w: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3D3731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29306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EDE61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5E975FC9">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207B59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eastAsiaTheme="minorEastAsia"/>
                <w:lang w:val="en-US" w:eastAsia="zh-CN"/>
              </w:rPr>
            </w:pPr>
            <w:r>
              <w:rPr>
                <w:rFonts w:hint="eastAsia" w:asciiTheme="minorEastAsia" w:hAnsiTheme="minorEastAsia" w:eastAsiaTheme="minorEastAsia" w:cstheme="minorEastAsia"/>
                <w:lang w:val="en-US" w:eastAsia="zh-CN"/>
              </w:rPr>
              <w:t>82</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28E84F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对涉嫌违法从事出版物出版、印刷或者复制、进口、发行等活动的涉案物品查封或扣押</w:t>
            </w:r>
          </w:p>
        </w:tc>
        <w:tc>
          <w:tcPr>
            <w:tcW w:w="849" w:type="dxa"/>
            <w:tcBorders>
              <w:right w:val="single" w:color="CCCCCC" w:sz="6" w:space="0"/>
            </w:tcBorders>
            <w:shd w:val="clear" w:color="auto" w:fill="FFFFFF"/>
            <w:tcMar>
              <w:top w:w="0" w:type="dxa"/>
              <w:left w:w="150" w:type="dxa"/>
              <w:bottom w:w="0" w:type="dxa"/>
              <w:right w:w="150" w:type="dxa"/>
            </w:tcMar>
            <w:vAlign w:val="center"/>
          </w:tcPr>
          <w:p w14:paraId="611FD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行政强制</w:t>
            </w:r>
          </w:p>
        </w:tc>
        <w:tc>
          <w:tcPr>
            <w:tcW w:w="3306" w:type="dxa"/>
            <w:tcBorders>
              <w:right w:val="single" w:color="CCCCCC" w:sz="6" w:space="0"/>
            </w:tcBorders>
            <w:shd w:val="clear" w:color="auto" w:fill="FFFFFF"/>
            <w:tcMar>
              <w:top w:w="0" w:type="dxa"/>
              <w:left w:w="150" w:type="dxa"/>
              <w:bottom w:w="0" w:type="dxa"/>
              <w:right w:w="150" w:type="dxa"/>
            </w:tcMar>
            <w:vAlign w:val="center"/>
          </w:tcPr>
          <w:p w14:paraId="005F4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《出版管理条例》第七条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806" w:type="dxa"/>
            <w:tcBorders>
              <w:right w:val="single" w:color="CCCCCC" w:sz="6" w:space="0"/>
            </w:tcBorders>
            <w:shd w:val="clear" w:color="auto" w:fill="FFFFFF"/>
            <w:tcMar>
              <w:top w:w="0" w:type="dxa"/>
              <w:left w:w="150" w:type="dxa"/>
              <w:bottom w:w="0" w:type="dxa"/>
              <w:right w:w="150" w:type="dxa"/>
            </w:tcMar>
            <w:vAlign w:val="center"/>
          </w:tcPr>
          <w:p w14:paraId="7A98150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5F3D082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23EB16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pPr>
            <w:r>
              <w:rPr>
                <w:rFonts w:hint="eastAsia" w:ascii="宋体" w:hAnsi="宋体" w:eastAsia="宋体" w:cs="宋体"/>
                <w:i w:val="0"/>
                <w:caps w:val="0"/>
                <w:color w:val="333333"/>
                <w:spacing w:val="0"/>
                <w:sz w:val="24"/>
                <w:szCs w:val="24"/>
              </w:rPr>
              <w:t> </w:t>
            </w:r>
          </w:p>
        </w:tc>
      </w:tr>
      <w:tr w14:paraId="055E813A">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7AC147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lang w:val="en-US" w:eastAsia="zh-CN"/>
              </w:rPr>
            </w:pPr>
            <w:r>
              <w:rPr>
                <w:rFonts w:hint="eastAsia" w:asciiTheme="minorEastAsia" w:hAnsiTheme="minorEastAsia" w:eastAsiaTheme="minorEastAsia" w:cstheme="minorEastAsia"/>
                <w:lang w:val="en-US" w:eastAsia="zh-CN"/>
              </w:rPr>
              <w:t>83</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43731FAE">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对摄制含有禁止内容的电影片，或者洗印加工、进口、发行、放映明知或者应知含有禁止内容的电影片的行政处罚</w:t>
            </w:r>
          </w:p>
          <w:p w14:paraId="2F896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74BE5DA8">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368F95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0A2015E6">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《电影管理条例》第二十五条、第五十六条   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电影技术质量应当符合国家标准。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p w14:paraId="58C859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7B48530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2B00577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49CDE2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4CFA8490">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0F6DD4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lang w:val="en-US" w:eastAsia="zh-CN"/>
              </w:rPr>
            </w:pPr>
            <w:r>
              <w:rPr>
                <w:rFonts w:hint="eastAsia" w:asciiTheme="minorEastAsia" w:hAnsiTheme="minorEastAsia" w:eastAsiaTheme="minorEastAsia" w:cstheme="minorEastAsia"/>
                <w:lang w:val="en-US" w:eastAsia="zh-CN"/>
              </w:rPr>
              <w:t>84</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36BACFA7">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对出口、发行、放映未取得《电影片公映许可证》的电影片的行政处罚</w:t>
            </w:r>
          </w:p>
          <w:p w14:paraId="781BF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7CB9EBB6">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7D277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088404FD">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《电影管理条例》第五十八条   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p w14:paraId="32E106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127A16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7C1B975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66611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20B027C6">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2C51C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default"/>
                <w:lang w:val="en-US" w:eastAsia="zh-CN"/>
              </w:rPr>
            </w:pPr>
            <w:r>
              <w:rPr>
                <w:rFonts w:hint="eastAsia" w:asciiTheme="minorEastAsia" w:hAnsiTheme="minorEastAsia" w:eastAsiaTheme="minorEastAsia" w:cstheme="minorEastAsia"/>
                <w:lang w:val="en-US" w:eastAsia="zh-CN"/>
              </w:rPr>
              <w:t>85</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149AF75F">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对利用电影资料片从事或者变相从事经营性的发行、放映活动的行政处罚</w:t>
            </w:r>
          </w:p>
          <w:p w14:paraId="711A41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2CF00C6B">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086436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206190EA">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《电影管理条例》第五十九条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五）利用电影资料片从事或者变相从事经营性的发行、放映活动的。</w:t>
            </w:r>
          </w:p>
          <w:p w14:paraId="1A3531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32FADCC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53DB403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18FCD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0551C522">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53B656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86</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58A66171">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对未按规定的时间比例放映电影片，或者不执行国务院广播电影电视行政部门停止发行、放映决定的行政处罚</w:t>
            </w:r>
          </w:p>
          <w:p w14:paraId="1C9CDE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454B2F00">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22A1AC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6DC7AF07">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《电影管理条例》第五十九条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六）未按照规定的时间比例放映电影片，或者不执行国务院广播电影电视行政部门停止发行、放映决定的。</w:t>
            </w:r>
          </w:p>
          <w:p w14:paraId="66F412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3BC92D5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436F67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7F470A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75433784">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55053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87</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2770585B">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对擅自从事电影摄制、发行、放映活动的行政处罚</w:t>
            </w:r>
          </w:p>
          <w:p w14:paraId="75552A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10E571AD">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45EAE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0C4175BB">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14:paraId="651D9A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3C76A30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554E4AB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61C7B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4FA8DC5A">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37E53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88</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482F2B81">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对伪造、变造、出租、出借、买卖以及以欺骗、贿赂等不正当手段和其他形式非法转让取得电影公映许可证、电影发行经营许可证或者电影放映经营许可证以及相关批准或者证明文件的行政处罚</w:t>
            </w:r>
          </w:p>
          <w:p w14:paraId="010CF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4E484B7B">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63BE9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3AC07D30">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w:t>
            </w:r>
          </w:p>
          <w:p w14:paraId="3DD538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1E3ABFD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379FDF7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1E52EA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750A988D">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31D8C2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89</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25A06276">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对发行、放映未取得电影公映许可证的电影的行政处罚</w:t>
            </w:r>
          </w:p>
          <w:p w14:paraId="51FB9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1AC3C15C">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6A2754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75059654">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w:t>
            </w:r>
          </w:p>
          <w:p w14:paraId="33DAC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5C12C54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0A5AE1A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1A4D1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5F7F12B8">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032180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90</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3C19D9D4">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对取得电影公映许可证后变更电影内容，未依照规定重新取得电影公映许可证擅自发行、放映、送展的行政处罚</w:t>
            </w:r>
          </w:p>
          <w:p w14:paraId="07876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721DA514">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212232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5EA1A33E">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二）取得电影公映许可证后变更电影内容，未依照规定重新取得电影公映许可证擅自发行、放映、送展的。</w:t>
            </w:r>
          </w:p>
          <w:p w14:paraId="4BA1F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24B6B52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76695F6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6023C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29F5641A">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09F42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91</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562C92D9">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对电影发行企业、电影院等有制造虚假交易、虚报瞒报销售收入等行为，扰乱电影市场秩序的行政处罚</w:t>
            </w:r>
          </w:p>
          <w:p w14:paraId="5E43E2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01BFC88A">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138DB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0FE7D50C">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14:paraId="2935D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5428E1D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524414E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4D52C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651B4B84">
        <w:tblPrEx>
          <w:shd w:val="clear" w:color="auto" w:fill="FFFFFF"/>
        </w:tblPrEx>
        <w:trPr>
          <w:tblCellSpacing w:w="0" w:type="dxa"/>
        </w:trPr>
        <w:tc>
          <w:tcPr>
            <w:tcW w:w="811" w:type="dxa"/>
            <w:tcBorders>
              <w:right w:val="single" w:color="CCCCCC" w:sz="6" w:space="0"/>
            </w:tcBorders>
            <w:shd w:val="clear" w:color="auto" w:fill="FFFFFF"/>
            <w:noWrap/>
            <w:tcMar>
              <w:top w:w="0" w:type="dxa"/>
              <w:left w:w="150" w:type="dxa"/>
              <w:bottom w:w="0" w:type="dxa"/>
              <w:right w:w="150" w:type="dxa"/>
            </w:tcMar>
            <w:vAlign w:val="center"/>
          </w:tcPr>
          <w:p w14:paraId="62036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92</w:t>
            </w:r>
          </w:p>
        </w:tc>
        <w:tc>
          <w:tcPr>
            <w:tcW w:w="1546" w:type="dxa"/>
            <w:tcBorders>
              <w:right w:val="single" w:color="CCCCCC" w:sz="6" w:space="0"/>
            </w:tcBorders>
            <w:shd w:val="clear" w:color="auto" w:fill="FFFFFF"/>
            <w:tcMar>
              <w:top w:w="0" w:type="dxa"/>
              <w:left w:w="150" w:type="dxa"/>
              <w:bottom w:w="0" w:type="dxa"/>
              <w:right w:w="150" w:type="dxa"/>
            </w:tcMar>
            <w:vAlign w:val="center"/>
          </w:tcPr>
          <w:p w14:paraId="63E3720A">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对电影院在向观众明示的电影开始放映时间之后至电影放映结束前放映广告的行政处罚</w:t>
            </w:r>
          </w:p>
          <w:p w14:paraId="264A50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right w:val="single" w:color="CCCCCC" w:sz="6" w:space="0"/>
            </w:tcBorders>
            <w:shd w:val="clear" w:color="auto" w:fill="FFFFFF"/>
            <w:tcMar>
              <w:top w:w="0" w:type="dxa"/>
              <w:left w:w="150" w:type="dxa"/>
              <w:bottom w:w="0" w:type="dxa"/>
              <w:right w:w="150" w:type="dxa"/>
            </w:tcMar>
            <w:vAlign w:val="center"/>
          </w:tcPr>
          <w:p w14:paraId="44CAC5A1">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行政处罚</w:t>
            </w:r>
          </w:p>
          <w:p w14:paraId="606874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right w:val="single" w:color="CCCCCC" w:sz="6" w:space="0"/>
            </w:tcBorders>
            <w:shd w:val="clear" w:color="auto" w:fill="FFFFFF"/>
            <w:tcMar>
              <w:top w:w="0" w:type="dxa"/>
              <w:left w:w="150" w:type="dxa"/>
              <w:bottom w:w="0" w:type="dxa"/>
              <w:right w:w="150" w:type="dxa"/>
            </w:tcMar>
            <w:vAlign w:val="center"/>
          </w:tcPr>
          <w:p w14:paraId="6300671D">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《中华人民共和国电影产业促进法》第五十一条   电影院在向观众明示的电影开始放映时间之后至电影放映结束前放映广告的，由县级人民政府电影主管部门给予警告，责令改正；情节严重的，处一万元以上五万元以下的罚款。</w:t>
            </w:r>
          </w:p>
          <w:p w14:paraId="3E4F0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right w:val="single" w:color="CCCCCC" w:sz="6" w:space="0"/>
            </w:tcBorders>
            <w:shd w:val="clear" w:color="auto" w:fill="FFFFFF"/>
            <w:tcMar>
              <w:top w:w="0" w:type="dxa"/>
              <w:left w:w="150" w:type="dxa"/>
              <w:bottom w:w="0" w:type="dxa"/>
              <w:right w:w="150" w:type="dxa"/>
            </w:tcMar>
            <w:vAlign w:val="center"/>
          </w:tcPr>
          <w:p w14:paraId="761329C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right w:val="single" w:color="CCCCCC" w:sz="6" w:space="0"/>
            </w:tcBorders>
            <w:shd w:val="clear" w:color="auto" w:fill="FFFFFF"/>
            <w:tcMar>
              <w:top w:w="0" w:type="dxa"/>
              <w:left w:w="150" w:type="dxa"/>
              <w:bottom w:w="0" w:type="dxa"/>
              <w:right w:w="150" w:type="dxa"/>
            </w:tcMar>
            <w:vAlign w:val="center"/>
          </w:tcPr>
          <w:p w14:paraId="284184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right w:val="single" w:color="CCCCCC" w:sz="6" w:space="0"/>
            </w:tcBorders>
            <w:shd w:val="clear" w:color="auto" w:fill="FFFFFF"/>
            <w:noWrap/>
            <w:tcMar>
              <w:top w:w="0" w:type="dxa"/>
              <w:left w:w="150" w:type="dxa"/>
              <w:bottom w:w="0" w:type="dxa"/>
              <w:right w:w="150" w:type="dxa"/>
            </w:tcMar>
            <w:vAlign w:val="center"/>
          </w:tcPr>
          <w:p w14:paraId="325BD5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r w14:paraId="3A31B5A7">
        <w:tblPrEx>
          <w:shd w:val="clear" w:color="auto" w:fill="FFFFFF"/>
        </w:tblPrEx>
        <w:trPr>
          <w:tblCellSpacing w:w="0" w:type="dxa"/>
        </w:trPr>
        <w:tc>
          <w:tcPr>
            <w:tcW w:w="811"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3B6AFB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93</w:t>
            </w:r>
          </w:p>
        </w:tc>
        <w:tc>
          <w:tcPr>
            <w:tcW w:w="154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2CFEE858">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对有证据证明违反《中华人民共和国电影产业促进法》规定的行为进行查处时，可以依法查封与违法行为有关的场所、设施或者查封、扣押用于违法行为的财物</w:t>
            </w:r>
          </w:p>
          <w:p w14:paraId="3A9D8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49"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0CF520E2">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行政强制</w:t>
            </w:r>
          </w:p>
          <w:p w14:paraId="32385D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33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64711A95">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《中华人民共和国电影产业促进法》第五十七条   县级以上人民政府电影主管部门及其工作人员应当严格依照本法规定的处罚种类和幅度，根据违法行为的性质和具体情节行使行政处罚权，具体办法由国务院电影主管部门制定。县级以上人民政府电影主管部门对有证据证明违反本法规定的行为进行查处时，可以依法查封与违法行为有关的场所、设施或者查封、扣押用于违法行为的财物。</w:t>
            </w:r>
          </w:p>
          <w:p w14:paraId="688833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c>
          <w:tcPr>
            <w:tcW w:w="806"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425D98D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807" w:type="dxa"/>
            <w:tcBorders>
              <w:bottom w:val="single" w:color="CCCCCC" w:sz="6" w:space="0"/>
              <w:right w:val="single" w:color="CCCCCC" w:sz="6" w:space="0"/>
            </w:tcBorders>
            <w:shd w:val="clear" w:color="auto" w:fill="FFFFFF"/>
            <w:tcMar>
              <w:top w:w="0" w:type="dxa"/>
              <w:left w:w="150" w:type="dxa"/>
              <w:bottom w:w="0" w:type="dxa"/>
              <w:right w:w="150" w:type="dxa"/>
            </w:tcMar>
            <w:vAlign w:val="center"/>
          </w:tcPr>
          <w:p w14:paraId="7D5C68B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蒲县县委宣传部（蒲县</w:t>
            </w:r>
            <w:r>
              <w:rPr>
                <w:rFonts w:hint="eastAsia" w:ascii="宋体" w:hAnsi="宋体" w:eastAsia="宋体" w:cs="宋体"/>
                <w:i w:val="0"/>
                <w:caps w:val="0"/>
                <w:color w:val="333333"/>
                <w:spacing w:val="0"/>
                <w:sz w:val="24"/>
                <w:szCs w:val="24"/>
              </w:rPr>
              <w:t>新闻出版局</w:t>
            </w:r>
            <w:r>
              <w:rPr>
                <w:rFonts w:hint="eastAsia" w:ascii="宋体" w:hAnsi="宋体" w:eastAsia="宋体" w:cs="宋体"/>
                <w:i w:val="0"/>
                <w:caps w:val="0"/>
                <w:color w:val="333333"/>
                <w:spacing w:val="0"/>
                <w:sz w:val="24"/>
                <w:szCs w:val="24"/>
                <w:lang w:val="en-US" w:eastAsia="zh-CN"/>
              </w:rPr>
              <w:t>）</w:t>
            </w:r>
          </w:p>
        </w:tc>
        <w:tc>
          <w:tcPr>
            <w:tcW w:w="676" w:type="dxa"/>
            <w:tcBorders>
              <w:bottom w:val="single" w:color="CCCCCC" w:sz="6" w:space="0"/>
              <w:right w:val="single" w:color="CCCCCC" w:sz="6" w:space="0"/>
            </w:tcBorders>
            <w:shd w:val="clear" w:color="auto" w:fill="FFFFFF"/>
            <w:noWrap/>
            <w:tcMar>
              <w:top w:w="0" w:type="dxa"/>
              <w:left w:w="150" w:type="dxa"/>
              <w:bottom w:w="0" w:type="dxa"/>
              <w:right w:w="150" w:type="dxa"/>
            </w:tcMar>
            <w:vAlign w:val="center"/>
          </w:tcPr>
          <w:p w14:paraId="1283A7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宋体" w:hAnsi="宋体" w:eastAsia="宋体" w:cs="宋体"/>
                <w:i w:val="0"/>
                <w:caps w:val="0"/>
                <w:color w:val="333333"/>
                <w:spacing w:val="0"/>
                <w:sz w:val="24"/>
                <w:szCs w:val="24"/>
              </w:rPr>
            </w:pPr>
          </w:p>
        </w:tc>
      </w:tr>
    </w:tbl>
    <w:p w14:paraId="604BA8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w:t>
      </w:r>
    </w:p>
    <w:p w14:paraId="3B228317"/>
    <w:p w14:paraId="2CAD2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C3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158BC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158BC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565B6"/>
    <w:rsid w:val="25D43904"/>
    <w:rsid w:val="4F44117A"/>
    <w:rsid w:val="5FAE1A87"/>
    <w:rsid w:val="73F7D0B8"/>
    <w:rsid w:val="EE3E68A5"/>
    <w:rsid w:val="FFAFC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5</TotalTime>
  <ScaleCrop>false</ScaleCrop>
  <LinksUpToDate>false</LinksUpToDate>
  <CharactersWithSpaces>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2025-08-19T17:34:00Z</dcterms:created>
  <dc:creator>lenovo</dc:creator>
  <cp:lastModifiedBy>kylin</cp:lastModifiedBy>
  <dcterms:modified xsi:type="dcterms:W3CDTF">2025-08-19T17:21:54Z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6778DD044797403955E5A3681DE06DF3_42</vt:lpwstr>
  </property>
</Properties>
</file>