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0" w:line="217" w:lineRule="auto"/>
        <w:jc w:val="center"/>
        <w:rPr>
          <w:rFonts w:hint="eastAsia" w:ascii="宋体" w:hAnsi="宋体" w:eastAsia="宋体" w:cs="宋体"/>
          <w:sz w:val="43"/>
          <w:szCs w:val="43"/>
          <w:lang w:eastAsia="zh-CN"/>
        </w:rPr>
      </w:pPr>
      <w:r>
        <w:rPr>
          <w:rFonts w:ascii="宋体" w:hAnsi="宋体" w:eastAsia="宋体" w:cs="宋体"/>
          <w:b/>
          <w:bCs/>
          <w:spacing w:val="-4"/>
          <w:sz w:val="43"/>
          <w:szCs w:val="43"/>
        </w:rPr>
        <w:t>蒲县</w:t>
      </w:r>
      <w:r>
        <w:rPr>
          <w:rFonts w:hint="eastAsia" w:ascii="宋体" w:hAnsi="宋体" w:eastAsia="宋体" w:cs="宋体"/>
          <w:b/>
          <w:bCs/>
          <w:spacing w:val="-4"/>
          <w:sz w:val="43"/>
          <w:szCs w:val="43"/>
          <w:lang w:val="en-US" w:eastAsia="zh-CN"/>
        </w:rPr>
        <w:t>蒲城镇</w:t>
      </w:r>
      <w:r>
        <w:rPr>
          <w:rFonts w:ascii="宋体" w:hAnsi="宋体" w:eastAsia="宋体" w:cs="宋体"/>
          <w:b/>
          <w:bCs/>
          <w:spacing w:val="-4"/>
          <w:sz w:val="43"/>
          <w:szCs w:val="43"/>
        </w:rPr>
        <w:t>人民政府</w:t>
      </w:r>
      <w:r>
        <w:rPr>
          <w:rFonts w:ascii="宋体" w:hAnsi="宋体" w:eastAsia="宋体" w:cs="宋体"/>
          <w:b/>
          <w:bCs/>
          <w:spacing w:val="-5"/>
          <w:sz w:val="43"/>
          <w:szCs w:val="43"/>
        </w:rPr>
        <w:t>行政执法</w:t>
      </w:r>
      <w:r>
        <w:rPr>
          <w:rFonts w:hint="eastAsia" w:ascii="宋体" w:hAnsi="宋体" w:eastAsia="宋体" w:cs="宋体"/>
          <w:b/>
          <w:bCs/>
          <w:spacing w:val="-5"/>
          <w:sz w:val="43"/>
          <w:szCs w:val="43"/>
          <w:lang w:eastAsia="zh-CN"/>
        </w:rPr>
        <w:t>事项</w:t>
      </w:r>
      <w:bookmarkStart w:id="0" w:name="_GoBack"/>
      <w:bookmarkEnd w:id="0"/>
    </w:p>
    <w:tbl>
      <w:tblPr>
        <w:tblStyle w:val="5"/>
        <w:tblW w:w="1325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4422"/>
        <w:gridCol w:w="2100"/>
        <w:gridCol w:w="59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4" w:hRule="atLeast"/>
        </w:trPr>
        <w:tc>
          <w:tcPr>
            <w:tcW w:w="764" w:type="dxa"/>
            <w:vAlign w:val="top"/>
          </w:tcPr>
          <w:p>
            <w:pPr>
              <w:pStyle w:val="6"/>
              <w:spacing w:before="225" w:line="221" w:lineRule="auto"/>
              <w:ind w:left="154"/>
            </w:pPr>
            <w:r>
              <w:rPr>
                <w:spacing w:val="6"/>
              </w:rPr>
              <w:t>序号</w:t>
            </w:r>
          </w:p>
        </w:tc>
        <w:tc>
          <w:tcPr>
            <w:tcW w:w="4422" w:type="dxa"/>
            <w:vAlign w:val="top"/>
          </w:tcPr>
          <w:p>
            <w:pPr>
              <w:pStyle w:val="6"/>
              <w:spacing w:before="224" w:line="219" w:lineRule="auto"/>
              <w:ind w:left="1480"/>
            </w:pPr>
            <w:r>
              <w:rPr>
                <w:spacing w:val="2"/>
              </w:rPr>
              <w:t>职权名称</w:t>
            </w:r>
          </w:p>
        </w:tc>
        <w:tc>
          <w:tcPr>
            <w:tcW w:w="2100" w:type="dxa"/>
            <w:vAlign w:val="top"/>
          </w:tcPr>
          <w:p>
            <w:pPr>
              <w:pStyle w:val="6"/>
              <w:spacing w:before="134" w:line="210" w:lineRule="auto"/>
              <w:ind w:left="562" w:right="551"/>
            </w:pPr>
            <w:r>
              <w:rPr>
                <w:spacing w:val="-5"/>
              </w:rPr>
              <w:t>职权</w:t>
            </w:r>
            <w:r>
              <w:t xml:space="preserve"> </w:t>
            </w:r>
            <w:r>
              <w:rPr>
                <w:spacing w:val="7"/>
              </w:rPr>
              <w:t>类型</w:t>
            </w:r>
          </w:p>
        </w:tc>
        <w:tc>
          <w:tcPr>
            <w:tcW w:w="5970" w:type="dxa"/>
            <w:vAlign w:val="top"/>
          </w:tcPr>
          <w:p>
            <w:pPr>
              <w:pStyle w:val="6"/>
              <w:spacing w:before="222" w:line="219" w:lineRule="auto"/>
              <w:ind w:left="1783"/>
            </w:pPr>
            <w:r>
              <w:rPr>
                <w:spacing w:val="3"/>
              </w:rPr>
              <w:t>职权依据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98" w:hRule="atLeast"/>
        </w:trPr>
        <w:tc>
          <w:tcPr>
            <w:tcW w:w="764" w:type="dxa"/>
            <w:vAlign w:val="center"/>
          </w:tcPr>
          <w:p>
            <w:pPr>
              <w:pStyle w:val="6"/>
              <w:spacing w:before="71" w:line="183" w:lineRule="auto"/>
              <w:jc w:val="center"/>
              <w:rPr>
                <w:rFonts w:hint="eastAsia" w:eastAsia="宋体"/>
                <w:lang w:eastAsia="zh-CN"/>
              </w:rPr>
            </w:pPr>
            <w:r>
              <w:rPr>
                <w:rFonts w:hint="eastAsia"/>
                <w:lang w:val="en-US" w:eastAsia="zh-CN"/>
              </w:rPr>
              <w:t>1</w:t>
            </w:r>
          </w:p>
        </w:tc>
        <w:tc>
          <w:tcPr>
            <w:tcW w:w="4422" w:type="dxa"/>
            <w:vAlign w:val="center"/>
          </w:tcPr>
          <w:p>
            <w:pPr>
              <w:keepNext w:val="0"/>
              <w:keepLines w:val="0"/>
              <w:widowControl/>
              <w:suppressLineNumbers w:val="0"/>
              <w:jc w:val="left"/>
              <w:textAlignment w:val="center"/>
              <w:rPr>
                <w:color w:val="auto"/>
              </w:rPr>
            </w:pPr>
            <w:r>
              <w:rPr>
                <w:rFonts w:hint="eastAsia" w:ascii="仿宋" w:hAnsi="仿宋" w:eastAsia="仿宋" w:cs="仿宋"/>
                <w:i w:val="0"/>
                <w:iCs w:val="0"/>
                <w:snapToGrid w:val="0"/>
                <w:color w:val="000000"/>
                <w:kern w:val="0"/>
                <w:sz w:val="20"/>
                <w:szCs w:val="20"/>
                <w:u w:val="none"/>
                <w:lang w:val="en-US" w:eastAsia="zh-CN" w:bidi="ar"/>
              </w:rPr>
              <w:t>对公共场所随地吐痰的行为的处罚</w:t>
            </w:r>
          </w:p>
        </w:tc>
        <w:tc>
          <w:tcPr>
            <w:tcW w:w="2100" w:type="dxa"/>
            <w:vAlign w:val="center"/>
          </w:tcPr>
          <w:p>
            <w:pPr>
              <w:keepNext w:val="0"/>
              <w:keepLines w:val="0"/>
              <w:widowControl/>
              <w:suppressLineNumbers w:val="0"/>
              <w:jc w:val="center"/>
              <w:textAlignment w:val="center"/>
              <w:rPr>
                <w:color w:val="auto"/>
              </w:rPr>
            </w:pPr>
            <w:r>
              <w:rPr>
                <w:rFonts w:hint="eastAsia" w:ascii="仿宋" w:hAnsi="仿宋" w:eastAsia="仿宋" w:cs="仿宋"/>
                <w:i w:val="0"/>
                <w:iCs w:val="0"/>
                <w:snapToGrid w:val="0"/>
                <w:color w:val="000000"/>
                <w:kern w:val="0"/>
                <w:sz w:val="20"/>
                <w:szCs w:val="20"/>
                <w:u w:val="none"/>
                <w:lang w:val="en-US" w:eastAsia="zh-CN" w:bidi="ar"/>
              </w:rPr>
              <w:t>行政处罚</w:t>
            </w:r>
          </w:p>
        </w:tc>
        <w:tc>
          <w:tcPr>
            <w:tcW w:w="5970" w:type="dxa"/>
            <w:vAlign w:val="center"/>
          </w:tcPr>
          <w:p>
            <w:pPr>
              <w:keepNext w:val="0"/>
              <w:keepLines w:val="0"/>
              <w:widowControl/>
              <w:suppressLineNumbers w:val="0"/>
              <w:jc w:val="left"/>
              <w:textAlignment w:val="center"/>
              <w:rPr>
                <w:color w:val="auto"/>
              </w:rPr>
            </w:pPr>
            <w:r>
              <w:rPr>
                <w:rFonts w:hint="eastAsia" w:ascii="仿宋" w:hAnsi="仿宋" w:eastAsia="仿宋" w:cs="仿宋"/>
                <w:i w:val="0"/>
                <w:iCs w:val="0"/>
                <w:snapToGrid w:val="0"/>
                <w:color w:val="000000"/>
                <w:kern w:val="0"/>
                <w:sz w:val="20"/>
                <w:szCs w:val="20"/>
                <w:u w:val="none"/>
                <w:lang w:val="en-US" w:eastAsia="zh-CN" w:bidi="ar"/>
              </w:rPr>
              <w:t>《山西省禁止公共场所随地吐痰的规定》（2020年5月15日山西省第十三届人大常委会第十八次会议通过）第十五条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34" w:hRule="atLeast"/>
        </w:trPr>
        <w:tc>
          <w:tcPr>
            <w:tcW w:w="764" w:type="dxa"/>
            <w:vAlign w:val="center"/>
          </w:tcPr>
          <w:p>
            <w:pPr>
              <w:pStyle w:val="6"/>
              <w:spacing w:before="71" w:line="183" w:lineRule="auto"/>
              <w:jc w:val="center"/>
              <w:rPr>
                <w:rFonts w:hint="eastAsia" w:eastAsia="宋体"/>
                <w:lang w:eastAsia="zh-CN"/>
              </w:rPr>
            </w:pPr>
            <w:r>
              <w:rPr>
                <w:rFonts w:hint="eastAsia"/>
                <w:lang w:val="en-US" w:eastAsia="zh-CN"/>
              </w:rPr>
              <w:t>2</w:t>
            </w:r>
          </w:p>
        </w:tc>
        <w:tc>
          <w:tcPr>
            <w:tcW w:w="4422" w:type="dxa"/>
            <w:vAlign w:val="center"/>
          </w:tcPr>
          <w:p>
            <w:pPr>
              <w:keepNext w:val="0"/>
              <w:keepLines w:val="0"/>
              <w:widowControl/>
              <w:suppressLineNumbers w:val="0"/>
              <w:jc w:val="left"/>
              <w:textAlignment w:val="center"/>
              <w:rPr>
                <w:color w:val="auto"/>
              </w:rPr>
            </w:pPr>
            <w:r>
              <w:rPr>
                <w:rFonts w:hint="eastAsia" w:ascii="仿宋" w:hAnsi="仿宋" w:eastAsia="仿宋" w:cs="仿宋"/>
                <w:i w:val="0"/>
                <w:iCs w:val="0"/>
                <w:snapToGrid w:val="0"/>
                <w:color w:val="000000"/>
                <w:kern w:val="0"/>
                <w:sz w:val="20"/>
                <w:szCs w:val="20"/>
                <w:u w:val="none"/>
                <w:lang w:val="en-US" w:eastAsia="zh-CN" w:bidi="ar"/>
              </w:rPr>
              <w:t>对随意倾倒、抛撒、堆放或者焚烧生活垃圾的行为的处罚</w:t>
            </w:r>
          </w:p>
        </w:tc>
        <w:tc>
          <w:tcPr>
            <w:tcW w:w="2100" w:type="dxa"/>
            <w:vAlign w:val="center"/>
          </w:tcPr>
          <w:p>
            <w:pPr>
              <w:keepNext w:val="0"/>
              <w:keepLines w:val="0"/>
              <w:widowControl/>
              <w:suppressLineNumbers w:val="0"/>
              <w:jc w:val="center"/>
              <w:textAlignment w:val="center"/>
              <w:rPr>
                <w:color w:val="auto"/>
              </w:rPr>
            </w:pPr>
            <w:r>
              <w:rPr>
                <w:rFonts w:hint="eastAsia" w:ascii="仿宋" w:hAnsi="仿宋" w:eastAsia="仿宋" w:cs="仿宋"/>
                <w:i w:val="0"/>
                <w:iCs w:val="0"/>
                <w:snapToGrid w:val="0"/>
                <w:color w:val="000000"/>
                <w:kern w:val="0"/>
                <w:sz w:val="20"/>
                <w:szCs w:val="20"/>
                <w:u w:val="none"/>
                <w:lang w:val="en-US" w:eastAsia="zh-CN" w:bidi="ar"/>
              </w:rPr>
              <w:t>行政处罚</w:t>
            </w:r>
          </w:p>
        </w:tc>
        <w:tc>
          <w:tcPr>
            <w:tcW w:w="5970" w:type="dxa"/>
            <w:vAlign w:val="center"/>
          </w:tcPr>
          <w:p>
            <w:pPr>
              <w:keepNext w:val="0"/>
              <w:keepLines w:val="0"/>
              <w:widowControl/>
              <w:suppressLineNumbers w:val="0"/>
              <w:jc w:val="left"/>
              <w:textAlignment w:val="center"/>
              <w:rPr>
                <w:color w:val="auto"/>
              </w:rPr>
            </w:pPr>
            <w:r>
              <w:rPr>
                <w:rFonts w:hint="eastAsia" w:ascii="仿宋" w:hAnsi="仿宋" w:eastAsia="仿宋" w:cs="仿宋"/>
                <w:i w:val="0"/>
                <w:iCs w:val="0"/>
                <w:snapToGrid w:val="0"/>
                <w:color w:val="000000"/>
                <w:kern w:val="0"/>
                <w:sz w:val="20"/>
                <w:szCs w:val="20"/>
                <w:u w:val="none"/>
                <w:lang w:val="en-US" w:eastAsia="zh-CN" w:bidi="ar"/>
              </w:rPr>
              <w:t>《中华人民共和国固体废物污染环境防治法》第一百一十一条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59" w:hRule="atLeast"/>
        </w:trPr>
        <w:tc>
          <w:tcPr>
            <w:tcW w:w="764" w:type="dxa"/>
            <w:vAlign w:val="center"/>
          </w:tcPr>
          <w:p>
            <w:pPr>
              <w:pStyle w:val="6"/>
              <w:spacing w:before="71" w:line="182" w:lineRule="auto"/>
              <w:jc w:val="center"/>
              <w:rPr>
                <w:rFonts w:hint="eastAsia" w:eastAsia="宋体"/>
                <w:lang w:eastAsia="zh-CN"/>
              </w:rPr>
            </w:pPr>
            <w:r>
              <w:rPr>
                <w:rFonts w:hint="eastAsia"/>
                <w:lang w:val="en-US" w:eastAsia="zh-CN"/>
              </w:rPr>
              <w:t>3</w:t>
            </w:r>
          </w:p>
        </w:tc>
        <w:tc>
          <w:tcPr>
            <w:tcW w:w="4422" w:type="dxa"/>
            <w:vAlign w:val="center"/>
          </w:tcPr>
          <w:p>
            <w:pPr>
              <w:keepNext w:val="0"/>
              <w:keepLines w:val="0"/>
              <w:widowControl/>
              <w:suppressLineNumbers w:val="0"/>
              <w:jc w:val="left"/>
              <w:textAlignment w:val="center"/>
              <w:rPr>
                <w:color w:val="auto"/>
              </w:rPr>
            </w:pPr>
            <w:r>
              <w:rPr>
                <w:rFonts w:hint="eastAsia" w:ascii="仿宋" w:hAnsi="仿宋" w:eastAsia="仿宋" w:cs="仿宋"/>
                <w:i w:val="0"/>
                <w:iCs w:val="0"/>
                <w:snapToGrid w:val="0"/>
                <w:color w:val="000000"/>
                <w:kern w:val="0"/>
                <w:sz w:val="20"/>
                <w:szCs w:val="20"/>
                <w:u w:val="none"/>
                <w:lang w:val="en-US" w:eastAsia="zh-CN" w:bidi="ar"/>
              </w:rPr>
              <w:t>对搭建、堆放、吊挂影响城镇容貌的物品的行为的处罚</w:t>
            </w:r>
          </w:p>
        </w:tc>
        <w:tc>
          <w:tcPr>
            <w:tcW w:w="2100" w:type="dxa"/>
            <w:vAlign w:val="center"/>
          </w:tcPr>
          <w:p>
            <w:pPr>
              <w:keepNext w:val="0"/>
              <w:keepLines w:val="0"/>
              <w:widowControl/>
              <w:suppressLineNumbers w:val="0"/>
              <w:jc w:val="center"/>
              <w:textAlignment w:val="center"/>
              <w:rPr>
                <w:color w:val="auto"/>
              </w:rPr>
            </w:pPr>
            <w:r>
              <w:rPr>
                <w:rFonts w:hint="eastAsia" w:ascii="仿宋" w:hAnsi="仿宋" w:eastAsia="仿宋" w:cs="仿宋"/>
                <w:i w:val="0"/>
                <w:iCs w:val="0"/>
                <w:snapToGrid w:val="0"/>
                <w:color w:val="000000"/>
                <w:kern w:val="0"/>
                <w:sz w:val="20"/>
                <w:szCs w:val="20"/>
                <w:u w:val="none"/>
                <w:lang w:val="en-US" w:eastAsia="zh-CN" w:bidi="ar"/>
              </w:rPr>
              <w:t>行政处罚</w:t>
            </w:r>
          </w:p>
        </w:tc>
        <w:tc>
          <w:tcPr>
            <w:tcW w:w="5970" w:type="dxa"/>
            <w:vAlign w:val="center"/>
          </w:tcPr>
          <w:p>
            <w:pPr>
              <w:keepNext w:val="0"/>
              <w:keepLines w:val="0"/>
              <w:widowControl/>
              <w:suppressLineNumbers w:val="0"/>
              <w:jc w:val="left"/>
              <w:textAlignment w:val="center"/>
              <w:rPr>
                <w:color w:val="auto"/>
              </w:rPr>
            </w:pPr>
            <w:r>
              <w:rPr>
                <w:rFonts w:hint="eastAsia" w:ascii="仿宋" w:hAnsi="仿宋" w:eastAsia="仿宋" w:cs="仿宋"/>
                <w:i w:val="0"/>
                <w:iCs w:val="0"/>
                <w:snapToGrid w:val="0"/>
                <w:color w:val="000000"/>
                <w:kern w:val="0"/>
                <w:sz w:val="20"/>
                <w:szCs w:val="20"/>
                <w:u w:val="none"/>
                <w:lang w:val="en-US" w:eastAsia="zh-CN" w:bidi="ar"/>
              </w:rPr>
              <w:t>《城市市容和环境卫生管理条例》（国务院令第101号）第三十四条</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《山西省城乡环境综合治理条例》（2017年7月4日山西省第十二届人大常委会第三十九次会议通过）第五十九条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93" w:hRule="atLeast"/>
        </w:trPr>
        <w:tc>
          <w:tcPr>
            <w:tcW w:w="764" w:type="dxa"/>
            <w:vAlign w:val="center"/>
          </w:tcPr>
          <w:p>
            <w:pPr>
              <w:pStyle w:val="6"/>
              <w:spacing w:before="72" w:line="183" w:lineRule="auto"/>
              <w:jc w:val="center"/>
              <w:rPr>
                <w:rFonts w:hint="eastAsia" w:eastAsia="宋体"/>
                <w:lang w:eastAsia="zh-CN"/>
              </w:rPr>
            </w:pPr>
            <w:r>
              <w:rPr>
                <w:rFonts w:hint="eastAsia"/>
                <w:lang w:val="en-US" w:eastAsia="zh-CN"/>
              </w:rPr>
              <w:t>4</w:t>
            </w:r>
          </w:p>
        </w:tc>
        <w:tc>
          <w:tcPr>
            <w:tcW w:w="4422" w:type="dxa"/>
            <w:vAlign w:val="center"/>
          </w:tcPr>
          <w:p>
            <w:pPr>
              <w:keepNext w:val="0"/>
              <w:keepLines w:val="0"/>
              <w:widowControl/>
              <w:suppressLineNumbers w:val="0"/>
              <w:jc w:val="left"/>
              <w:textAlignment w:val="center"/>
              <w:rPr>
                <w:color w:val="auto"/>
              </w:rPr>
            </w:pPr>
            <w:r>
              <w:rPr>
                <w:rFonts w:hint="eastAsia" w:ascii="仿宋" w:hAnsi="仿宋" w:eastAsia="仿宋" w:cs="仿宋"/>
                <w:i w:val="0"/>
                <w:iCs w:val="0"/>
                <w:snapToGrid w:val="0"/>
                <w:color w:val="000000"/>
                <w:kern w:val="0"/>
                <w:sz w:val="20"/>
                <w:szCs w:val="20"/>
                <w:u w:val="none"/>
                <w:lang w:val="en-US" w:eastAsia="zh-CN" w:bidi="ar"/>
              </w:rPr>
              <w:t>对在城镇道路、建筑物、构筑物、树木、市政及其他设施上涂写、刻画，擅自张贴广告、墙报、标语和海报等宣传品的行为的处罚</w:t>
            </w:r>
          </w:p>
        </w:tc>
        <w:tc>
          <w:tcPr>
            <w:tcW w:w="2100" w:type="dxa"/>
            <w:vAlign w:val="center"/>
          </w:tcPr>
          <w:p>
            <w:pPr>
              <w:keepNext w:val="0"/>
              <w:keepLines w:val="0"/>
              <w:widowControl/>
              <w:suppressLineNumbers w:val="0"/>
              <w:jc w:val="center"/>
              <w:textAlignment w:val="center"/>
              <w:rPr>
                <w:color w:val="auto"/>
              </w:rPr>
            </w:pPr>
            <w:r>
              <w:rPr>
                <w:rFonts w:hint="eastAsia" w:ascii="仿宋" w:hAnsi="仿宋" w:eastAsia="仿宋" w:cs="仿宋"/>
                <w:i w:val="0"/>
                <w:iCs w:val="0"/>
                <w:snapToGrid w:val="0"/>
                <w:color w:val="000000"/>
                <w:kern w:val="0"/>
                <w:sz w:val="20"/>
                <w:szCs w:val="20"/>
                <w:u w:val="none"/>
                <w:lang w:val="en-US" w:eastAsia="zh-CN" w:bidi="ar"/>
              </w:rPr>
              <w:t>行政处罚</w:t>
            </w:r>
          </w:p>
        </w:tc>
        <w:tc>
          <w:tcPr>
            <w:tcW w:w="5970" w:type="dxa"/>
            <w:vAlign w:val="center"/>
          </w:tcPr>
          <w:p>
            <w:pPr>
              <w:keepNext w:val="0"/>
              <w:keepLines w:val="0"/>
              <w:widowControl/>
              <w:suppressLineNumbers w:val="0"/>
              <w:jc w:val="left"/>
              <w:textAlignment w:val="center"/>
              <w:rPr>
                <w:color w:val="auto"/>
              </w:rPr>
            </w:pPr>
            <w:r>
              <w:rPr>
                <w:rFonts w:hint="eastAsia" w:ascii="仿宋" w:hAnsi="仿宋" w:eastAsia="仿宋" w:cs="仿宋"/>
                <w:i w:val="0"/>
                <w:iCs w:val="0"/>
                <w:snapToGrid w:val="0"/>
                <w:color w:val="000000"/>
                <w:kern w:val="0"/>
                <w:sz w:val="20"/>
                <w:szCs w:val="20"/>
                <w:u w:val="none"/>
                <w:lang w:val="en-US" w:eastAsia="zh-CN" w:bidi="ar"/>
              </w:rPr>
              <w:t>《城市市容和环境卫生管理条例》（国务院令第101号）第三十四条</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《山西省城乡环境综合治理条例》（2017年7月4日山西省第十二届人大常委会第三十九次会议通过）第五十九条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33" w:hRule="atLeast"/>
        </w:trPr>
        <w:tc>
          <w:tcPr>
            <w:tcW w:w="764" w:type="dxa"/>
            <w:vAlign w:val="center"/>
          </w:tcPr>
          <w:p>
            <w:pPr>
              <w:pStyle w:val="6"/>
              <w:spacing w:before="72" w:line="183" w:lineRule="auto"/>
              <w:jc w:val="center"/>
              <w:rPr>
                <w:rFonts w:hint="eastAsia" w:eastAsia="宋体"/>
                <w:lang w:val="en-US" w:eastAsia="zh-CN"/>
              </w:rPr>
            </w:pPr>
            <w:r>
              <w:rPr>
                <w:rFonts w:hint="eastAsia"/>
                <w:lang w:val="en-US" w:eastAsia="zh-CN"/>
              </w:rPr>
              <w:t>5</w:t>
            </w:r>
          </w:p>
        </w:tc>
        <w:tc>
          <w:tcPr>
            <w:tcW w:w="4422" w:type="dxa"/>
            <w:vAlign w:val="center"/>
          </w:tcPr>
          <w:p>
            <w:pPr>
              <w:keepNext w:val="0"/>
              <w:keepLines w:val="0"/>
              <w:widowControl/>
              <w:suppressLineNumbers w:val="0"/>
              <w:jc w:val="left"/>
              <w:textAlignment w:val="center"/>
              <w:rPr>
                <w:color w:val="auto"/>
                <w:spacing w:val="-1"/>
              </w:rPr>
            </w:pPr>
            <w:r>
              <w:rPr>
                <w:rFonts w:hint="eastAsia" w:ascii="仿宋" w:hAnsi="仿宋" w:eastAsia="仿宋" w:cs="仿宋"/>
                <w:i w:val="0"/>
                <w:iCs w:val="0"/>
                <w:snapToGrid w:val="0"/>
                <w:color w:val="000000"/>
                <w:kern w:val="0"/>
                <w:sz w:val="20"/>
                <w:szCs w:val="20"/>
                <w:u w:val="none"/>
                <w:lang w:val="en-US" w:eastAsia="zh-CN" w:bidi="ar"/>
              </w:rPr>
              <w:t>对在城市住宅小区内饲养家禽、家畜的，或者饲养宠物影响环境卫生的行为的处罚</w:t>
            </w:r>
          </w:p>
        </w:tc>
        <w:tc>
          <w:tcPr>
            <w:tcW w:w="2100" w:type="dxa"/>
            <w:vAlign w:val="center"/>
          </w:tcPr>
          <w:p>
            <w:pPr>
              <w:keepNext w:val="0"/>
              <w:keepLines w:val="0"/>
              <w:widowControl/>
              <w:suppressLineNumbers w:val="0"/>
              <w:jc w:val="center"/>
              <w:textAlignment w:val="center"/>
              <w:rPr>
                <w:color w:val="auto"/>
                <w:spacing w:val="6"/>
              </w:rPr>
            </w:pPr>
            <w:r>
              <w:rPr>
                <w:rFonts w:hint="eastAsia" w:ascii="仿宋" w:hAnsi="仿宋" w:eastAsia="仿宋" w:cs="仿宋"/>
                <w:i w:val="0"/>
                <w:iCs w:val="0"/>
                <w:snapToGrid w:val="0"/>
                <w:color w:val="000000"/>
                <w:kern w:val="0"/>
                <w:sz w:val="20"/>
                <w:szCs w:val="20"/>
                <w:u w:val="none"/>
                <w:lang w:val="en-US" w:eastAsia="zh-CN" w:bidi="ar"/>
              </w:rPr>
              <w:t>行政处罚</w:t>
            </w:r>
          </w:p>
        </w:tc>
        <w:tc>
          <w:tcPr>
            <w:tcW w:w="5970" w:type="dxa"/>
            <w:vAlign w:val="center"/>
          </w:tcPr>
          <w:p>
            <w:pPr>
              <w:keepNext w:val="0"/>
              <w:keepLines w:val="0"/>
              <w:widowControl/>
              <w:suppressLineNumbers w:val="0"/>
              <w:jc w:val="left"/>
              <w:textAlignment w:val="center"/>
              <w:rPr>
                <w:color w:val="auto"/>
              </w:rPr>
            </w:pPr>
            <w:r>
              <w:rPr>
                <w:rFonts w:hint="eastAsia" w:ascii="仿宋" w:hAnsi="仿宋" w:eastAsia="仿宋" w:cs="仿宋"/>
                <w:i w:val="0"/>
                <w:iCs w:val="0"/>
                <w:snapToGrid w:val="0"/>
                <w:color w:val="000000"/>
                <w:kern w:val="0"/>
                <w:sz w:val="20"/>
                <w:szCs w:val="20"/>
                <w:u w:val="none"/>
                <w:lang w:val="en-US" w:eastAsia="zh-CN" w:bidi="ar"/>
              </w:rPr>
              <w:t>《城市市容和环境卫生管理条例》（国务院令第101号）第三十五条</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《山西省城乡环境综合治理条例》（2017年7月4日山西省第十二届人大常委会第三十九次会议通过）第六十二条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51" w:hRule="atLeast"/>
        </w:trPr>
        <w:tc>
          <w:tcPr>
            <w:tcW w:w="764" w:type="dxa"/>
            <w:vAlign w:val="center"/>
          </w:tcPr>
          <w:p>
            <w:pPr>
              <w:pStyle w:val="6"/>
              <w:spacing w:before="72" w:line="183" w:lineRule="auto"/>
              <w:jc w:val="center"/>
              <w:rPr>
                <w:rFonts w:hint="eastAsia" w:eastAsia="宋体"/>
                <w:lang w:val="en-US" w:eastAsia="zh-CN"/>
              </w:rPr>
            </w:pPr>
            <w:r>
              <w:rPr>
                <w:rFonts w:hint="eastAsia"/>
                <w:lang w:val="en-US" w:eastAsia="zh-CN"/>
              </w:rPr>
              <w:t>6</w:t>
            </w:r>
          </w:p>
        </w:tc>
        <w:tc>
          <w:tcPr>
            <w:tcW w:w="4422" w:type="dxa"/>
            <w:vAlign w:val="center"/>
          </w:tcPr>
          <w:p>
            <w:pPr>
              <w:keepNext w:val="0"/>
              <w:keepLines w:val="0"/>
              <w:widowControl/>
              <w:suppressLineNumbers w:val="0"/>
              <w:jc w:val="left"/>
              <w:textAlignment w:val="center"/>
              <w:rPr>
                <w:color w:val="auto"/>
              </w:rPr>
            </w:pPr>
            <w:r>
              <w:rPr>
                <w:rFonts w:hint="eastAsia" w:ascii="仿宋" w:hAnsi="仿宋" w:eastAsia="仿宋" w:cs="仿宋"/>
                <w:i w:val="0"/>
                <w:iCs w:val="0"/>
                <w:snapToGrid w:val="0"/>
                <w:color w:val="000000"/>
                <w:kern w:val="0"/>
                <w:sz w:val="20"/>
                <w:szCs w:val="20"/>
                <w:u w:val="none"/>
                <w:lang w:val="en-US" w:eastAsia="zh-CN" w:bidi="ar"/>
              </w:rPr>
              <w:t>对单位和个人随意倾倒、抛撒或者堆放建筑垃圾的行为的处罚</w:t>
            </w:r>
          </w:p>
        </w:tc>
        <w:tc>
          <w:tcPr>
            <w:tcW w:w="2100" w:type="dxa"/>
            <w:vAlign w:val="center"/>
          </w:tcPr>
          <w:p>
            <w:pPr>
              <w:keepNext w:val="0"/>
              <w:keepLines w:val="0"/>
              <w:widowControl/>
              <w:suppressLineNumbers w:val="0"/>
              <w:jc w:val="center"/>
              <w:textAlignment w:val="center"/>
              <w:rPr>
                <w:color w:val="auto"/>
              </w:rPr>
            </w:pPr>
            <w:r>
              <w:rPr>
                <w:rFonts w:hint="eastAsia" w:ascii="仿宋" w:hAnsi="仿宋" w:eastAsia="仿宋" w:cs="仿宋"/>
                <w:i w:val="0"/>
                <w:iCs w:val="0"/>
                <w:snapToGrid w:val="0"/>
                <w:color w:val="000000"/>
                <w:kern w:val="0"/>
                <w:sz w:val="20"/>
                <w:szCs w:val="20"/>
                <w:u w:val="none"/>
                <w:lang w:val="en-US" w:eastAsia="zh-CN" w:bidi="ar"/>
              </w:rPr>
              <w:t>行政处罚</w:t>
            </w:r>
          </w:p>
        </w:tc>
        <w:tc>
          <w:tcPr>
            <w:tcW w:w="5970" w:type="dxa"/>
            <w:vAlign w:val="center"/>
          </w:tcPr>
          <w:p>
            <w:pPr>
              <w:keepNext w:val="0"/>
              <w:keepLines w:val="0"/>
              <w:widowControl/>
              <w:suppressLineNumbers w:val="0"/>
              <w:jc w:val="left"/>
              <w:textAlignment w:val="center"/>
              <w:rPr>
                <w:color w:val="auto"/>
              </w:rPr>
            </w:pPr>
            <w:r>
              <w:rPr>
                <w:rFonts w:hint="eastAsia" w:ascii="仿宋" w:hAnsi="仿宋" w:eastAsia="仿宋" w:cs="仿宋"/>
                <w:i w:val="0"/>
                <w:iCs w:val="0"/>
                <w:snapToGrid w:val="0"/>
                <w:color w:val="000000"/>
                <w:kern w:val="0"/>
                <w:sz w:val="20"/>
                <w:szCs w:val="20"/>
                <w:u w:val="none"/>
                <w:lang w:val="en-US" w:eastAsia="zh-CN" w:bidi="ar"/>
              </w:rPr>
              <w:t>《城市建筑垃圾管理规定》 （2005年建设部令第139号公布） 第二十六条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93" w:hRule="atLeast"/>
        </w:trPr>
        <w:tc>
          <w:tcPr>
            <w:tcW w:w="764" w:type="dxa"/>
            <w:vAlign w:val="center"/>
          </w:tcPr>
          <w:p>
            <w:pPr>
              <w:pStyle w:val="6"/>
              <w:spacing w:before="72" w:line="183" w:lineRule="auto"/>
              <w:jc w:val="center"/>
              <w:rPr>
                <w:rFonts w:hint="default"/>
                <w:lang w:val="en-US" w:eastAsia="zh-CN"/>
              </w:rPr>
            </w:pPr>
            <w:r>
              <w:rPr>
                <w:rFonts w:hint="eastAsia"/>
                <w:lang w:val="en-US" w:eastAsia="zh-CN"/>
              </w:rPr>
              <w:t>7</w:t>
            </w:r>
          </w:p>
        </w:tc>
        <w:tc>
          <w:tcPr>
            <w:tcW w:w="4422" w:type="dxa"/>
            <w:vAlign w:val="center"/>
          </w:tcPr>
          <w:p>
            <w:pPr>
              <w:keepNext w:val="0"/>
              <w:keepLines w:val="0"/>
              <w:widowControl/>
              <w:suppressLineNumbers w:val="0"/>
              <w:jc w:val="left"/>
              <w:textAlignment w:val="center"/>
              <w:rPr>
                <w:color w:val="auto"/>
              </w:rPr>
            </w:pPr>
            <w:r>
              <w:rPr>
                <w:rFonts w:hint="eastAsia" w:ascii="仿宋" w:hAnsi="仿宋" w:eastAsia="仿宋" w:cs="仿宋"/>
                <w:i w:val="0"/>
                <w:iCs w:val="0"/>
                <w:snapToGrid w:val="0"/>
                <w:color w:val="000000"/>
                <w:kern w:val="0"/>
                <w:sz w:val="20"/>
                <w:szCs w:val="20"/>
                <w:u w:val="none"/>
                <w:lang w:val="en-US" w:eastAsia="zh-CN" w:bidi="ar"/>
              </w:rPr>
              <w:t>对露天焚烧秸秆、落叶等产生烟尘污染物质行为的处罚</w:t>
            </w:r>
          </w:p>
        </w:tc>
        <w:tc>
          <w:tcPr>
            <w:tcW w:w="2100" w:type="dxa"/>
            <w:vAlign w:val="center"/>
          </w:tcPr>
          <w:p>
            <w:pPr>
              <w:keepNext w:val="0"/>
              <w:keepLines w:val="0"/>
              <w:widowControl/>
              <w:suppressLineNumbers w:val="0"/>
              <w:jc w:val="center"/>
              <w:textAlignment w:val="center"/>
              <w:rPr>
                <w:rFonts w:hint="eastAsia"/>
                <w:color w:val="auto"/>
                <w:lang w:val="en-US" w:eastAsia="zh-CN"/>
              </w:rPr>
            </w:pPr>
            <w:r>
              <w:rPr>
                <w:rFonts w:hint="eastAsia" w:ascii="仿宋" w:hAnsi="仿宋" w:eastAsia="仿宋" w:cs="仿宋"/>
                <w:i w:val="0"/>
                <w:iCs w:val="0"/>
                <w:snapToGrid w:val="0"/>
                <w:color w:val="000000"/>
                <w:kern w:val="0"/>
                <w:sz w:val="20"/>
                <w:szCs w:val="20"/>
                <w:u w:val="none"/>
                <w:lang w:val="en-US" w:eastAsia="zh-CN" w:bidi="ar"/>
              </w:rPr>
              <w:t>行政处罚</w:t>
            </w:r>
          </w:p>
        </w:tc>
        <w:tc>
          <w:tcPr>
            <w:tcW w:w="5970" w:type="dxa"/>
            <w:vAlign w:val="center"/>
          </w:tcPr>
          <w:p>
            <w:pPr>
              <w:keepNext w:val="0"/>
              <w:keepLines w:val="0"/>
              <w:widowControl/>
              <w:suppressLineNumbers w:val="0"/>
              <w:jc w:val="left"/>
              <w:textAlignment w:val="center"/>
              <w:rPr>
                <w:color w:val="auto"/>
              </w:rPr>
            </w:pPr>
            <w:r>
              <w:rPr>
                <w:rFonts w:hint="eastAsia" w:ascii="仿宋" w:hAnsi="仿宋" w:eastAsia="仿宋" w:cs="仿宋"/>
                <w:i w:val="0"/>
                <w:iCs w:val="0"/>
                <w:snapToGrid w:val="0"/>
                <w:color w:val="000000"/>
                <w:kern w:val="0"/>
                <w:sz w:val="20"/>
                <w:szCs w:val="20"/>
                <w:u w:val="none"/>
                <w:lang w:val="en-US" w:eastAsia="zh-CN" w:bidi="ar"/>
              </w:rPr>
              <w:t>《中华人民共和国大气污染防治法》第一百一十九条</w:t>
            </w:r>
            <w:r>
              <w:rPr>
                <w:rStyle w:val="7"/>
                <w:rFonts w:eastAsia="仿宋"/>
                <w:snapToGrid w:val="0"/>
                <w:color w:val="000000"/>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93" w:hRule="atLeast"/>
        </w:trPr>
        <w:tc>
          <w:tcPr>
            <w:tcW w:w="764" w:type="dxa"/>
            <w:vAlign w:val="center"/>
          </w:tcPr>
          <w:p>
            <w:pPr>
              <w:pStyle w:val="6"/>
              <w:spacing w:before="72" w:line="183" w:lineRule="auto"/>
              <w:jc w:val="center"/>
              <w:rPr>
                <w:rFonts w:hint="default"/>
                <w:lang w:val="en-US" w:eastAsia="zh-CN"/>
              </w:rPr>
            </w:pPr>
            <w:r>
              <w:rPr>
                <w:rFonts w:hint="eastAsia"/>
                <w:lang w:val="en-US" w:eastAsia="zh-CN"/>
              </w:rPr>
              <w:t>8</w:t>
            </w:r>
          </w:p>
        </w:tc>
        <w:tc>
          <w:tcPr>
            <w:tcW w:w="4422"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对违反规定拒绝接受森林防火检查或者接到森林火灾隐患整改通知书逾期不消除火灾隐患的行为的处罚</w:t>
            </w:r>
          </w:p>
        </w:tc>
        <w:tc>
          <w:tcPr>
            <w:tcW w:w="2100" w:type="dxa"/>
            <w:vAlign w:val="center"/>
          </w:tcPr>
          <w:p>
            <w:pPr>
              <w:keepNext w:val="0"/>
              <w:keepLines w:val="0"/>
              <w:widowControl/>
              <w:suppressLineNumbers w:val="0"/>
              <w:jc w:val="center"/>
              <w:textAlignment w:val="center"/>
              <w:rPr>
                <w:rFonts w:hint="eastAsia"/>
                <w:color w:val="auto"/>
                <w:lang w:val="en-US" w:eastAsia="zh-CN"/>
              </w:rPr>
            </w:pPr>
            <w:r>
              <w:rPr>
                <w:rFonts w:hint="eastAsia" w:ascii="仿宋" w:hAnsi="仿宋" w:eastAsia="仿宋" w:cs="仿宋"/>
                <w:i w:val="0"/>
                <w:iCs w:val="0"/>
                <w:snapToGrid w:val="0"/>
                <w:color w:val="000000"/>
                <w:kern w:val="0"/>
                <w:sz w:val="20"/>
                <w:szCs w:val="20"/>
                <w:u w:val="none"/>
                <w:lang w:val="en-US" w:eastAsia="zh-CN" w:bidi="ar"/>
              </w:rPr>
              <w:t>行政处罚</w:t>
            </w:r>
          </w:p>
        </w:tc>
        <w:tc>
          <w:tcPr>
            <w:tcW w:w="5970" w:type="dxa"/>
            <w:vAlign w:val="center"/>
          </w:tcPr>
          <w:p>
            <w:pPr>
              <w:keepNext w:val="0"/>
              <w:keepLines w:val="0"/>
              <w:widowControl/>
              <w:suppressLineNumbers w:val="0"/>
              <w:jc w:val="left"/>
              <w:textAlignment w:val="center"/>
              <w:rPr>
                <w:color w:val="auto"/>
              </w:rPr>
            </w:pPr>
            <w:r>
              <w:rPr>
                <w:rFonts w:hint="eastAsia" w:ascii="仿宋" w:hAnsi="仿宋" w:eastAsia="仿宋" w:cs="仿宋"/>
                <w:i w:val="0"/>
                <w:iCs w:val="0"/>
                <w:snapToGrid w:val="0"/>
                <w:color w:val="000000"/>
                <w:kern w:val="0"/>
                <w:sz w:val="20"/>
                <w:szCs w:val="20"/>
                <w:u w:val="none"/>
                <w:lang w:val="en-US" w:eastAsia="zh-CN" w:bidi="ar"/>
              </w:rPr>
              <w:t>《森林防火条例》（国务院令第541号）第四十九条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93" w:hRule="atLeast"/>
        </w:trPr>
        <w:tc>
          <w:tcPr>
            <w:tcW w:w="764" w:type="dxa"/>
            <w:vAlign w:val="center"/>
          </w:tcPr>
          <w:p>
            <w:pPr>
              <w:pStyle w:val="6"/>
              <w:spacing w:before="72" w:line="183" w:lineRule="auto"/>
              <w:jc w:val="center"/>
              <w:rPr>
                <w:rFonts w:hint="default"/>
                <w:lang w:val="en-US" w:eastAsia="zh-CN"/>
              </w:rPr>
            </w:pPr>
            <w:r>
              <w:rPr>
                <w:rFonts w:hint="eastAsia"/>
                <w:lang w:val="en-US" w:eastAsia="zh-CN"/>
              </w:rPr>
              <w:t>9</w:t>
            </w:r>
          </w:p>
        </w:tc>
        <w:tc>
          <w:tcPr>
            <w:tcW w:w="4422"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对互联网上网服务营业场所、娱乐场所未按规定接纳未成年人进入营业场所的行为的处罚</w:t>
            </w:r>
          </w:p>
        </w:tc>
        <w:tc>
          <w:tcPr>
            <w:tcW w:w="2100" w:type="dxa"/>
            <w:vAlign w:val="center"/>
          </w:tcPr>
          <w:p>
            <w:pPr>
              <w:keepNext w:val="0"/>
              <w:keepLines w:val="0"/>
              <w:widowControl/>
              <w:suppressLineNumbers w:val="0"/>
              <w:jc w:val="center"/>
              <w:textAlignment w:val="center"/>
              <w:rPr>
                <w:rFonts w:hint="eastAsia"/>
                <w:color w:val="auto"/>
                <w:lang w:val="en-US" w:eastAsia="zh-CN"/>
              </w:rPr>
            </w:pPr>
            <w:r>
              <w:rPr>
                <w:rFonts w:hint="eastAsia" w:ascii="仿宋" w:hAnsi="仿宋" w:eastAsia="仿宋" w:cs="仿宋"/>
                <w:i w:val="0"/>
                <w:iCs w:val="0"/>
                <w:snapToGrid w:val="0"/>
                <w:color w:val="000000"/>
                <w:kern w:val="0"/>
                <w:sz w:val="20"/>
                <w:szCs w:val="20"/>
                <w:u w:val="none"/>
                <w:lang w:val="en-US" w:eastAsia="zh-CN" w:bidi="ar"/>
              </w:rPr>
              <w:t>行政处罚</w:t>
            </w:r>
          </w:p>
        </w:tc>
        <w:tc>
          <w:tcPr>
            <w:tcW w:w="5970" w:type="dxa"/>
            <w:vAlign w:val="center"/>
          </w:tcPr>
          <w:p>
            <w:pPr>
              <w:keepNext w:val="0"/>
              <w:keepLines w:val="0"/>
              <w:widowControl/>
              <w:suppressLineNumbers w:val="0"/>
              <w:jc w:val="left"/>
              <w:textAlignment w:val="center"/>
              <w:rPr>
                <w:color w:val="auto"/>
              </w:rPr>
            </w:pPr>
            <w:r>
              <w:rPr>
                <w:rFonts w:hint="eastAsia" w:ascii="仿宋" w:hAnsi="仿宋" w:eastAsia="仿宋" w:cs="仿宋"/>
                <w:i w:val="0"/>
                <w:iCs w:val="0"/>
                <w:snapToGrid w:val="0"/>
                <w:color w:val="000000"/>
                <w:kern w:val="0"/>
                <w:sz w:val="20"/>
                <w:szCs w:val="20"/>
                <w:u w:val="none"/>
                <w:lang w:val="en-US" w:eastAsia="zh-CN" w:bidi="ar"/>
              </w:rPr>
              <w:t>《互联网上网服务营业场所管理条例》（国务院令第363号）第三十一条</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《娱乐场所管理条例》（国务院令第458号）第四十八条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93" w:hRule="atLeast"/>
        </w:trPr>
        <w:tc>
          <w:tcPr>
            <w:tcW w:w="764" w:type="dxa"/>
            <w:vAlign w:val="center"/>
          </w:tcPr>
          <w:p>
            <w:pPr>
              <w:pStyle w:val="6"/>
              <w:spacing w:before="72" w:line="183" w:lineRule="auto"/>
              <w:jc w:val="center"/>
              <w:rPr>
                <w:rFonts w:hint="default"/>
                <w:lang w:val="en-US" w:eastAsia="zh-CN"/>
              </w:rPr>
            </w:pPr>
            <w:r>
              <w:rPr>
                <w:rFonts w:hint="eastAsia"/>
                <w:lang w:val="en-US" w:eastAsia="zh-CN"/>
              </w:rPr>
              <w:t>10</w:t>
            </w:r>
          </w:p>
        </w:tc>
        <w:tc>
          <w:tcPr>
            <w:tcW w:w="4422" w:type="dxa"/>
            <w:vAlign w:val="center"/>
          </w:tcPr>
          <w:p>
            <w:pPr>
              <w:keepNext w:val="0"/>
              <w:keepLines w:val="0"/>
              <w:widowControl/>
              <w:suppressLineNumbers w:val="0"/>
              <w:jc w:val="left"/>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对损坏村庄和集镇的房屋、公共设施或乱堆粪便、垃圾、柴草，破坏村容镇貌和环境卫生的行政处罚。</w:t>
            </w:r>
          </w:p>
          <w:p>
            <w:pPr>
              <w:keepNext w:val="0"/>
              <w:keepLines w:val="0"/>
              <w:widowControl/>
              <w:suppressLineNumbers w:val="0"/>
              <w:tabs>
                <w:tab w:val="left" w:pos="1027"/>
              </w:tabs>
              <w:jc w:val="left"/>
              <w:textAlignment w:val="center"/>
              <w:rPr>
                <w:rFonts w:hint="eastAsia" w:ascii="仿宋" w:hAnsi="仿宋" w:eastAsia="仿宋" w:cs="仿宋"/>
                <w:i w:val="0"/>
                <w:iCs w:val="0"/>
                <w:snapToGrid w:val="0"/>
                <w:color w:val="000000"/>
                <w:kern w:val="0"/>
                <w:sz w:val="20"/>
                <w:szCs w:val="20"/>
                <w:u w:val="none"/>
                <w:lang w:val="en-US" w:eastAsia="zh-CN" w:bidi="ar"/>
              </w:rPr>
            </w:pPr>
          </w:p>
        </w:tc>
        <w:tc>
          <w:tcPr>
            <w:tcW w:w="2100" w:type="dxa"/>
            <w:vAlign w:val="center"/>
          </w:tcPr>
          <w:p>
            <w:pPr>
              <w:pStyle w:val="6"/>
              <w:spacing w:before="244" w:line="223" w:lineRule="auto"/>
              <w:ind w:right="196" w:rightChars="0"/>
              <w:jc w:val="center"/>
              <w:rPr>
                <w:rFonts w:hint="default"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行政处罚</w:t>
            </w:r>
          </w:p>
        </w:tc>
        <w:tc>
          <w:tcPr>
            <w:tcW w:w="5970" w:type="dxa"/>
            <w:vAlign w:val="center"/>
          </w:tcPr>
          <w:p>
            <w:pPr>
              <w:pStyle w:val="6"/>
              <w:spacing w:before="244" w:line="223" w:lineRule="auto"/>
              <w:ind w:right="196" w:rightChars="0"/>
              <w:jc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《村庄和集镇规划建设管理条例》（中华人民共和国国务院令第116号）第三十九条</w:t>
            </w:r>
          </w:p>
        </w:tc>
      </w:tr>
    </w:tbl>
    <w:p>
      <w:pPr>
        <w:sectPr>
          <w:footerReference r:id="rId5" w:type="default"/>
          <w:pgSz w:w="16840" w:h="11900"/>
          <w:pgMar w:top="1011" w:right="1094" w:bottom="400" w:left="1174" w:header="0" w:footer="0" w:gutter="0"/>
          <w:cols w:space="720" w:num="1"/>
        </w:sectPr>
      </w:pPr>
    </w:p>
    <w:p>
      <w:pPr>
        <w:sectPr>
          <w:pgSz w:w="16840" w:h="11900"/>
          <w:pgMar w:top="1011" w:right="1104" w:bottom="400" w:left="935" w:header="0" w:footer="0" w:gutter="0"/>
          <w:cols w:space="720" w:num="1"/>
        </w:sectPr>
      </w:pPr>
    </w:p>
    <w:p>
      <w:pPr>
        <w:pStyle w:val="2"/>
      </w:pPr>
    </w:p>
    <w:sectPr>
      <w:pgSz w:w="16840" w:h="11900"/>
      <w:pgMar w:top="1011" w:right="814" w:bottom="400" w:left="138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8426A27"/>
    <w:rsid w:val="27A209C9"/>
    <w:rsid w:val="2CB702B4"/>
    <w:rsid w:val="36A22816"/>
    <w:rsid w:val="3A7414B9"/>
    <w:rsid w:val="4F1402C4"/>
    <w:rsid w:val="63E93863"/>
    <w:rsid w:val="C3FE6D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2"/>
      <w:szCs w:val="22"/>
      <w:lang w:val="en-US" w:eastAsia="en-US" w:bidi="ar-SA"/>
    </w:rPr>
  </w:style>
  <w:style w:type="character" w:customStyle="1" w:styleId="7">
    <w:name w:val="font31"/>
    <w:basedOn w:val="4"/>
    <w:qFormat/>
    <w:uiPriority w:val="0"/>
    <w:rPr>
      <w:rFonts w:hint="default" w:ascii="Times New Roman" w:hAnsi="Times New Roman" w:cs="Times New Roman"/>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697</Words>
  <Characters>719</Characters>
  <TotalTime>0</TotalTime>
  <ScaleCrop>false</ScaleCrop>
  <LinksUpToDate>false</LinksUpToDate>
  <CharactersWithSpaces>740</CharactersWithSpaces>
  <Application>WPS Office_11.8.2.1132_F1E327BC-269C-435d-A152-05C5408002CA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2025-03-11T00:32:00Z</dcterms:created>
  <dc:creator>Kingsoft-PDF</dc:creator>
  <cp:lastModifiedBy>baixin</cp:lastModifiedBy>
  <dcterms:modified xsi:type="dcterms:W3CDTF">2025-08-19T10:20:11Z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2025-03-10T16:32:37Z</vt:filetime>
  </property>
  <property fmtid="{D5CDD505-2E9C-101B-9397-08002B2CF9AE}" pid="4" name="UsrData">
    <vt:lpwstr>67cea39cda9aad002011e020wl</vt:lpwstr>
  </property>
  <property fmtid="{D5CDD505-2E9C-101B-9397-08002B2CF9AE}" pid="5" name="KSOProductBuildVer">
    <vt:lpwstr>2052-11.8.2.1132</vt:lpwstr>
  </property>
  <property fmtid="{D5CDD505-2E9C-101B-9397-08002B2CF9AE}" pid="6" name="ICV">
    <vt:lpwstr>89AD63049E82400889CF56973EE7F4F8_13</vt:lpwstr>
  </property>
  <property fmtid="{D5CDD505-2E9C-101B-9397-08002B2CF9AE}" pid="7" name="KSOTemplateDocerSaveRecord">
    <vt:lpwstr>eyJoZGlkIjoiZWRmM2U4ODkzZGNlMGRmMzk2YjhmNWMwYTFiZDEzMzgiLCJ1c2VySWQiOiIyMzE4MDA4MTgifQ==</vt:lpwstr>
  </property>
</Properties>
</file>