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 w:line="217" w:lineRule="auto"/>
        <w:jc w:val="center"/>
        <w:rPr>
          <w:rFonts w:hint="eastAsia" w:ascii="宋体" w:hAnsi="宋体" w:eastAsia="宋体" w:cs="宋体"/>
          <w:sz w:val="43"/>
          <w:szCs w:val="43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蒲县太林乡人民政府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行政执法</w:t>
      </w:r>
      <w:r>
        <w:rPr>
          <w:rFonts w:hint="eastAsia" w:ascii="宋体" w:hAnsi="宋体" w:eastAsia="宋体" w:cs="宋体"/>
          <w:b/>
          <w:bCs/>
          <w:spacing w:val="-5"/>
          <w:sz w:val="43"/>
          <w:szCs w:val="43"/>
          <w:lang w:eastAsia="zh-CN"/>
        </w:rPr>
        <w:t>事项</w:t>
      </w:r>
    </w:p>
    <w:bookmarkEnd w:id="0"/>
    <w:tbl>
      <w:tblPr>
        <w:tblStyle w:val="5"/>
        <w:tblW w:w="14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798"/>
        <w:gridCol w:w="1579"/>
        <w:gridCol w:w="4447"/>
        <w:gridCol w:w="2178"/>
        <w:gridCol w:w="1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225" w:line="221" w:lineRule="auto"/>
              <w:ind w:left="154"/>
            </w:pPr>
            <w:r>
              <w:rPr>
                <w:spacing w:val="6"/>
              </w:rPr>
              <w:t>序号</w:t>
            </w:r>
          </w:p>
        </w:tc>
        <w:tc>
          <w:tcPr>
            <w:tcW w:w="3798" w:type="dxa"/>
            <w:vAlign w:val="top"/>
          </w:tcPr>
          <w:p>
            <w:pPr>
              <w:pStyle w:val="6"/>
              <w:spacing w:before="224" w:line="219" w:lineRule="auto"/>
              <w:ind w:left="1480"/>
            </w:pPr>
            <w:r>
              <w:rPr>
                <w:spacing w:val="2"/>
              </w:rPr>
              <w:t>职权名称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134" w:line="210" w:lineRule="auto"/>
              <w:ind w:left="562" w:right="551"/>
            </w:pPr>
            <w:r>
              <w:rPr>
                <w:spacing w:val="-5"/>
              </w:rPr>
              <w:t>职权</w:t>
            </w:r>
            <w:r>
              <w:t xml:space="preserve"> </w:t>
            </w:r>
            <w:r>
              <w:rPr>
                <w:spacing w:val="7"/>
              </w:rPr>
              <w:t>类型</w:t>
            </w:r>
          </w:p>
        </w:tc>
        <w:tc>
          <w:tcPr>
            <w:tcW w:w="4447" w:type="dxa"/>
            <w:vAlign w:val="top"/>
          </w:tcPr>
          <w:p>
            <w:pPr>
              <w:pStyle w:val="6"/>
              <w:spacing w:before="222" w:line="219" w:lineRule="auto"/>
              <w:ind w:left="1783"/>
            </w:pPr>
            <w:r>
              <w:rPr>
                <w:spacing w:val="3"/>
              </w:rPr>
              <w:t>职权依据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224" w:line="219" w:lineRule="auto"/>
              <w:ind w:left="537"/>
            </w:pPr>
            <w:r>
              <w:rPr>
                <w:spacing w:val="4"/>
              </w:rPr>
              <w:t>原主管部门</w:t>
            </w:r>
          </w:p>
        </w:tc>
        <w:tc>
          <w:tcPr>
            <w:tcW w:w="1794" w:type="dxa"/>
            <w:vAlign w:val="top"/>
          </w:tcPr>
          <w:p>
            <w:pPr>
              <w:pStyle w:val="6"/>
              <w:spacing w:before="224" w:line="219" w:lineRule="auto"/>
              <w:ind w:left="338"/>
            </w:pPr>
            <w:r>
              <w:rPr>
                <w:spacing w:val="5"/>
              </w:rPr>
              <w:t>现主管部门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1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165" w:line="230" w:lineRule="auto"/>
              <w:ind w:right="20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对违反规定拒绝接受森林防火检查或者</w:t>
            </w:r>
            <w:r>
              <w:rPr>
                <w:color w:val="auto"/>
                <w:spacing w:val="1"/>
              </w:rPr>
              <w:t>接到森林火灾隐患整改通知书逾期不消</w:t>
            </w:r>
            <w:r>
              <w:rPr>
                <w:color w:val="auto"/>
                <w:spacing w:val="2"/>
              </w:rPr>
              <w:t>除火灾隐患的行为的处罚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307" w:line="227" w:lineRule="auto"/>
              <w:ind w:left="23" w:leftChars="0" w:right="361" w:rightChars="0" w:hanging="9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《森林防火条例》(国务院令第541号)第四 </w:t>
            </w:r>
            <w:r>
              <w:rPr>
                <w:color w:val="auto"/>
                <w:spacing w:val="-3"/>
              </w:rPr>
              <w:t>十九条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72" w:line="21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县林业局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305" w:line="223" w:lineRule="auto"/>
              <w:ind w:right="105" w:rightChars="0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太林乡人民政府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1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295" w:line="224" w:lineRule="auto"/>
              <w:ind w:right="3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对随意倾倒、抛撒、堆放或者焚烧生活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3"/>
              </w:rPr>
              <w:t>垃圾的行为的处罚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295" w:line="219" w:lineRule="auto"/>
              <w:ind w:left="14" w:leftChars="0" w:right="230" w:rightChars="0" w:firstLine="29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《中华人民共和国固体废物污染环境防治法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</w:rPr>
              <w:t>》第一百一十一条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72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276" w:line="218" w:lineRule="auto"/>
              <w:ind w:right="115" w:rightChars="0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太林乡人民政府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1" w:line="182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71" w:line="207" w:lineRule="auto"/>
              <w:ind w:right="3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对搭建、堆放、吊挂影响城镇容貌的物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3"/>
              </w:rPr>
              <w:t>品的行为的处罚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136" w:line="210" w:lineRule="auto"/>
              <w:ind w:left="24" w:right="333" w:firstLine="1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《城市市容和环境卫生管理条例》(国务院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1"/>
              </w:rPr>
              <w:t>令第101号)第三十四条</w:t>
            </w:r>
          </w:p>
          <w:p>
            <w:pPr>
              <w:pStyle w:val="6"/>
              <w:spacing w:before="2" w:line="208" w:lineRule="auto"/>
              <w:ind w:left="24" w:leftChars="0" w:right="114" w:rightChars="0" w:firstLine="10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《山西省城乡环境综合治理条例》(2017</w:t>
            </w:r>
            <w:r>
              <w:rPr>
                <w:color w:val="auto"/>
                <w:spacing w:val="-1"/>
              </w:rPr>
              <w:t>年7</w:t>
            </w:r>
            <w:r>
              <w:rPr>
                <w:color w:val="auto"/>
              </w:rPr>
              <w:t xml:space="preserve">  月4日山西省第十二届人大常委会第三十九次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2"/>
              </w:rPr>
              <w:t>会议通过)第五十九条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72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72" w:line="218" w:lineRule="auto"/>
              <w:ind w:right="115" w:rightChars="0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太林乡人民政府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71" w:line="221" w:lineRule="auto"/>
              <w:ind w:right="143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对在城镇道路、建筑物、构筑物、树木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2"/>
              </w:rPr>
              <w:t>、市政及其他设施上涂写、刻画，擅自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3"/>
              </w:rPr>
              <w:t>张贴广告、墙报、标语和海报等宣传品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4"/>
              </w:rPr>
              <w:t>的行为的处罚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208" w:line="227" w:lineRule="auto"/>
              <w:ind w:left="35" w:right="331" w:firstLine="9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《城市市容和环境卫生管理条例》(国务院 </w:t>
            </w:r>
            <w:r>
              <w:rPr>
                <w:color w:val="auto"/>
                <w:spacing w:val="-1"/>
              </w:rPr>
              <w:t>令第101号)第三十四条</w:t>
            </w:r>
          </w:p>
          <w:p>
            <w:pPr>
              <w:pStyle w:val="6"/>
              <w:spacing w:before="2" w:line="223" w:lineRule="auto"/>
              <w:ind w:left="24" w:leftChars="0" w:right="123" w:rightChars="0" w:firstLine="10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《山西省城乡环境综合治理条例》(2017年7  月4日山西省第十二届人大常委会第三十九次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1"/>
              </w:rPr>
              <w:t>会议通过)第五十九条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71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72" w:line="214" w:lineRule="auto"/>
              <w:ind w:right="94" w:rightChars="0"/>
              <w:jc w:val="center"/>
              <w:rPr>
                <w:color w:val="auto"/>
              </w:rPr>
            </w:pPr>
            <w:r>
              <w:rPr>
                <w:color w:val="auto"/>
                <w:spacing w:val="1"/>
              </w:rPr>
              <w:t>大林乡人民政府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201" w:line="224" w:lineRule="auto"/>
              <w:ind w:right="193" w:rightChars="0"/>
              <w:jc w:val="center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对单位和个人随意倾倒、抛撒或者堆放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2"/>
              </w:rPr>
              <w:t>建筑垃圾的行为的处罚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292" w:line="220" w:lineRule="auto"/>
              <w:jc w:val="center"/>
              <w:rPr>
                <w:color w:val="auto"/>
                <w:spacing w:val="6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212" w:line="20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《城市建筑垃圾管理规定》</w:t>
            </w:r>
            <w:r>
              <w:rPr>
                <w:color w:val="auto"/>
                <w:spacing w:val="29"/>
              </w:rPr>
              <w:t xml:space="preserve">  </w:t>
            </w:r>
            <w:r>
              <w:rPr>
                <w:color w:val="auto"/>
                <w:spacing w:val="-2"/>
              </w:rPr>
              <w:t>(2005年建设部</w:t>
            </w:r>
          </w:p>
          <w:p>
            <w:pPr>
              <w:pStyle w:val="6"/>
              <w:spacing w:line="218" w:lineRule="auto"/>
              <w:ind w:left="14" w:lef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令第139号公布)第二十六条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293" w:line="221" w:lineRule="auto"/>
              <w:jc w:val="center"/>
              <w:rPr>
                <w:color w:val="auto"/>
                <w:spacing w:val="4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211" w:line="214" w:lineRule="auto"/>
              <w:ind w:right="94" w:rightChars="0"/>
              <w:jc w:val="center"/>
              <w:rPr>
                <w:color w:val="auto"/>
                <w:spacing w:val="-2"/>
              </w:rPr>
            </w:pPr>
            <w:r>
              <w:rPr>
                <w:color w:val="auto"/>
                <w:spacing w:val="-2"/>
              </w:rPr>
              <w:t>太林乡人民政府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对露天焚烧秸秆、落叶等产生烟尘污染 物质行为的处罚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《中华人民共和国大气污染防治法》第一百 一十九条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市生态环境局蒲县分局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太林乡人民政府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64" w:type="dxa"/>
            <w:vAlign w:val="center"/>
          </w:tcPr>
          <w:p>
            <w:pPr>
              <w:pStyle w:val="6"/>
              <w:spacing w:before="72" w:line="183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98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对损坏村庄和集镇的房屋、公共设施或乱堆粪便、垃圾、柴草，破坏村容乡貌和环境卫生的行政处罚。</w:t>
            </w:r>
          </w:p>
        </w:tc>
        <w:tc>
          <w:tcPr>
            <w:tcW w:w="1579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行政处罚</w:t>
            </w:r>
          </w:p>
        </w:tc>
        <w:tc>
          <w:tcPr>
            <w:tcW w:w="4447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《村庄和集镇规划建设管理条例》（中华人民共和国国务院令第116号）第三十九条</w:t>
            </w:r>
          </w:p>
        </w:tc>
        <w:tc>
          <w:tcPr>
            <w:tcW w:w="2178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县住建局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244" w:line="223" w:lineRule="auto"/>
              <w:ind w:right="196" w:rightChars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太林乡人民政府</w:t>
            </w:r>
          </w:p>
        </w:tc>
      </w:tr>
    </w:tbl>
    <w:p>
      <w:pPr>
        <w:sectPr>
          <w:footerReference r:id="rId5" w:type="default"/>
          <w:pgSz w:w="16840" w:h="11900"/>
          <w:pgMar w:top="1011" w:right="1094" w:bottom="400" w:left="1174" w:header="0" w:footer="0" w:gutter="0"/>
          <w:cols w:space="720" w:num="1"/>
        </w:sectPr>
      </w:pPr>
    </w:p>
    <w:p>
      <w:pPr>
        <w:sectPr>
          <w:pgSz w:w="16840" w:h="11900"/>
          <w:pgMar w:top="1011" w:right="1104" w:bottom="400" w:left="935" w:header="0" w:footer="0" w:gutter="0"/>
          <w:cols w:space="720" w:num="1"/>
        </w:sectPr>
      </w:pPr>
    </w:p>
    <w:p>
      <w:pPr>
        <w:pStyle w:val="2"/>
      </w:pPr>
    </w:p>
    <w:sectPr>
      <w:pgSz w:w="16840" w:h="11900"/>
      <w:pgMar w:top="1011" w:right="814" w:bottom="400" w:left="13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426A27"/>
    <w:rsid w:val="27A209C9"/>
    <w:rsid w:val="4F1402C4"/>
    <w:rsid w:val="63E93863"/>
    <w:rsid w:val="6C7F1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2601</Words>
  <Characters>2699</Characters>
  <TotalTime>13</TotalTime>
  <ScaleCrop>false</ScaleCrop>
  <LinksUpToDate>false</LinksUpToDate>
  <CharactersWithSpaces>2801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2025-03-11T00:32:00Z</dcterms:created>
  <dc:creator>Kingsoft-PDF</dc:creator>
  <cp:lastModifiedBy>baixin</cp:lastModifiedBy>
  <dcterms:modified xsi:type="dcterms:W3CDTF">2025-08-19T08:03:22Z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2025-03-10T16:32:37Z</vt:filetime>
  </property>
  <property fmtid="{D5CDD505-2E9C-101B-9397-08002B2CF9AE}" pid="4" name="UsrData">
    <vt:lpwstr>67cea39cda9aad002011e020wl</vt:lpwstr>
  </property>
  <property fmtid="{D5CDD505-2E9C-101B-9397-08002B2CF9AE}" pid="5" name="KSOProductBuildVer">
    <vt:lpwstr>2052-11.8.2.1132</vt:lpwstr>
  </property>
  <property fmtid="{D5CDD505-2E9C-101B-9397-08002B2CF9AE}" pid="6" name="ICV">
    <vt:lpwstr>B747D8191FAE433486B2B470CA656C04_13</vt:lpwstr>
  </property>
  <property fmtid="{D5CDD505-2E9C-101B-9397-08002B2CF9AE}" pid="7" name="KSOTemplateDocerSaveRecord">
    <vt:lpwstr>eyJoZGlkIjoiNDA5OGRkMTJlOWViY2M2MDBiYThmNjliYTRkMGRmZjEiLCJ1c2VySWQiOiIxNjM4OTkwMDA1In0=</vt:lpwstr>
  </property>
</Properties>
</file>