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32" w:line="224" w:lineRule="auto"/>
        <w:jc w:val="center"/>
        <w:rPr>
          <w:rFonts w:hint="eastAsia" w:ascii="宋体" w:hAnsi="宋体" w:eastAsia="宋体" w:cs="宋体"/>
          <w:sz w:val="43"/>
          <w:szCs w:val="43"/>
          <w:lang w:eastAsia="zh-CN"/>
        </w:rPr>
      </w:pPr>
      <w:bookmarkStart w:id="0" w:name="_GoBack"/>
      <w:r>
        <w:rPr>
          <w:rFonts w:ascii="宋体" w:hAnsi="宋体" w:eastAsia="宋体" w:cs="宋体"/>
          <w:b/>
          <w:bCs/>
          <w:spacing w:val="-4"/>
          <w:sz w:val="43"/>
          <w:szCs w:val="43"/>
        </w:rPr>
        <w:t>克城镇人民政府</w:t>
      </w:r>
      <w:r>
        <w:rPr>
          <w:rFonts w:ascii="宋体" w:hAnsi="宋体" w:eastAsia="宋体" w:cs="宋体"/>
          <w:b/>
          <w:bCs/>
          <w:spacing w:val="-5"/>
          <w:sz w:val="43"/>
          <w:szCs w:val="43"/>
        </w:rPr>
        <w:t>行政执法</w:t>
      </w:r>
      <w:r>
        <w:rPr>
          <w:rFonts w:hint="eastAsia" w:ascii="宋体" w:hAnsi="宋体" w:eastAsia="宋体" w:cs="宋体"/>
          <w:b/>
          <w:bCs/>
          <w:spacing w:val="-5"/>
          <w:sz w:val="43"/>
          <w:szCs w:val="43"/>
          <w:lang w:eastAsia="zh-CN"/>
        </w:rPr>
        <w:t>事项</w:t>
      </w:r>
    </w:p>
    <w:bookmarkEnd w:id="0"/>
    <w:tbl>
      <w:tblPr>
        <w:tblStyle w:val="6"/>
        <w:tblpPr w:leftFromText="180" w:rightFromText="180" w:vertAnchor="text" w:horzAnchor="page" w:tblpX="1523" w:tblpY="407"/>
        <w:tblOverlap w:val="never"/>
        <w:tblW w:w="1302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5"/>
        <w:gridCol w:w="3397"/>
        <w:gridCol w:w="1878"/>
        <w:gridCol w:w="3661"/>
        <w:gridCol w:w="1801"/>
        <w:gridCol w:w="16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685" w:type="dxa"/>
            <w:shd w:val="clear" w:color="auto" w:fill="auto"/>
            <w:vAlign w:val="top"/>
          </w:tcPr>
          <w:p>
            <w:pPr>
              <w:pStyle w:val="5"/>
              <w:spacing w:before="225" w:line="221" w:lineRule="auto"/>
              <w:ind w:left="18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  <w:lang w:val="en-US" w:eastAsia="en-US" w:bidi="ar-SA"/>
              </w:rPr>
            </w:pPr>
            <w:r>
              <w:rPr>
                <w:spacing w:val="6"/>
              </w:rPr>
              <w:t>序号</w:t>
            </w:r>
          </w:p>
        </w:tc>
        <w:tc>
          <w:tcPr>
            <w:tcW w:w="3397" w:type="dxa"/>
            <w:shd w:val="clear" w:color="auto" w:fill="auto"/>
            <w:vAlign w:val="top"/>
          </w:tcPr>
          <w:p>
            <w:pPr>
              <w:pStyle w:val="5"/>
              <w:spacing w:before="224" w:line="219" w:lineRule="auto"/>
              <w:ind w:left="153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  <w:lang w:val="en-US" w:eastAsia="en-US" w:bidi="ar-SA"/>
              </w:rPr>
            </w:pPr>
            <w:r>
              <w:rPr>
                <w:spacing w:val="2"/>
              </w:rPr>
              <w:t>职权名称</w:t>
            </w:r>
          </w:p>
        </w:tc>
        <w:tc>
          <w:tcPr>
            <w:tcW w:w="1878" w:type="dxa"/>
            <w:shd w:val="clear" w:color="auto" w:fill="auto"/>
            <w:vAlign w:val="top"/>
          </w:tcPr>
          <w:p>
            <w:pPr>
              <w:pStyle w:val="5"/>
              <w:spacing w:before="124" w:line="222" w:lineRule="auto"/>
              <w:ind w:left="574" w:leftChars="0" w:right="570" w:righ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  <w:lang w:val="en-US" w:eastAsia="en-US" w:bidi="ar-SA"/>
              </w:rPr>
            </w:pPr>
            <w:r>
              <w:rPr>
                <w:spacing w:val="-5"/>
              </w:rPr>
              <w:t>职权</w:t>
            </w:r>
            <w:r>
              <w:rPr>
                <w:spacing w:val="7"/>
              </w:rPr>
              <w:t>类型</w:t>
            </w:r>
          </w:p>
        </w:tc>
        <w:tc>
          <w:tcPr>
            <w:tcW w:w="3661" w:type="dxa"/>
            <w:shd w:val="clear" w:color="auto" w:fill="auto"/>
            <w:vAlign w:val="top"/>
          </w:tcPr>
          <w:p>
            <w:pPr>
              <w:pStyle w:val="5"/>
              <w:spacing w:before="222" w:line="219" w:lineRule="auto"/>
              <w:ind w:left="180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  <w:lang w:val="en-US" w:eastAsia="en-US" w:bidi="ar-SA"/>
              </w:rPr>
            </w:pPr>
            <w:r>
              <w:rPr>
                <w:spacing w:val="3"/>
              </w:rPr>
              <w:t>职权依据</w:t>
            </w:r>
          </w:p>
        </w:tc>
        <w:tc>
          <w:tcPr>
            <w:tcW w:w="1801" w:type="dxa"/>
            <w:shd w:val="clear" w:color="auto" w:fill="auto"/>
            <w:vAlign w:val="top"/>
          </w:tcPr>
          <w:p>
            <w:pPr>
              <w:pStyle w:val="5"/>
              <w:spacing w:before="224" w:line="219" w:lineRule="auto"/>
              <w:ind w:left="527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  <w:lang w:val="en-US" w:eastAsia="en-US" w:bidi="ar-SA"/>
              </w:rPr>
            </w:pPr>
            <w:r>
              <w:rPr>
                <w:spacing w:val="4"/>
              </w:rPr>
              <w:t>原主管部门</w:t>
            </w:r>
          </w:p>
        </w:tc>
        <w:tc>
          <w:tcPr>
            <w:tcW w:w="1606" w:type="dxa"/>
            <w:shd w:val="clear" w:color="auto" w:fill="auto"/>
            <w:vAlign w:val="top"/>
          </w:tcPr>
          <w:p>
            <w:pPr>
              <w:pStyle w:val="5"/>
              <w:spacing w:before="224" w:line="219" w:lineRule="auto"/>
              <w:ind w:left="329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  <w:lang w:val="en-US" w:eastAsia="en-US" w:bidi="ar-SA"/>
              </w:rPr>
            </w:pPr>
            <w:r>
              <w:rPr>
                <w:spacing w:val="4"/>
              </w:rPr>
              <w:t>现主管部门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 w:hRule="atLeast"/>
        </w:trPr>
        <w:tc>
          <w:tcPr>
            <w:tcW w:w="685" w:type="dxa"/>
            <w:vAlign w:val="center"/>
          </w:tcPr>
          <w:p>
            <w:pPr>
              <w:pStyle w:val="5"/>
              <w:spacing w:before="72" w:line="184" w:lineRule="auto"/>
              <w:ind w:left="314"/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397" w:type="dxa"/>
            <w:shd w:val="clear" w:color="auto" w:fill="auto"/>
            <w:vAlign w:val="center"/>
          </w:tcPr>
          <w:p>
            <w:pPr>
              <w:pStyle w:val="5"/>
              <w:spacing w:before="273" w:line="216" w:lineRule="auto"/>
              <w:ind w:left="30" w:leftChars="0" w:right="193" w:rightChars="0" w:hanging="10" w:firstLine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  <w:lang w:val="en-US" w:eastAsia="en-US" w:bidi="ar-SA"/>
              </w:rPr>
            </w:pPr>
            <w:r>
              <w:rPr>
                <w:spacing w:val="-1"/>
              </w:rPr>
              <w:t>对露天焚烧秸秆、落叶等产生烟尘污染</w:t>
            </w:r>
            <w:r>
              <w:rPr>
                <w:spacing w:val="8"/>
              </w:rPr>
              <w:t xml:space="preserve"> </w:t>
            </w:r>
            <w:r>
              <w:rPr>
                <w:spacing w:val="3"/>
              </w:rPr>
              <w:t>物质行为的处罚</w:t>
            </w:r>
          </w:p>
        </w:tc>
        <w:tc>
          <w:tcPr>
            <w:tcW w:w="1878" w:type="dxa"/>
            <w:shd w:val="clear" w:color="auto" w:fill="auto"/>
            <w:vAlign w:val="center"/>
          </w:tcPr>
          <w:p>
            <w:pPr>
              <w:pStyle w:val="5"/>
              <w:spacing w:before="71" w:line="220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  <w:lang w:val="en-US" w:eastAsia="en-US" w:bidi="ar-SA"/>
              </w:rPr>
            </w:pPr>
            <w:r>
              <w:rPr>
                <w:spacing w:val="6"/>
              </w:rPr>
              <w:t>行政处罚</w:t>
            </w:r>
          </w:p>
        </w:tc>
        <w:tc>
          <w:tcPr>
            <w:tcW w:w="3661" w:type="dxa"/>
            <w:shd w:val="clear" w:color="auto" w:fill="auto"/>
            <w:vAlign w:val="center"/>
          </w:tcPr>
          <w:p>
            <w:pPr>
              <w:pStyle w:val="5"/>
              <w:spacing w:before="244" w:line="223" w:lineRule="auto"/>
              <w:ind w:left="54" w:leftChars="0" w:right="196" w:righ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  <w:lang w:val="en-US" w:eastAsia="en-US" w:bidi="ar-SA"/>
              </w:rPr>
            </w:pPr>
            <w:r>
              <w:t>《中华人民共和国大气污染防治法》第一百</w:t>
            </w:r>
            <w:r>
              <w:rPr>
                <w:spacing w:val="14"/>
              </w:rPr>
              <w:t xml:space="preserve"> </w:t>
            </w:r>
            <w:r>
              <w:rPr>
                <w:spacing w:val="2"/>
              </w:rPr>
              <w:t>一十九条</w:t>
            </w:r>
          </w:p>
        </w:tc>
        <w:tc>
          <w:tcPr>
            <w:tcW w:w="1801" w:type="dxa"/>
            <w:shd w:val="clear" w:color="auto" w:fill="auto"/>
            <w:vAlign w:val="center"/>
          </w:tcPr>
          <w:p>
            <w:pPr>
              <w:pStyle w:val="5"/>
              <w:spacing w:before="254" w:line="216" w:lineRule="auto"/>
              <w:ind w:left="967" w:leftChars="0" w:right="80" w:rightChars="0" w:hanging="880" w:firstLine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  <w:lang w:val="en-US" w:eastAsia="en-US" w:bidi="ar-SA"/>
              </w:rPr>
            </w:pPr>
            <w:r>
              <w:rPr>
                <w:spacing w:val="1"/>
              </w:rPr>
              <w:t>市生态环境局蒲县分</w:t>
            </w:r>
            <w:r>
              <w:t xml:space="preserve"> 局</w:t>
            </w:r>
          </w:p>
        </w:tc>
        <w:tc>
          <w:tcPr>
            <w:tcW w:w="1606" w:type="dxa"/>
            <w:shd w:val="clear" w:color="auto" w:fill="auto"/>
            <w:vAlign w:val="center"/>
          </w:tcPr>
          <w:p>
            <w:pPr>
              <w:pStyle w:val="5"/>
              <w:spacing w:before="273" w:line="216" w:lineRule="auto"/>
              <w:ind w:left="30" w:leftChars="0" w:right="193" w:rightChars="0" w:hanging="10" w:firstLineChars="0"/>
              <w:jc w:val="both"/>
              <w:rPr>
                <w:spacing w:val="-1"/>
                <w:lang w:val="en-US" w:eastAsia="en-US"/>
              </w:rPr>
            </w:pPr>
            <w:r>
              <w:rPr>
                <w:spacing w:val="-1"/>
              </w:rPr>
              <w:t>克城镇人民政府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685" w:type="dxa"/>
            <w:vAlign w:val="center"/>
          </w:tcPr>
          <w:p>
            <w:pPr>
              <w:pStyle w:val="5"/>
              <w:spacing w:before="72" w:line="183" w:lineRule="auto"/>
              <w:ind w:left="314"/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397" w:type="dxa"/>
            <w:shd w:val="clear" w:color="auto" w:fill="auto"/>
            <w:vAlign w:val="center"/>
          </w:tcPr>
          <w:p>
            <w:pPr>
              <w:pStyle w:val="5"/>
              <w:spacing w:before="165" w:line="230" w:lineRule="auto"/>
              <w:ind w:left="10" w:leftChars="0" w:right="204" w:righ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  <w:lang w:val="en-US" w:eastAsia="en-US" w:bidi="ar-SA"/>
              </w:rPr>
            </w:pPr>
            <w:r>
              <w:rPr>
                <w:spacing w:val="-1"/>
              </w:rPr>
              <w:t>对违反规定拒绝接受森林防火检查或者</w:t>
            </w:r>
            <w:r>
              <w:rPr>
                <w:spacing w:val="8"/>
              </w:rPr>
              <w:t xml:space="preserve"> </w:t>
            </w:r>
            <w:r>
              <w:rPr>
                <w:spacing w:val="1"/>
              </w:rPr>
              <w:t>接到森林火灾隐患整改通知书逾期不消</w:t>
            </w:r>
            <w:r>
              <w:rPr>
                <w:spacing w:val="3"/>
              </w:rPr>
              <w:t xml:space="preserve"> </w:t>
            </w:r>
            <w:r>
              <w:rPr>
                <w:spacing w:val="2"/>
              </w:rPr>
              <w:t>除火灾隐患的行为的处罚</w:t>
            </w:r>
          </w:p>
        </w:tc>
        <w:tc>
          <w:tcPr>
            <w:tcW w:w="1878" w:type="dxa"/>
            <w:shd w:val="clear" w:color="auto" w:fill="auto"/>
            <w:vAlign w:val="center"/>
          </w:tcPr>
          <w:p>
            <w:pPr>
              <w:pStyle w:val="5"/>
              <w:spacing w:before="71" w:line="220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  <w:lang w:val="en-US" w:eastAsia="en-US" w:bidi="ar-SA"/>
              </w:rPr>
            </w:pPr>
            <w:r>
              <w:rPr>
                <w:spacing w:val="6"/>
              </w:rPr>
              <w:t>行政处罚</w:t>
            </w:r>
          </w:p>
        </w:tc>
        <w:tc>
          <w:tcPr>
            <w:tcW w:w="3661" w:type="dxa"/>
            <w:shd w:val="clear" w:color="auto" w:fill="auto"/>
            <w:vAlign w:val="center"/>
          </w:tcPr>
          <w:p>
            <w:pPr>
              <w:pStyle w:val="5"/>
              <w:spacing w:before="307" w:line="227" w:lineRule="auto"/>
              <w:ind w:left="23" w:leftChars="0" w:right="361" w:rightChars="0" w:hanging="9" w:firstLine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  <w:lang w:val="en-US" w:eastAsia="en-US" w:bidi="ar-SA"/>
              </w:rPr>
            </w:pPr>
            <w:r>
              <w:t xml:space="preserve">《森林防火条例》(国务院令第541号)第四 </w:t>
            </w:r>
            <w:r>
              <w:rPr>
                <w:spacing w:val="-3"/>
              </w:rPr>
              <w:t>十九条</w:t>
            </w:r>
          </w:p>
        </w:tc>
        <w:tc>
          <w:tcPr>
            <w:tcW w:w="1801" w:type="dxa"/>
            <w:shd w:val="clear" w:color="auto" w:fill="auto"/>
            <w:vAlign w:val="center"/>
          </w:tcPr>
          <w:p>
            <w:pPr>
              <w:spacing w:line="333" w:lineRule="auto"/>
              <w:jc w:val="both"/>
              <w:rPr>
                <w:rFonts w:ascii="Arial"/>
                <w:sz w:val="21"/>
              </w:rPr>
            </w:pPr>
          </w:p>
          <w:p>
            <w:pPr>
              <w:pStyle w:val="5"/>
              <w:spacing w:before="72" w:line="219" w:lineRule="auto"/>
              <w:ind w:left="637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  <w:lang w:val="en-US" w:eastAsia="en-US" w:bidi="ar-SA"/>
              </w:rPr>
            </w:pPr>
            <w:r>
              <w:rPr>
                <w:spacing w:val="4"/>
              </w:rPr>
              <w:t>县林业局</w:t>
            </w:r>
          </w:p>
        </w:tc>
        <w:tc>
          <w:tcPr>
            <w:tcW w:w="1606" w:type="dxa"/>
            <w:shd w:val="clear" w:color="auto" w:fill="auto"/>
            <w:vAlign w:val="center"/>
          </w:tcPr>
          <w:p>
            <w:pPr>
              <w:spacing w:before="305" w:line="223" w:lineRule="auto"/>
              <w:ind w:left="108" w:leftChars="0" w:right="105" w:rightChars="0"/>
              <w:jc w:val="both"/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17"/>
                <w:szCs w:val="17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17"/>
                <w:szCs w:val="17"/>
                <w:lang w:val="en-US" w:eastAsia="en-US" w:bidi="ar-SA"/>
              </w:rPr>
              <w:t>克城镇人民政府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</w:trPr>
        <w:tc>
          <w:tcPr>
            <w:tcW w:w="685" w:type="dxa"/>
            <w:vAlign w:val="center"/>
          </w:tcPr>
          <w:p>
            <w:pPr>
              <w:pStyle w:val="5"/>
              <w:spacing w:before="71" w:line="183" w:lineRule="auto"/>
              <w:ind w:left="314"/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397" w:type="dxa"/>
            <w:shd w:val="clear" w:color="auto" w:fill="auto"/>
            <w:vAlign w:val="center"/>
          </w:tcPr>
          <w:p>
            <w:pPr>
              <w:pStyle w:val="5"/>
              <w:spacing w:before="201" w:line="224" w:lineRule="auto"/>
              <w:ind w:left="30" w:leftChars="0" w:right="193" w:rightChars="0" w:hanging="10" w:firstLine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  <w:lang w:val="en-US" w:eastAsia="en-US" w:bidi="ar-SA"/>
              </w:rPr>
            </w:pPr>
            <w:r>
              <w:rPr>
                <w:spacing w:val="-1"/>
              </w:rPr>
              <w:t>对单位和个人随意倾倒、抛撒或者堆放</w:t>
            </w:r>
            <w:r>
              <w:rPr>
                <w:spacing w:val="8"/>
              </w:rPr>
              <w:t xml:space="preserve"> </w:t>
            </w:r>
            <w:r>
              <w:rPr>
                <w:spacing w:val="2"/>
              </w:rPr>
              <w:t>建筑垃圾的行为的处罚</w:t>
            </w:r>
          </w:p>
        </w:tc>
        <w:tc>
          <w:tcPr>
            <w:tcW w:w="1878" w:type="dxa"/>
            <w:shd w:val="clear" w:color="auto" w:fill="auto"/>
            <w:vAlign w:val="center"/>
          </w:tcPr>
          <w:p>
            <w:pPr>
              <w:pStyle w:val="5"/>
              <w:spacing w:before="292" w:line="220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  <w:lang w:val="en-US" w:eastAsia="en-US" w:bidi="ar-SA"/>
              </w:rPr>
            </w:pPr>
            <w:r>
              <w:rPr>
                <w:spacing w:val="6"/>
              </w:rPr>
              <w:t>行政处罚</w:t>
            </w:r>
          </w:p>
        </w:tc>
        <w:tc>
          <w:tcPr>
            <w:tcW w:w="3661" w:type="dxa"/>
            <w:shd w:val="clear" w:color="auto" w:fill="auto"/>
            <w:vAlign w:val="center"/>
          </w:tcPr>
          <w:p>
            <w:pPr>
              <w:pStyle w:val="5"/>
              <w:spacing w:before="212" w:line="209" w:lineRule="auto"/>
              <w:ind w:left="34"/>
              <w:jc w:val="both"/>
            </w:pPr>
            <w:r>
              <w:rPr>
                <w:spacing w:val="-2"/>
              </w:rPr>
              <w:t>《城市建筑垃圾管理规定》</w:t>
            </w:r>
            <w:r>
              <w:rPr>
                <w:spacing w:val="29"/>
              </w:rPr>
              <w:t xml:space="preserve">  </w:t>
            </w:r>
            <w:r>
              <w:rPr>
                <w:spacing w:val="-2"/>
              </w:rPr>
              <w:t>(2005年建设部</w:t>
            </w:r>
          </w:p>
          <w:p>
            <w:pPr>
              <w:pStyle w:val="5"/>
              <w:spacing w:line="218" w:lineRule="auto"/>
              <w:ind w:left="14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  <w:lang w:val="en-US" w:eastAsia="en-US" w:bidi="ar-SA"/>
              </w:rPr>
            </w:pPr>
            <w:r>
              <w:rPr>
                <w:spacing w:val="-1"/>
              </w:rPr>
              <w:t>令第139号公布)第二十六条</w:t>
            </w:r>
          </w:p>
        </w:tc>
        <w:tc>
          <w:tcPr>
            <w:tcW w:w="1801" w:type="dxa"/>
            <w:shd w:val="clear" w:color="auto" w:fill="auto"/>
            <w:vAlign w:val="center"/>
          </w:tcPr>
          <w:p>
            <w:pPr>
              <w:pStyle w:val="5"/>
              <w:spacing w:before="293" w:line="221" w:lineRule="auto"/>
              <w:ind w:left="637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  <w:lang w:val="en-US" w:eastAsia="en-US" w:bidi="ar-SA"/>
              </w:rPr>
            </w:pPr>
            <w:r>
              <w:rPr>
                <w:spacing w:val="4"/>
              </w:rPr>
              <w:t>县住建局</w:t>
            </w:r>
          </w:p>
        </w:tc>
        <w:tc>
          <w:tcPr>
            <w:tcW w:w="1606" w:type="dxa"/>
            <w:shd w:val="clear" w:color="auto" w:fill="auto"/>
            <w:vAlign w:val="center"/>
          </w:tcPr>
          <w:p>
            <w:pPr>
              <w:spacing w:before="211" w:line="214" w:lineRule="auto"/>
              <w:ind w:left="109" w:leftChars="0" w:right="94" w:rightChars="0"/>
              <w:jc w:val="both"/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17"/>
                <w:szCs w:val="17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17"/>
                <w:szCs w:val="17"/>
                <w:lang w:val="en-US" w:eastAsia="en-US" w:bidi="ar-SA"/>
              </w:rPr>
              <w:t>克城镇人民政府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</w:trPr>
        <w:tc>
          <w:tcPr>
            <w:tcW w:w="685" w:type="dxa"/>
            <w:vAlign w:val="center"/>
          </w:tcPr>
          <w:p>
            <w:pPr>
              <w:pStyle w:val="5"/>
              <w:spacing w:before="71" w:line="183" w:lineRule="auto"/>
              <w:ind w:left="314"/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3397" w:type="dxa"/>
            <w:shd w:val="clear" w:color="auto" w:fill="auto"/>
            <w:vAlign w:val="center"/>
          </w:tcPr>
          <w:p>
            <w:pPr>
              <w:pStyle w:val="5"/>
              <w:spacing w:before="295" w:line="224" w:lineRule="auto"/>
              <w:ind w:left="20" w:leftChars="0" w:right="34" w:righ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  <w:lang w:val="en-US" w:eastAsia="en-US" w:bidi="ar-SA"/>
              </w:rPr>
            </w:pPr>
            <w:r>
              <w:rPr>
                <w:spacing w:val="-1"/>
              </w:rPr>
              <w:t>对随意倾倒、抛撒、堆放或者焚烧生活</w:t>
            </w:r>
            <w:r>
              <w:rPr>
                <w:spacing w:val="8"/>
              </w:rPr>
              <w:t xml:space="preserve"> </w:t>
            </w:r>
            <w:r>
              <w:rPr>
                <w:spacing w:val="3"/>
              </w:rPr>
              <w:t>垃圾的行为的处罚</w:t>
            </w:r>
          </w:p>
        </w:tc>
        <w:tc>
          <w:tcPr>
            <w:tcW w:w="1878" w:type="dxa"/>
            <w:shd w:val="clear" w:color="auto" w:fill="auto"/>
            <w:vAlign w:val="center"/>
          </w:tcPr>
          <w:p>
            <w:pPr>
              <w:pStyle w:val="5"/>
              <w:spacing w:before="71" w:line="220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  <w:lang w:val="en-US" w:eastAsia="en-US" w:bidi="ar-SA"/>
              </w:rPr>
            </w:pPr>
            <w:r>
              <w:rPr>
                <w:spacing w:val="6"/>
              </w:rPr>
              <w:t>行政处罚</w:t>
            </w:r>
          </w:p>
        </w:tc>
        <w:tc>
          <w:tcPr>
            <w:tcW w:w="3661" w:type="dxa"/>
            <w:shd w:val="clear" w:color="auto" w:fill="auto"/>
            <w:vAlign w:val="center"/>
          </w:tcPr>
          <w:p>
            <w:pPr>
              <w:pStyle w:val="5"/>
              <w:spacing w:before="295" w:line="219" w:lineRule="auto"/>
              <w:ind w:left="14" w:leftChars="0" w:right="230" w:rightChars="0" w:firstLine="29" w:firstLine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  <w:lang w:val="en-US" w:eastAsia="en-US" w:bidi="ar-SA"/>
              </w:rPr>
            </w:pPr>
            <w:r>
              <w:rPr>
                <w:spacing w:val="-1"/>
              </w:rPr>
              <w:t>《中华人民共和国固体废物污染环境防治法</w:t>
            </w:r>
            <w:r>
              <w:t xml:space="preserve"> </w:t>
            </w:r>
            <w:r>
              <w:rPr>
                <w:spacing w:val="-12"/>
              </w:rPr>
              <w:t>》第一百一十一条</w:t>
            </w:r>
          </w:p>
        </w:tc>
        <w:tc>
          <w:tcPr>
            <w:tcW w:w="1801" w:type="dxa"/>
            <w:shd w:val="clear" w:color="auto" w:fill="auto"/>
            <w:vAlign w:val="center"/>
          </w:tcPr>
          <w:p>
            <w:pPr>
              <w:spacing w:line="303" w:lineRule="auto"/>
              <w:jc w:val="both"/>
              <w:rPr>
                <w:rFonts w:ascii="Arial"/>
                <w:sz w:val="21"/>
              </w:rPr>
            </w:pPr>
          </w:p>
          <w:p>
            <w:pPr>
              <w:pStyle w:val="5"/>
              <w:spacing w:before="72" w:line="221" w:lineRule="auto"/>
              <w:ind w:left="647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  <w:lang w:val="en-US" w:eastAsia="en-US" w:bidi="ar-SA"/>
              </w:rPr>
            </w:pPr>
            <w:r>
              <w:rPr>
                <w:spacing w:val="4"/>
              </w:rPr>
              <w:t>县住建局</w:t>
            </w:r>
          </w:p>
        </w:tc>
        <w:tc>
          <w:tcPr>
            <w:tcW w:w="1606" w:type="dxa"/>
            <w:shd w:val="clear" w:color="auto" w:fill="auto"/>
            <w:vAlign w:val="center"/>
          </w:tcPr>
          <w:p>
            <w:pPr>
              <w:spacing w:before="276" w:line="218" w:lineRule="auto"/>
              <w:ind w:left="119" w:leftChars="0" w:right="115" w:rightChars="0"/>
              <w:jc w:val="both"/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17"/>
                <w:szCs w:val="17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17"/>
                <w:szCs w:val="17"/>
                <w:lang w:val="en-US" w:eastAsia="en-US" w:bidi="ar-SA"/>
              </w:rPr>
              <w:t>克城镇人民政府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2" w:hRule="atLeast"/>
        </w:trPr>
        <w:tc>
          <w:tcPr>
            <w:tcW w:w="685" w:type="dxa"/>
            <w:vAlign w:val="center"/>
          </w:tcPr>
          <w:p>
            <w:pPr>
              <w:pStyle w:val="5"/>
              <w:spacing w:before="71" w:line="182" w:lineRule="auto"/>
              <w:ind w:left="314"/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3397" w:type="dxa"/>
            <w:shd w:val="clear" w:color="auto" w:fill="auto"/>
            <w:vAlign w:val="center"/>
          </w:tcPr>
          <w:p>
            <w:pPr>
              <w:pStyle w:val="5"/>
              <w:spacing w:before="71" w:line="207" w:lineRule="auto"/>
              <w:ind w:right="34" w:righ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  <w:lang w:val="en-US" w:eastAsia="en-US" w:bidi="ar-SA"/>
              </w:rPr>
            </w:pPr>
            <w:r>
              <w:rPr>
                <w:spacing w:val="-1"/>
              </w:rPr>
              <w:t>对搭建、堆放、吊挂影响城镇容貌的物</w:t>
            </w:r>
            <w:r>
              <w:rPr>
                <w:spacing w:val="8"/>
              </w:rPr>
              <w:t xml:space="preserve"> </w:t>
            </w:r>
            <w:r>
              <w:rPr>
                <w:spacing w:val="3"/>
              </w:rPr>
              <w:t>品的行为的处罚</w:t>
            </w:r>
          </w:p>
        </w:tc>
        <w:tc>
          <w:tcPr>
            <w:tcW w:w="1878" w:type="dxa"/>
            <w:shd w:val="clear" w:color="auto" w:fill="auto"/>
            <w:vAlign w:val="center"/>
          </w:tcPr>
          <w:p>
            <w:pPr>
              <w:pStyle w:val="5"/>
              <w:spacing w:before="71" w:line="220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  <w:lang w:val="en-US" w:eastAsia="en-US" w:bidi="ar-SA"/>
              </w:rPr>
            </w:pPr>
            <w:r>
              <w:rPr>
                <w:spacing w:val="6"/>
              </w:rPr>
              <w:t>行政处罚</w:t>
            </w:r>
          </w:p>
        </w:tc>
        <w:tc>
          <w:tcPr>
            <w:tcW w:w="3661" w:type="dxa"/>
            <w:shd w:val="clear" w:color="auto" w:fill="auto"/>
            <w:vAlign w:val="center"/>
          </w:tcPr>
          <w:p>
            <w:pPr>
              <w:pStyle w:val="5"/>
              <w:spacing w:before="136" w:line="210" w:lineRule="auto"/>
              <w:ind w:left="24" w:right="333" w:firstLine="10"/>
              <w:jc w:val="both"/>
            </w:pPr>
            <w:r>
              <w:rPr>
                <w:spacing w:val="-1"/>
              </w:rPr>
              <w:t>《城市市容和环境卫生管理条例》(国务院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令第101号)第三十四条</w:t>
            </w:r>
          </w:p>
          <w:p>
            <w:pPr>
              <w:pStyle w:val="5"/>
              <w:spacing w:before="2" w:line="208" w:lineRule="auto"/>
              <w:ind w:left="24" w:leftChars="0" w:right="114" w:rightChars="0" w:firstLine="10" w:firstLine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  <w:lang w:val="en-US" w:eastAsia="en-US" w:bidi="ar-SA"/>
              </w:rPr>
            </w:pPr>
            <w:r>
              <w:t>《山西省城乡环境综合治理条例》(2017</w:t>
            </w:r>
            <w:r>
              <w:rPr>
                <w:spacing w:val="-1"/>
              </w:rPr>
              <w:t>年7</w:t>
            </w:r>
            <w:r>
              <w:t xml:space="preserve">  月4日山西省第十二届人大常委会第三十九次</w:t>
            </w:r>
            <w:r>
              <w:rPr>
                <w:spacing w:val="7"/>
              </w:rPr>
              <w:t xml:space="preserve"> </w:t>
            </w:r>
            <w:r>
              <w:rPr>
                <w:spacing w:val="2"/>
              </w:rPr>
              <w:t>会议通过)第五十九条</w:t>
            </w:r>
          </w:p>
        </w:tc>
        <w:tc>
          <w:tcPr>
            <w:tcW w:w="1801" w:type="dxa"/>
            <w:shd w:val="clear" w:color="auto" w:fill="auto"/>
            <w:vAlign w:val="center"/>
          </w:tcPr>
          <w:p>
            <w:pPr>
              <w:pStyle w:val="5"/>
              <w:spacing w:before="72" w:line="221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  <w:lang w:val="en-US" w:eastAsia="en-US" w:bidi="ar-SA"/>
              </w:rPr>
            </w:pPr>
            <w:r>
              <w:rPr>
                <w:spacing w:val="4"/>
              </w:rPr>
              <w:t>县住建局</w:t>
            </w:r>
          </w:p>
        </w:tc>
        <w:tc>
          <w:tcPr>
            <w:tcW w:w="1606" w:type="dxa"/>
            <w:shd w:val="clear" w:color="auto" w:fill="auto"/>
            <w:vAlign w:val="center"/>
          </w:tcPr>
          <w:p>
            <w:pPr>
              <w:spacing w:before="72" w:line="218" w:lineRule="auto"/>
              <w:ind w:left="119" w:leftChars="0" w:right="115" w:rightChars="0"/>
              <w:jc w:val="both"/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17"/>
                <w:szCs w:val="17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17"/>
                <w:szCs w:val="17"/>
                <w:lang w:val="en-US" w:eastAsia="en-US" w:bidi="ar-SA"/>
              </w:rPr>
              <w:t>克城镇人民政府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3" w:hRule="atLeast"/>
        </w:trPr>
        <w:tc>
          <w:tcPr>
            <w:tcW w:w="685" w:type="dxa"/>
            <w:vAlign w:val="center"/>
          </w:tcPr>
          <w:p>
            <w:pPr>
              <w:pStyle w:val="5"/>
              <w:spacing w:before="72" w:line="183" w:lineRule="auto"/>
              <w:ind w:left="314"/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3397" w:type="dxa"/>
            <w:shd w:val="clear" w:color="auto" w:fill="auto"/>
            <w:vAlign w:val="center"/>
          </w:tcPr>
          <w:p>
            <w:pPr>
              <w:spacing w:line="286" w:lineRule="auto"/>
              <w:jc w:val="both"/>
              <w:rPr>
                <w:rFonts w:ascii="Arial"/>
                <w:sz w:val="21"/>
              </w:rPr>
            </w:pPr>
          </w:p>
          <w:p>
            <w:pPr>
              <w:pStyle w:val="5"/>
              <w:spacing w:before="71" w:line="221" w:lineRule="auto"/>
              <w:ind w:left="10" w:leftChars="0" w:right="143" w:rightChars="0" w:firstLine="29" w:firstLine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  <w:lang w:val="en-US" w:eastAsia="en-US" w:bidi="ar-SA"/>
              </w:rPr>
            </w:pPr>
            <w:r>
              <w:rPr>
                <w:spacing w:val="-1"/>
              </w:rPr>
              <w:t>对在城镇道路、建筑物、构筑物、树木</w:t>
            </w:r>
            <w:r>
              <w:rPr>
                <w:spacing w:val="8"/>
              </w:rPr>
              <w:t xml:space="preserve"> </w:t>
            </w:r>
            <w:r>
              <w:rPr>
                <w:spacing w:val="2"/>
              </w:rPr>
              <w:t>、市政及其他设施上涂写、刻画，擅自</w:t>
            </w:r>
            <w:r>
              <w:rPr>
                <w:spacing w:val="4"/>
              </w:rPr>
              <w:t xml:space="preserve"> </w:t>
            </w:r>
            <w:r>
              <w:rPr>
                <w:spacing w:val="3"/>
              </w:rPr>
              <w:t>张贴广告、墙报、标语和海报等宣传品</w:t>
            </w:r>
            <w:r>
              <w:t xml:space="preserve"> </w:t>
            </w:r>
            <w:r>
              <w:rPr>
                <w:spacing w:val="4"/>
              </w:rPr>
              <w:t>的行为的处罚</w:t>
            </w:r>
          </w:p>
        </w:tc>
        <w:tc>
          <w:tcPr>
            <w:tcW w:w="1878" w:type="dxa"/>
            <w:shd w:val="clear" w:color="auto" w:fill="auto"/>
            <w:vAlign w:val="center"/>
          </w:tcPr>
          <w:p>
            <w:pPr>
              <w:pStyle w:val="5"/>
              <w:spacing w:before="71" w:line="220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  <w:lang w:val="en-US" w:eastAsia="en-US" w:bidi="ar-SA"/>
              </w:rPr>
            </w:pPr>
            <w:r>
              <w:rPr>
                <w:spacing w:val="6"/>
              </w:rPr>
              <w:t>行政处罚</w:t>
            </w:r>
          </w:p>
        </w:tc>
        <w:tc>
          <w:tcPr>
            <w:tcW w:w="3661" w:type="dxa"/>
            <w:shd w:val="clear" w:color="auto" w:fill="auto"/>
            <w:vAlign w:val="center"/>
          </w:tcPr>
          <w:p>
            <w:pPr>
              <w:pStyle w:val="5"/>
              <w:spacing w:before="208" w:line="227" w:lineRule="auto"/>
              <w:ind w:right="331"/>
              <w:jc w:val="both"/>
            </w:pPr>
            <w:r>
              <w:t xml:space="preserve">《城市市容和环境卫生管理条例》(国务院 </w:t>
            </w:r>
            <w:r>
              <w:rPr>
                <w:spacing w:val="-1"/>
              </w:rPr>
              <w:t>令第101号)第三十四条</w:t>
            </w:r>
          </w:p>
          <w:p>
            <w:pPr>
              <w:pStyle w:val="5"/>
              <w:spacing w:before="2" w:line="223" w:lineRule="auto"/>
              <w:ind w:left="24" w:leftChars="0" w:right="123" w:rightChars="0" w:firstLine="10" w:firstLine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  <w:lang w:val="en-US" w:eastAsia="en-US" w:bidi="ar-SA"/>
              </w:rPr>
            </w:pPr>
            <w:r>
              <w:t>《山西省城乡环境综合治理条例》(2017年7  月4日山西省第十二届人大常委会第三十九次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会议通过)第五十九条</w:t>
            </w:r>
          </w:p>
        </w:tc>
        <w:tc>
          <w:tcPr>
            <w:tcW w:w="1801" w:type="dxa"/>
            <w:shd w:val="clear" w:color="auto" w:fill="auto"/>
            <w:vAlign w:val="center"/>
          </w:tcPr>
          <w:p>
            <w:pPr>
              <w:spacing w:line="313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313" w:lineRule="auto"/>
              <w:jc w:val="both"/>
              <w:rPr>
                <w:rFonts w:ascii="Arial"/>
                <w:sz w:val="21"/>
              </w:rPr>
            </w:pPr>
          </w:p>
          <w:p>
            <w:pPr>
              <w:pStyle w:val="5"/>
              <w:spacing w:before="71" w:line="221" w:lineRule="auto"/>
              <w:ind w:left="637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  <w:lang w:val="en-US" w:eastAsia="en-US" w:bidi="ar-SA"/>
              </w:rPr>
            </w:pPr>
            <w:r>
              <w:rPr>
                <w:spacing w:val="4"/>
              </w:rPr>
              <w:t>县住建局</w:t>
            </w:r>
          </w:p>
        </w:tc>
        <w:tc>
          <w:tcPr>
            <w:tcW w:w="1606" w:type="dxa"/>
            <w:shd w:val="clear" w:color="auto" w:fill="auto"/>
            <w:vAlign w:val="center"/>
          </w:tcPr>
          <w:p>
            <w:pPr>
              <w:spacing w:line="272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272" w:lineRule="auto"/>
              <w:jc w:val="both"/>
              <w:rPr>
                <w:rFonts w:ascii="Arial"/>
                <w:sz w:val="21"/>
              </w:rPr>
            </w:pPr>
          </w:p>
          <w:p>
            <w:pPr>
              <w:pStyle w:val="5"/>
              <w:spacing w:before="72" w:line="214" w:lineRule="auto"/>
              <w:ind w:left="109" w:leftChars="0" w:right="94" w:righ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  <w:lang w:val="en-US" w:eastAsia="en-US" w:bidi="ar-SA"/>
              </w:rPr>
            </w:pPr>
            <w:r>
              <w:rPr>
                <w:spacing w:val="1"/>
              </w:rPr>
              <w:t>克城镇人民政府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3" w:hRule="atLeast"/>
        </w:trPr>
        <w:tc>
          <w:tcPr>
            <w:tcW w:w="685" w:type="dxa"/>
            <w:shd w:val="clear" w:color="auto" w:fill="auto"/>
            <w:vAlign w:val="center"/>
          </w:tcPr>
          <w:p>
            <w:pPr>
              <w:pStyle w:val="5"/>
              <w:spacing w:before="72" w:line="183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7"/>
                <w:szCs w:val="17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3397" w:type="dxa"/>
            <w:shd w:val="clear" w:color="auto" w:fill="auto"/>
            <w:vAlign w:val="center"/>
          </w:tcPr>
          <w:p>
            <w:pPr>
              <w:pStyle w:val="5"/>
              <w:spacing w:before="244" w:line="223" w:lineRule="auto"/>
              <w:ind w:right="196" w:rightChars="0"/>
              <w:jc w:val="center"/>
              <w:rPr>
                <w:rFonts w:ascii="宋体" w:hAnsi="宋体" w:eastAsia="宋体" w:cs="宋体"/>
                <w:snapToGrid w:val="0"/>
                <w:color w:val="auto"/>
                <w:kern w:val="0"/>
                <w:sz w:val="17"/>
                <w:szCs w:val="17"/>
                <w:lang w:val="en-US" w:eastAsia="en-US" w:bidi="ar-SA"/>
              </w:rPr>
            </w:pPr>
            <w:r>
              <w:rPr>
                <w:color w:val="auto"/>
              </w:rPr>
              <w:t>对损坏村庄和集镇的房屋、公共设施或乱堆粪便、垃圾、柴草，破坏村容乡貌和环境卫生的行政处罚。</w:t>
            </w:r>
          </w:p>
        </w:tc>
        <w:tc>
          <w:tcPr>
            <w:tcW w:w="1878" w:type="dxa"/>
            <w:shd w:val="clear" w:color="auto" w:fill="auto"/>
            <w:vAlign w:val="center"/>
          </w:tcPr>
          <w:p>
            <w:pPr>
              <w:pStyle w:val="5"/>
              <w:spacing w:before="244" w:line="223" w:lineRule="auto"/>
              <w:ind w:right="196" w:rightChars="0"/>
              <w:jc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7"/>
                <w:szCs w:val="17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行政处罚</w:t>
            </w:r>
          </w:p>
        </w:tc>
        <w:tc>
          <w:tcPr>
            <w:tcW w:w="3661" w:type="dxa"/>
            <w:shd w:val="clear" w:color="auto" w:fill="auto"/>
            <w:vAlign w:val="center"/>
          </w:tcPr>
          <w:p>
            <w:pPr>
              <w:pStyle w:val="5"/>
              <w:spacing w:before="244" w:line="223" w:lineRule="auto"/>
              <w:ind w:right="196" w:rightChars="0"/>
              <w:jc w:val="center"/>
              <w:rPr>
                <w:rFonts w:ascii="宋体" w:hAnsi="宋体" w:eastAsia="宋体" w:cs="宋体"/>
                <w:snapToGrid w:val="0"/>
                <w:color w:val="auto"/>
                <w:kern w:val="0"/>
                <w:sz w:val="17"/>
                <w:szCs w:val="17"/>
                <w:lang w:val="en-US" w:eastAsia="en-US" w:bidi="ar-SA"/>
              </w:rPr>
            </w:pPr>
            <w:r>
              <w:rPr>
                <w:color w:val="auto"/>
              </w:rPr>
              <w:t>《村庄和集镇规划建设管理条例》（中华人民共和国国务院令第116号）第三十九条</w:t>
            </w:r>
          </w:p>
        </w:tc>
        <w:tc>
          <w:tcPr>
            <w:tcW w:w="1801" w:type="dxa"/>
            <w:shd w:val="clear" w:color="auto" w:fill="auto"/>
            <w:vAlign w:val="center"/>
          </w:tcPr>
          <w:p>
            <w:pPr>
              <w:pStyle w:val="5"/>
              <w:spacing w:before="244" w:line="223" w:lineRule="auto"/>
              <w:ind w:right="196" w:rightChars="0"/>
              <w:jc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7"/>
                <w:szCs w:val="17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县住建局</w:t>
            </w:r>
          </w:p>
        </w:tc>
        <w:tc>
          <w:tcPr>
            <w:tcW w:w="1606" w:type="dxa"/>
            <w:shd w:val="clear" w:color="auto" w:fill="auto"/>
            <w:vAlign w:val="center"/>
          </w:tcPr>
          <w:p>
            <w:pPr>
              <w:pStyle w:val="5"/>
              <w:spacing w:before="72" w:line="214" w:lineRule="auto"/>
              <w:ind w:left="109" w:leftChars="0" w:right="94" w:rightChars="0"/>
              <w:jc w:val="both"/>
              <w:rPr>
                <w:spacing w:val="1"/>
              </w:rPr>
            </w:pPr>
            <w:r>
              <w:rPr>
                <w:spacing w:val="1"/>
              </w:rPr>
              <w:t>克城镇人民政府</w:t>
            </w:r>
          </w:p>
        </w:tc>
      </w:tr>
    </w:tbl>
    <w:p>
      <w:pPr>
        <w:rPr>
          <w:rFonts w:hint="eastAsia" w:eastAsia="宋体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E938BA"/>
    <w:rsid w:val="511745E8"/>
    <w:rsid w:val="53B91B5E"/>
    <w:rsid w:val="63E938BA"/>
    <w:rsid w:val="AFDBF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17"/>
      <w:szCs w:val="17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598</Words>
  <Characters>618</Characters>
  <Lines>0</Lines>
  <Paragraphs>0</Paragraphs>
  <TotalTime>0</TotalTime>
  <ScaleCrop>false</ScaleCrop>
  <LinksUpToDate>false</LinksUpToDate>
  <CharactersWithSpaces>642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2025-08-18T21:42:00Z</dcterms:created>
  <dc:creator>WPS_1523787725</dc:creator>
  <cp:lastModifiedBy>baixin</cp:lastModifiedBy>
  <dcterms:modified xsi:type="dcterms:W3CDTF">2025-08-19T07:57:30Z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D74E33ED9C8E466087BA6A1B061BD405_11</vt:lpwstr>
  </property>
  <property fmtid="{D5CDD505-2E9C-101B-9397-08002B2CF9AE}" pid="4" name="KSOTemplateDocerSaveRecord">
    <vt:lpwstr>eyJoZGlkIjoiY2JkNzQ1ZDUyZWMyYjhjOWNhMjhlNzlhNWNlY2UyNzEiLCJ1c2VySWQiOiIzNjIyODA2NzgifQ==</vt:lpwstr>
  </property>
</Properties>
</file>