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19316">
      <w:pPr>
        <w:pageBreakBefore w:val="0"/>
        <w:kinsoku/>
        <w:wordWrap/>
        <w:overflowPunct/>
        <w:topLinePunct w:val="0"/>
        <w:autoSpaceDE/>
        <w:autoSpaceDN/>
        <w:bidi w:val="0"/>
        <w:snapToGrid/>
        <w:spacing w:line="240" w:lineRule="auto"/>
        <w:jc w:val="center"/>
        <w:rPr>
          <w:rFonts w:hint="eastAsia" w:ascii="宋体" w:hAnsi="宋体" w:cs="宋体"/>
          <w:b/>
          <w:bCs/>
          <w:sz w:val="32"/>
          <w:szCs w:val="32"/>
          <w:lang w:val="en-US" w:eastAsia="zh-CN"/>
        </w:rPr>
      </w:pPr>
    </w:p>
    <w:p w14:paraId="0D639442">
      <w:pPr>
        <w:rPr>
          <w:rFonts w:hint="eastAsia"/>
          <w:lang w:val="en-US" w:eastAsia="zh-CN"/>
        </w:rPr>
      </w:pPr>
    </w:p>
    <w:p w14:paraId="51980633">
      <w:pPr>
        <w:pStyle w:val="3"/>
        <w:rPr>
          <w:rFonts w:hint="eastAsia"/>
          <w:lang w:val="en-US" w:eastAsia="zh-CN"/>
        </w:rPr>
      </w:pPr>
    </w:p>
    <w:p w14:paraId="2445361E">
      <w:pPr>
        <w:rPr>
          <w:rFonts w:hint="eastAsia"/>
          <w:lang w:val="en-US" w:eastAsia="zh-CN"/>
        </w:rPr>
      </w:pPr>
    </w:p>
    <w:p w14:paraId="45D0E46B">
      <w:pPr>
        <w:rPr>
          <w:rFonts w:hint="eastAsia"/>
          <w:lang w:val="en-US" w:eastAsia="zh-CN"/>
        </w:rPr>
      </w:pPr>
    </w:p>
    <w:p w14:paraId="1D60E650">
      <w:pPr>
        <w:pStyle w:val="3"/>
        <w:rPr>
          <w:rFonts w:hint="eastAsia"/>
          <w:lang w:val="en-US" w:eastAsia="zh-CN"/>
        </w:rPr>
      </w:pPr>
    </w:p>
    <w:p w14:paraId="19563720">
      <w:pPr>
        <w:rPr>
          <w:rFonts w:hint="eastAsia"/>
          <w:lang w:val="en-US" w:eastAsia="zh-CN"/>
        </w:rPr>
      </w:pPr>
    </w:p>
    <w:p w14:paraId="78A0EF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72"/>
          <w:szCs w:val="72"/>
          <w:lang w:val="en-US" w:eastAsia="zh-CN"/>
        </w:rPr>
      </w:pPr>
      <w:r>
        <w:rPr>
          <w:rFonts w:hint="eastAsia" w:ascii="黑体" w:hAnsi="黑体" w:eastAsia="黑体" w:cs="黑体"/>
          <w:b/>
          <w:bCs/>
          <w:sz w:val="72"/>
          <w:szCs w:val="72"/>
          <w:lang w:val="en-US" w:eastAsia="zh-CN"/>
        </w:rPr>
        <w:t>计算机应用专业</w:t>
      </w:r>
    </w:p>
    <w:p w14:paraId="56C4BAAE">
      <w:pPr>
        <w:pStyle w:val="3"/>
        <w:rPr>
          <w:rFonts w:hint="eastAsia" w:ascii="黑体" w:hAnsi="黑体" w:eastAsia="黑体" w:cs="黑体"/>
          <w:b/>
          <w:bCs/>
          <w:sz w:val="72"/>
          <w:szCs w:val="72"/>
          <w:lang w:val="en-US" w:eastAsia="zh-CN"/>
        </w:rPr>
      </w:pPr>
    </w:p>
    <w:p w14:paraId="75D6487E">
      <w:pPr>
        <w:rPr>
          <w:rFonts w:hint="eastAsia" w:ascii="黑体" w:hAnsi="黑体" w:eastAsia="黑体" w:cs="黑体"/>
          <w:lang w:val="en-US" w:eastAsia="zh-CN"/>
        </w:rPr>
      </w:pPr>
    </w:p>
    <w:p w14:paraId="1D89AE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72"/>
          <w:szCs w:val="72"/>
          <w:lang w:val="en-US" w:eastAsia="zh-CN"/>
        </w:rPr>
      </w:pPr>
      <w:r>
        <w:rPr>
          <w:rFonts w:hint="eastAsia" w:ascii="黑体" w:hAnsi="黑体" w:eastAsia="黑体" w:cs="黑体"/>
          <w:b/>
          <w:bCs/>
          <w:sz w:val="72"/>
          <w:szCs w:val="72"/>
          <w:lang w:val="en-US" w:eastAsia="zh-CN"/>
        </w:rPr>
        <w:t>人才培养方案</w:t>
      </w:r>
    </w:p>
    <w:p w14:paraId="31D606B1">
      <w:pPr>
        <w:rPr>
          <w:rFonts w:hint="eastAsia"/>
          <w:lang w:val="en-US" w:eastAsia="zh-CN"/>
        </w:rPr>
      </w:pPr>
    </w:p>
    <w:p w14:paraId="27D96C5E">
      <w:pPr>
        <w:rPr>
          <w:rFonts w:hint="eastAsia" w:ascii="宋体" w:hAnsi="宋体" w:cs="宋体"/>
          <w:b/>
          <w:bCs/>
          <w:sz w:val="32"/>
          <w:szCs w:val="32"/>
          <w:lang w:val="en-US" w:eastAsia="zh-CN"/>
        </w:rPr>
      </w:pPr>
    </w:p>
    <w:p w14:paraId="6B9B2D21">
      <w:pPr>
        <w:rPr>
          <w:rFonts w:hint="eastAsia" w:ascii="宋体" w:hAnsi="宋体" w:cs="宋体"/>
          <w:b/>
          <w:bCs/>
          <w:sz w:val="32"/>
          <w:szCs w:val="32"/>
          <w:lang w:val="en-US" w:eastAsia="zh-CN"/>
        </w:rPr>
      </w:pPr>
    </w:p>
    <w:p w14:paraId="0A830874">
      <w:pPr>
        <w:rPr>
          <w:rFonts w:hint="eastAsia" w:ascii="宋体" w:hAnsi="宋体" w:cs="宋体"/>
          <w:b/>
          <w:bCs/>
          <w:sz w:val="32"/>
          <w:szCs w:val="32"/>
          <w:lang w:val="en-US" w:eastAsia="zh-CN"/>
        </w:rPr>
      </w:pPr>
    </w:p>
    <w:p w14:paraId="51CD24D4">
      <w:pPr>
        <w:pStyle w:val="3"/>
        <w:rPr>
          <w:rFonts w:hint="eastAsia"/>
          <w:lang w:val="en-US" w:eastAsia="zh-CN"/>
        </w:rPr>
      </w:pPr>
    </w:p>
    <w:p w14:paraId="7A10F171">
      <w:pPr>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中共蒲县职业中学校支部委员会审定</w:t>
      </w:r>
    </w:p>
    <w:p w14:paraId="06BB3F89">
      <w:pPr>
        <w:pStyle w:val="3"/>
        <w:rPr>
          <w:rFonts w:hint="default"/>
          <w:lang w:val="en-US" w:eastAsia="zh-CN"/>
        </w:rPr>
      </w:pPr>
    </w:p>
    <w:p w14:paraId="080C1620">
      <w:pPr>
        <w:rPr>
          <w:rFonts w:hint="default"/>
          <w:lang w:val="en-US" w:eastAsia="zh-CN"/>
        </w:rPr>
      </w:pPr>
    </w:p>
    <w:p w14:paraId="501F7663">
      <w:pPr>
        <w:rPr>
          <w:rFonts w:hint="default"/>
          <w:lang w:val="en-US" w:eastAsia="zh-CN"/>
        </w:rPr>
      </w:pPr>
    </w:p>
    <w:p w14:paraId="323E8AF7">
      <w:pPr>
        <w:pStyle w:val="3"/>
        <w:rPr>
          <w:rFonts w:hint="default"/>
          <w:lang w:val="en-US" w:eastAsia="zh-CN"/>
        </w:rPr>
      </w:pPr>
    </w:p>
    <w:p w14:paraId="0B9A55E8">
      <w:pPr>
        <w:jc w:val="center"/>
        <w:rPr>
          <w:rFonts w:hint="default" w:ascii="宋体" w:hAnsi="宋体" w:cs="宋体"/>
          <w:b/>
          <w:bCs/>
          <w:sz w:val="32"/>
          <w:szCs w:val="32"/>
          <w:lang w:val="en-US" w:eastAsia="zh-CN"/>
        </w:rPr>
      </w:pPr>
      <w:r>
        <w:rPr>
          <w:rFonts w:hint="eastAsia" w:ascii="宋体" w:hAnsi="宋体" w:cs="宋体"/>
          <w:b/>
          <w:bCs/>
          <w:sz w:val="32"/>
          <w:szCs w:val="32"/>
          <w:lang w:val="en-US" w:eastAsia="zh-CN"/>
        </w:rPr>
        <w:t>蒲县职业中学校</w:t>
      </w:r>
    </w:p>
    <w:p w14:paraId="37BB295A">
      <w:pPr>
        <w:rPr>
          <w:rFonts w:hint="eastAsia" w:ascii="宋体" w:hAnsi="宋体" w:cs="宋体"/>
          <w:b/>
          <w:bCs/>
          <w:sz w:val="32"/>
          <w:szCs w:val="32"/>
          <w:lang w:val="en-US" w:eastAsia="zh-CN"/>
        </w:rPr>
      </w:pPr>
      <w:r>
        <w:rPr>
          <w:rFonts w:hint="eastAsia" w:ascii="宋体" w:hAnsi="宋体" w:cs="宋体"/>
          <w:b/>
          <w:bCs/>
          <w:sz w:val="32"/>
          <w:szCs w:val="32"/>
          <w:lang w:val="en-US" w:eastAsia="zh-CN"/>
        </w:rPr>
        <w:br w:type="page"/>
      </w:r>
    </w:p>
    <w:p w14:paraId="0A0CFC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b/>
          <w:bCs/>
          <w:sz w:val="36"/>
          <w:szCs w:val="36"/>
          <w:lang w:val="en-US" w:eastAsia="zh-CN"/>
        </w:rPr>
      </w:pPr>
      <w:r>
        <w:rPr>
          <w:rFonts w:hint="eastAsia" w:ascii="宋体" w:hAnsi="宋体" w:cs="宋体"/>
          <w:b/>
          <w:bCs/>
          <w:sz w:val="36"/>
          <w:szCs w:val="36"/>
          <w:lang w:val="en-US" w:eastAsia="zh-CN"/>
        </w:rPr>
        <w:t>前  言</w:t>
      </w:r>
    </w:p>
    <w:p w14:paraId="491FB6B2">
      <w:pPr>
        <w:pStyle w:val="8"/>
        <w:keepNext w:val="0"/>
        <w:keepLines w:val="0"/>
        <w:pageBreakBefore w:val="0"/>
        <w:widowControl w:val="0"/>
        <w:kinsoku/>
        <w:wordWrap/>
        <w:overflowPunct/>
        <w:topLinePunct w:val="0"/>
        <w:autoSpaceDE/>
        <w:autoSpaceDN/>
        <w:bidi w:val="0"/>
        <w:adjustRightInd/>
        <w:snapToGrid w:val="0"/>
        <w:spacing w:line="240" w:lineRule="auto"/>
        <w:ind w:left="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专业人才培养方案是学校落实党和国家关于技术技能人才培养总体要求、组织开展教学活动、安排教学任务的规范性文件，是实施专业人才培养和开展质量评价的基本依据。随着职业教育改革不断深化，国家职业教育标准体系框架不断完善，学校积极对接国家标准，进一步优化专业人才培养方案，创新人才培养模式，办学水平和培养质量不断提高。但在实际工作中，还存在着专业人才培养方案概念不够清晰、制订程序不够规范、内容更新不够及时等问题。为贯彻落实中共中央办公厅 国务院办公厅印发《关于推动现代职业教育高质量发展的意见》和《国家职业教育改革实施方案》（国发〔2019〕4 号)、《国务院办公厅关于深化产教融合的若干意见》（国办发〔2017〕95号）、教育部等九部门关于印发《职业教育提质培优行动计划（2020—2023年）》的通知（教职成〔2020〕7 号），按照《教育部关于职业教育院校专业人才培养方案制订与实施工作的指导意见（教职成〔2019〕13 号）》《关于组织做好职业教育院校专业人才培养方案制订与实施工作的通知（教职成司函〔2019〕61 号）》教育部办公厅关于印发《中等职业学校公共基础课程方案》的通知（教职成厅〔2019〕6号）等文件要求，结合我校实际情况，启动了《计算机应用专业人才培养方案》的修订工作。</w:t>
      </w:r>
    </w:p>
    <w:p w14:paraId="0DE48DA6">
      <w:pPr>
        <w:pStyle w:val="8"/>
        <w:keepNext w:val="0"/>
        <w:keepLines w:val="0"/>
        <w:pageBreakBefore w:val="0"/>
        <w:widowControl w:val="0"/>
        <w:kinsoku/>
        <w:wordWrap/>
        <w:overflowPunct/>
        <w:topLinePunct w:val="0"/>
        <w:autoSpaceDE/>
        <w:autoSpaceDN/>
        <w:bidi w:val="0"/>
        <w:adjustRightInd/>
        <w:snapToGrid w:val="0"/>
        <w:spacing w:line="240" w:lineRule="auto"/>
        <w:ind w:left="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本次《计算机应用专业人才培养方案》的修订工作，学校领导高度重视，开展了顶层设计，组织了由行业企业专家、教科研人员、一线教师和毕业生代表组成的专业建设指导委员会研讨，经历了规划与设计、调研与分析、起草与审定和发布与更新四个阶段。</w:t>
      </w:r>
    </w:p>
    <w:p w14:paraId="5713EE52">
      <w:pPr>
        <w:pStyle w:val="8"/>
        <w:keepNext w:val="0"/>
        <w:keepLines w:val="0"/>
        <w:pageBreakBefore w:val="0"/>
        <w:widowControl w:val="0"/>
        <w:kinsoku/>
        <w:wordWrap/>
        <w:overflowPunct/>
        <w:topLinePunct w:val="0"/>
        <w:autoSpaceDE/>
        <w:autoSpaceDN/>
        <w:bidi w:val="0"/>
        <w:adjustRightInd/>
        <w:snapToGrid w:val="0"/>
        <w:spacing w:line="240" w:lineRule="auto"/>
        <w:ind w:left="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1.规划与设计阶段：学校统筹规划，制定专业人才培养方案制（修）订的具体工作方案，专业建设指导委员会共同完成专业人才培养方案修订工作。</w:t>
      </w:r>
    </w:p>
    <w:p w14:paraId="1DBC2277">
      <w:pPr>
        <w:pStyle w:val="8"/>
        <w:keepNext w:val="0"/>
        <w:keepLines w:val="0"/>
        <w:pageBreakBefore w:val="0"/>
        <w:widowControl w:val="0"/>
        <w:kinsoku/>
        <w:wordWrap/>
        <w:overflowPunct/>
        <w:topLinePunct w:val="0"/>
        <w:autoSpaceDE/>
        <w:autoSpaceDN/>
        <w:bidi w:val="0"/>
        <w:adjustRightInd/>
        <w:snapToGrid w:val="0"/>
        <w:spacing w:line="240" w:lineRule="auto"/>
        <w:ind w:left="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调研与分析阶段：团队完成了行业企业调研、毕业生跟踪调研和在校生学情调研，分析计算机产业发展趋势和行业企业人才需求，明确本专业面向的职业岗位（群）所需要的知识、能力、素质，形成专业人才培养调研报告。</w:t>
      </w:r>
    </w:p>
    <w:p w14:paraId="4B119DD1">
      <w:pPr>
        <w:pStyle w:val="8"/>
        <w:keepNext w:val="0"/>
        <w:keepLines w:val="0"/>
        <w:pageBreakBefore w:val="0"/>
        <w:widowControl w:val="0"/>
        <w:kinsoku/>
        <w:wordWrap/>
        <w:overflowPunct/>
        <w:topLinePunct w:val="0"/>
        <w:autoSpaceDE/>
        <w:autoSpaceDN/>
        <w:bidi w:val="0"/>
        <w:adjustRightInd/>
        <w:snapToGrid w:val="0"/>
        <w:spacing w:line="240" w:lineRule="auto"/>
        <w:ind w:left="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起草与审定阶段：准确定位专业人才培养目标与培养规格，合理构建课程体系、安排教学进程，明确教学内容、教学方法、教学资源、教学条件保障等要求。学校组织由行业企业、教研机构、校内外一线教师和学生代表等参加的论证会，对专业人才培养方案进行论证后，提交校级党组织会议审定。</w:t>
      </w:r>
    </w:p>
    <w:p w14:paraId="1E23DA74">
      <w:pPr>
        <w:pStyle w:val="8"/>
        <w:keepNext w:val="0"/>
        <w:keepLines w:val="0"/>
        <w:pageBreakBefore w:val="0"/>
        <w:widowControl w:val="0"/>
        <w:kinsoku/>
        <w:wordWrap/>
        <w:overflowPunct/>
        <w:topLinePunct w:val="0"/>
        <w:autoSpaceDE/>
        <w:autoSpaceDN/>
        <w:bidi w:val="0"/>
        <w:adjustRightInd/>
        <w:snapToGrid w:val="0"/>
        <w:spacing w:line="240" w:lineRule="auto"/>
        <w:ind w:left="0" w:right="0" w:firstLine="560" w:firstLineChars="200"/>
        <w:jc w:val="both"/>
        <w:textAlignment w:val="auto"/>
        <w:rPr>
          <w:rFonts w:hint="eastAsia" w:ascii="宋体" w:hAnsi="宋体" w:eastAsia="宋体" w:cs="宋体"/>
          <w:sz w:val="24"/>
          <w:szCs w:val="24"/>
          <w:lang w:eastAsia="zh-CN"/>
        </w:rPr>
      </w:pPr>
      <w:r>
        <w:rPr>
          <w:rFonts w:hint="eastAsia" w:ascii="宋体" w:hAnsi="宋体" w:eastAsia="宋体" w:cs="宋体"/>
          <w:kern w:val="2"/>
          <w:sz w:val="28"/>
          <w:szCs w:val="28"/>
          <w:lang w:val="en-US" w:eastAsia="zh-CN" w:bidi="ar-SA"/>
        </w:rPr>
        <w:t>4.发布与更新阶段：审定通过的专业人才培养方案，学校按程序发布执行，报上级教育行政部门备案，并通过学校网站等主动向社会公开，接受全社会监督，最终形成了《计算机应用专业人才培养方案》。</w:t>
      </w:r>
    </w:p>
    <w:p w14:paraId="4A342F0D">
      <w:pPr>
        <w:ind w:firstLine="480"/>
        <w:rPr>
          <w:rFonts w:hint="eastAsia"/>
        </w:rPr>
      </w:pPr>
    </w:p>
    <w:p w14:paraId="3847D55B">
      <w:pPr>
        <w:snapToGrid w:val="0"/>
        <w:ind w:firstLine="480"/>
        <w:rPr>
          <w:rFonts w:hint="eastAsia"/>
        </w:rPr>
        <w:sectPr>
          <w:pgSz w:w="11906" w:h="16838"/>
          <w:pgMar w:top="1417" w:right="1417" w:bottom="1417" w:left="1701" w:header="851" w:footer="992" w:gutter="0"/>
          <w:pgNumType w:start="1"/>
          <w:cols w:space="720" w:num="1"/>
          <w:docGrid w:type="lines" w:linePitch="312" w:charSpace="0"/>
        </w:sectPr>
      </w:pPr>
    </w:p>
    <w:p w14:paraId="594F81A0">
      <w:pPr>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p>
    <w:p w14:paraId="6DB453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目  录</w:t>
      </w:r>
    </w:p>
    <w:p w14:paraId="5F665328">
      <w:pPr>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p>
    <w:p w14:paraId="214036DF">
      <w:pPr>
        <w:pStyle w:val="14"/>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TOC \o "1-3" \h \u </w:instrText>
      </w:r>
      <w:r>
        <w:rPr>
          <w:rFonts w:hint="eastAsia" w:ascii="宋体" w:hAnsi="宋体" w:eastAsia="宋体" w:cs="宋体"/>
          <w:b/>
          <w:bCs/>
          <w:sz w:val="24"/>
          <w:szCs w:val="24"/>
        </w:rPr>
        <w:fldChar w:fldCharType="separate"/>
      </w: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_Toc11797 </w:instrText>
      </w:r>
      <w:r>
        <w:rPr>
          <w:rFonts w:hint="eastAsia" w:ascii="宋体" w:hAnsi="宋体" w:eastAsia="宋体" w:cs="宋体"/>
          <w:bCs/>
          <w:sz w:val="28"/>
          <w:szCs w:val="28"/>
        </w:rPr>
        <w:fldChar w:fldCharType="separate"/>
      </w:r>
      <w:r>
        <w:rPr>
          <w:rFonts w:hint="eastAsia" w:ascii="宋体" w:hAnsi="宋体" w:eastAsia="宋体" w:cs="宋体"/>
          <w:sz w:val="28"/>
          <w:szCs w:val="28"/>
        </w:rPr>
        <w:t>一、专业名称及代码</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_Toc11797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7396864D">
      <w:pPr>
        <w:pStyle w:val="14"/>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_Toc16723 </w:instrText>
      </w:r>
      <w:r>
        <w:rPr>
          <w:rFonts w:hint="eastAsia" w:ascii="宋体" w:hAnsi="宋体" w:eastAsia="宋体" w:cs="宋体"/>
          <w:bCs/>
          <w:sz w:val="28"/>
          <w:szCs w:val="28"/>
        </w:rPr>
        <w:fldChar w:fldCharType="separate"/>
      </w:r>
      <w:r>
        <w:rPr>
          <w:rFonts w:hint="eastAsia" w:ascii="宋体" w:hAnsi="宋体" w:eastAsia="宋体" w:cs="宋体"/>
          <w:sz w:val="28"/>
          <w:szCs w:val="28"/>
        </w:rPr>
        <w:t>二、入学要求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_Toc16723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1A277AD6">
      <w:pPr>
        <w:pStyle w:val="14"/>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_Toc2315 </w:instrText>
      </w:r>
      <w:r>
        <w:rPr>
          <w:rFonts w:hint="eastAsia" w:ascii="宋体" w:hAnsi="宋体" w:eastAsia="宋体" w:cs="宋体"/>
          <w:bCs/>
          <w:sz w:val="28"/>
          <w:szCs w:val="28"/>
        </w:rPr>
        <w:fldChar w:fldCharType="separate"/>
      </w:r>
      <w:r>
        <w:rPr>
          <w:rFonts w:hint="eastAsia" w:ascii="宋体" w:hAnsi="宋体" w:eastAsia="宋体" w:cs="宋体"/>
          <w:sz w:val="28"/>
          <w:szCs w:val="28"/>
        </w:rPr>
        <w:t>三、修业年限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_Toc2315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6F02E80E">
      <w:pPr>
        <w:pStyle w:val="14"/>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_Toc5368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四、</w:t>
      </w:r>
      <w:r>
        <w:rPr>
          <w:rFonts w:hint="eastAsia" w:ascii="宋体" w:hAnsi="宋体" w:eastAsia="宋体" w:cs="宋体"/>
          <w:sz w:val="28"/>
          <w:szCs w:val="28"/>
        </w:rPr>
        <w:t>职业面向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_Toc5368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234C96FC">
      <w:pPr>
        <w:pStyle w:val="14"/>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_Toc20894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五、培养目标与培养规格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_Toc20894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17E2C683">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_Toc7513 </w:instrText>
      </w:r>
      <w:r>
        <w:rPr>
          <w:rFonts w:hint="eastAsia" w:ascii="宋体" w:hAnsi="宋体" w:eastAsia="宋体" w:cs="宋体"/>
          <w:bCs/>
          <w:sz w:val="28"/>
          <w:szCs w:val="28"/>
        </w:rPr>
        <w:fldChar w:fldCharType="separate"/>
      </w:r>
      <w:r>
        <w:rPr>
          <w:rFonts w:hint="eastAsia" w:ascii="宋体" w:hAnsi="宋体" w:eastAsia="宋体" w:cs="宋体"/>
          <w:sz w:val="28"/>
          <w:szCs w:val="28"/>
        </w:rPr>
        <w:t>（一）培养目标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_Toc7513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7636A1BD">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_Toc3155 </w:instrText>
      </w:r>
      <w:r>
        <w:rPr>
          <w:rFonts w:hint="eastAsia" w:ascii="宋体" w:hAnsi="宋体" w:eastAsia="宋体" w:cs="宋体"/>
          <w:bCs/>
          <w:sz w:val="28"/>
          <w:szCs w:val="28"/>
        </w:rPr>
        <w:fldChar w:fldCharType="separate"/>
      </w:r>
      <w:r>
        <w:rPr>
          <w:rFonts w:hint="eastAsia" w:ascii="宋体" w:hAnsi="宋体" w:eastAsia="宋体" w:cs="宋体"/>
          <w:sz w:val="28"/>
          <w:szCs w:val="28"/>
        </w:rPr>
        <w:t>（二）培养规格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_Toc3155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5ED37B23">
      <w:pPr>
        <w:pStyle w:val="14"/>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_Toc851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六、课程设置及要求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_Toc851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0305668F">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_Toc25405 </w:instrText>
      </w:r>
      <w:r>
        <w:rPr>
          <w:rFonts w:hint="eastAsia" w:ascii="宋体" w:hAnsi="宋体" w:eastAsia="宋体" w:cs="宋体"/>
          <w:bCs/>
          <w:sz w:val="28"/>
          <w:szCs w:val="28"/>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）“思政课程+课程思政”构建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_Toc25405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4D61B9C4">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_Toc688 </w:instrText>
      </w:r>
      <w:r>
        <w:rPr>
          <w:rFonts w:hint="eastAsia" w:ascii="宋体" w:hAnsi="宋体" w:eastAsia="宋体" w:cs="宋体"/>
          <w:bCs/>
          <w:sz w:val="28"/>
          <w:szCs w:val="28"/>
        </w:rPr>
        <w:fldChar w:fldCharType="separate"/>
      </w: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）课程</w:t>
      </w:r>
      <w:r>
        <w:rPr>
          <w:rFonts w:hint="eastAsia" w:ascii="宋体" w:hAnsi="宋体" w:eastAsia="宋体" w:cs="宋体"/>
          <w:sz w:val="28"/>
          <w:szCs w:val="28"/>
          <w:lang w:val="en-US" w:eastAsia="zh-CN"/>
        </w:rPr>
        <w:t>体系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_Toc688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6A3DB4E3">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_Toc31991 </w:instrText>
      </w:r>
      <w:r>
        <w:rPr>
          <w:rFonts w:hint="eastAsia" w:ascii="宋体" w:hAnsi="宋体" w:eastAsia="宋体" w:cs="宋体"/>
          <w:bCs/>
          <w:sz w:val="28"/>
          <w:szCs w:val="28"/>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课程内容及要求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_Toc31991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541983D8">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_Toc431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（四）实习实训</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_Toc431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34183ACC">
      <w:pPr>
        <w:pStyle w:val="14"/>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_Toc24716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七、教学进程总体安排</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_Toc24716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3B7FC54F">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_Toc26069 </w:instrText>
      </w:r>
      <w:r>
        <w:rPr>
          <w:rFonts w:hint="eastAsia" w:ascii="宋体" w:hAnsi="宋体" w:eastAsia="宋体" w:cs="宋体"/>
          <w:bCs/>
          <w:sz w:val="28"/>
          <w:szCs w:val="28"/>
        </w:rPr>
        <w:fldChar w:fldCharType="separate"/>
      </w:r>
      <w:r>
        <w:rPr>
          <w:rFonts w:hint="eastAsia" w:ascii="宋体" w:hAnsi="宋体" w:eastAsia="宋体" w:cs="宋体"/>
          <w:sz w:val="28"/>
          <w:szCs w:val="28"/>
        </w:rPr>
        <w:t>（一）教学活动时间分配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_Toc26069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4A23174F">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_Toc30092 </w:instrText>
      </w:r>
      <w:r>
        <w:rPr>
          <w:rFonts w:hint="eastAsia" w:ascii="宋体" w:hAnsi="宋体" w:eastAsia="宋体" w:cs="宋体"/>
          <w:bCs/>
          <w:sz w:val="28"/>
          <w:szCs w:val="28"/>
        </w:rPr>
        <w:fldChar w:fldCharType="separate"/>
      </w:r>
      <w:r>
        <w:rPr>
          <w:rFonts w:hint="eastAsia" w:ascii="宋体" w:hAnsi="宋体" w:eastAsia="宋体" w:cs="宋体"/>
          <w:sz w:val="28"/>
          <w:szCs w:val="28"/>
        </w:rPr>
        <w:t>（二）教学计划安排</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_Toc30092 \h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383401EF">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_Toc6178 </w:instrText>
      </w:r>
      <w:r>
        <w:rPr>
          <w:rFonts w:hint="eastAsia" w:ascii="宋体" w:hAnsi="宋体" w:eastAsia="宋体" w:cs="宋体"/>
          <w:bCs/>
          <w:sz w:val="28"/>
          <w:szCs w:val="28"/>
        </w:rPr>
        <w:fldChar w:fldCharType="separate"/>
      </w:r>
      <w:r>
        <w:rPr>
          <w:rFonts w:hint="eastAsia" w:ascii="宋体" w:hAnsi="宋体" w:eastAsia="宋体" w:cs="宋体"/>
          <w:sz w:val="28"/>
          <w:szCs w:val="28"/>
        </w:rPr>
        <w:t>（三）课时比例分配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_Toc6178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395D2ABD">
      <w:pPr>
        <w:pStyle w:val="14"/>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_Toc27102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八、实施保障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_Toc27102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21AEBF5D">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_Toc31781 </w:instrText>
      </w:r>
      <w:r>
        <w:rPr>
          <w:rFonts w:hint="eastAsia" w:ascii="宋体" w:hAnsi="宋体" w:eastAsia="宋体" w:cs="宋体"/>
          <w:bCs/>
          <w:sz w:val="28"/>
          <w:szCs w:val="28"/>
        </w:rPr>
        <w:fldChar w:fldCharType="separate"/>
      </w:r>
      <w:r>
        <w:rPr>
          <w:rFonts w:hint="eastAsia" w:ascii="宋体" w:hAnsi="宋体" w:eastAsia="宋体" w:cs="宋体"/>
          <w:sz w:val="28"/>
          <w:szCs w:val="28"/>
        </w:rPr>
        <w:t>（一）师资队伍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_Toc31781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00C9B5A4">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_Toc21262 </w:instrText>
      </w:r>
      <w:r>
        <w:rPr>
          <w:rFonts w:hint="eastAsia" w:ascii="宋体" w:hAnsi="宋体" w:eastAsia="宋体" w:cs="宋体"/>
          <w:bCs/>
          <w:sz w:val="28"/>
          <w:szCs w:val="28"/>
        </w:rPr>
        <w:fldChar w:fldCharType="separate"/>
      </w:r>
      <w:r>
        <w:rPr>
          <w:rFonts w:hint="eastAsia" w:ascii="宋体" w:hAnsi="宋体" w:eastAsia="宋体" w:cs="宋体"/>
          <w:sz w:val="28"/>
          <w:szCs w:val="28"/>
        </w:rPr>
        <w:t>（二）教学设施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_Toc21262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7830C6B5">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_Toc30855 </w:instrText>
      </w:r>
      <w:r>
        <w:rPr>
          <w:rFonts w:hint="eastAsia" w:ascii="宋体" w:hAnsi="宋体" w:eastAsia="宋体" w:cs="宋体"/>
          <w:bCs/>
          <w:sz w:val="28"/>
          <w:szCs w:val="28"/>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）教学资源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_Toc30855 \h </w:instrText>
      </w:r>
      <w:r>
        <w:rPr>
          <w:rFonts w:hint="eastAsia" w:ascii="宋体" w:hAnsi="宋体" w:eastAsia="宋体" w:cs="宋体"/>
          <w:sz w:val="28"/>
          <w:szCs w:val="28"/>
        </w:rPr>
        <w:fldChar w:fldCharType="separate"/>
      </w:r>
      <w:r>
        <w:rPr>
          <w:rFonts w:hint="eastAsia" w:ascii="宋体" w:hAnsi="宋体" w:eastAsia="宋体" w:cs="宋体"/>
          <w:sz w:val="28"/>
          <w:szCs w:val="28"/>
        </w:rPr>
        <w:t>46</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53B73BE3">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_Toc20269 </w:instrText>
      </w:r>
      <w:r>
        <w:rPr>
          <w:rFonts w:hint="eastAsia" w:ascii="宋体" w:hAnsi="宋体" w:eastAsia="宋体" w:cs="宋体"/>
          <w:bCs/>
          <w:sz w:val="28"/>
          <w:szCs w:val="28"/>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w:t>
      </w:r>
      <w:r>
        <w:rPr>
          <w:rFonts w:hint="eastAsia" w:ascii="宋体" w:hAnsi="宋体" w:eastAsia="宋体" w:cs="宋体"/>
          <w:sz w:val="28"/>
          <w:szCs w:val="28"/>
        </w:rPr>
        <w:t>教学方法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_Toc20269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703948D5">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_Toc25852 </w:instrText>
      </w:r>
      <w:r>
        <w:rPr>
          <w:rFonts w:hint="eastAsia" w:ascii="宋体" w:hAnsi="宋体" w:eastAsia="宋体" w:cs="宋体"/>
          <w:bCs/>
          <w:sz w:val="28"/>
          <w:szCs w:val="28"/>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五</w:t>
      </w:r>
      <w:r>
        <w:rPr>
          <w:rFonts w:hint="eastAsia" w:ascii="宋体" w:hAnsi="宋体" w:eastAsia="宋体" w:cs="宋体"/>
          <w:sz w:val="28"/>
          <w:szCs w:val="28"/>
          <w:lang w:eastAsia="zh-CN"/>
        </w:rPr>
        <w:t>）</w:t>
      </w:r>
      <w:r>
        <w:rPr>
          <w:rFonts w:hint="eastAsia" w:ascii="宋体" w:hAnsi="宋体" w:eastAsia="宋体" w:cs="宋体"/>
          <w:sz w:val="28"/>
          <w:szCs w:val="28"/>
        </w:rPr>
        <w:t>学习评价</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_Toc25852 \h </w:instrText>
      </w:r>
      <w:r>
        <w:rPr>
          <w:rFonts w:hint="eastAsia" w:ascii="宋体" w:hAnsi="宋体" w:eastAsia="宋体" w:cs="宋体"/>
          <w:sz w:val="28"/>
          <w:szCs w:val="28"/>
        </w:rPr>
        <w:fldChar w:fldCharType="separate"/>
      </w:r>
      <w:r>
        <w:rPr>
          <w:rFonts w:hint="eastAsia" w:ascii="宋体" w:hAnsi="宋体" w:eastAsia="宋体" w:cs="宋体"/>
          <w:sz w:val="28"/>
          <w:szCs w:val="28"/>
        </w:rPr>
        <w:t>49</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6192534D">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_Toc18806 </w:instrText>
      </w:r>
      <w:r>
        <w:rPr>
          <w:rFonts w:hint="eastAsia" w:ascii="宋体" w:hAnsi="宋体" w:eastAsia="宋体" w:cs="宋体"/>
          <w:bCs/>
          <w:sz w:val="28"/>
          <w:szCs w:val="28"/>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六</w:t>
      </w:r>
      <w:r>
        <w:rPr>
          <w:rFonts w:hint="eastAsia" w:ascii="宋体" w:hAnsi="宋体" w:eastAsia="宋体" w:cs="宋体"/>
          <w:sz w:val="28"/>
          <w:szCs w:val="28"/>
          <w:lang w:eastAsia="zh-CN"/>
        </w:rPr>
        <w:t>）质量管理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_Toc18806 \h </w:instrText>
      </w:r>
      <w:r>
        <w:rPr>
          <w:rFonts w:hint="eastAsia" w:ascii="宋体" w:hAnsi="宋体" w:eastAsia="宋体" w:cs="宋体"/>
          <w:sz w:val="28"/>
          <w:szCs w:val="28"/>
        </w:rPr>
        <w:fldChar w:fldCharType="separate"/>
      </w:r>
      <w:r>
        <w:rPr>
          <w:rFonts w:hint="eastAsia" w:ascii="宋体" w:hAnsi="宋体" w:eastAsia="宋体" w:cs="宋体"/>
          <w:sz w:val="28"/>
          <w:szCs w:val="28"/>
        </w:rPr>
        <w:t>50</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42ECF7AC">
      <w:pPr>
        <w:pStyle w:val="14"/>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_Toc4293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九、毕业要求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_Toc4293 \h </w:instrText>
      </w:r>
      <w:r>
        <w:rPr>
          <w:rFonts w:hint="eastAsia" w:ascii="宋体" w:hAnsi="宋体" w:eastAsia="宋体" w:cs="宋体"/>
          <w:sz w:val="28"/>
          <w:szCs w:val="28"/>
        </w:rPr>
        <w:fldChar w:fldCharType="separate"/>
      </w:r>
      <w:r>
        <w:rPr>
          <w:rFonts w:hint="eastAsia" w:ascii="宋体" w:hAnsi="宋体" w:eastAsia="宋体" w:cs="宋体"/>
          <w:sz w:val="28"/>
          <w:szCs w:val="28"/>
        </w:rPr>
        <w:t>52</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48CEC79D">
      <w:pPr>
        <w:pStyle w:val="14"/>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_Toc26964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十、附录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_Toc26964 \h </w:instrText>
      </w:r>
      <w:r>
        <w:rPr>
          <w:rFonts w:hint="eastAsia" w:ascii="宋体" w:hAnsi="宋体" w:eastAsia="宋体" w:cs="宋体"/>
          <w:sz w:val="28"/>
          <w:szCs w:val="28"/>
        </w:rPr>
        <w:fldChar w:fldCharType="separate"/>
      </w:r>
      <w:r>
        <w:rPr>
          <w:rFonts w:hint="eastAsia" w:ascii="宋体" w:hAnsi="宋体" w:eastAsia="宋体" w:cs="宋体"/>
          <w:sz w:val="28"/>
          <w:szCs w:val="28"/>
        </w:rPr>
        <w:t>52</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6EF95CE2">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_Toc28191 </w:instrText>
      </w:r>
      <w:r>
        <w:rPr>
          <w:rFonts w:hint="eastAsia" w:ascii="宋体" w:hAnsi="宋体" w:eastAsia="宋体" w:cs="宋体"/>
          <w:bCs/>
          <w:sz w:val="28"/>
          <w:szCs w:val="28"/>
        </w:rPr>
        <w:fldChar w:fldCharType="separate"/>
      </w:r>
      <w:r>
        <w:rPr>
          <w:rFonts w:hint="eastAsia" w:ascii="宋体" w:hAnsi="宋体" w:eastAsia="宋体" w:cs="宋体"/>
          <w:sz w:val="28"/>
          <w:szCs w:val="28"/>
          <w:lang w:eastAsia="zh-CN"/>
        </w:rPr>
        <w:t>（一）编制依据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_Toc28191 \h </w:instrText>
      </w:r>
      <w:r>
        <w:rPr>
          <w:rFonts w:hint="eastAsia" w:ascii="宋体" w:hAnsi="宋体" w:eastAsia="宋体" w:cs="宋体"/>
          <w:sz w:val="28"/>
          <w:szCs w:val="28"/>
        </w:rPr>
        <w:fldChar w:fldCharType="separate"/>
      </w:r>
      <w:r>
        <w:rPr>
          <w:rFonts w:hint="eastAsia" w:ascii="宋体" w:hAnsi="宋体" w:eastAsia="宋体" w:cs="宋体"/>
          <w:sz w:val="28"/>
          <w:szCs w:val="28"/>
        </w:rPr>
        <w:t>52</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10476C36">
      <w:pPr>
        <w:pStyle w:val="16"/>
        <w:keepNext w:val="0"/>
        <w:keepLines w:val="0"/>
        <w:pageBreakBefore w:val="0"/>
        <w:widowControl w:val="0"/>
        <w:tabs>
          <w:tab w:val="right" w:leader="dot" w:pos="8306"/>
        </w:tabs>
        <w:kinsoku/>
        <w:wordWrap/>
        <w:overflowPunct/>
        <w:topLinePunct w:val="0"/>
        <w:autoSpaceDE/>
        <w:autoSpaceDN/>
        <w:bidi w:val="0"/>
        <w:adjustRightInd/>
        <w:snapToGrid w:val="0"/>
        <w:textAlignment w:val="auto"/>
      </w:pPr>
      <w:r>
        <w:rPr>
          <w:rFonts w:hint="eastAsia" w:ascii="宋体" w:hAnsi="宋体" w:eastAsia="宋体" w:cs="宋体"/>
          <w:bCs/>
          <w:sz w:val="28"/>
          <w:szCs w:val="28"/>
        </w:rPr>
        <w:fldChar w:fldCharType="begin"/>
      </w:r>
      <w:r>
        <w:rPr>
          <w:rFonts w:hint="eastAsia" w:ascii="宋体" w:hAnsi="宋体" w:eastAsia="宋体" w:cs="宋体"/>
          <w:bCs/>
          <w:sz w:val="28"/>
          <w:szCs w:val="28"/>
        </w:rPr>
        <w:instrText xml:space="preserve"> HYPERLINK \l _Toc9866 </w:instrText>
      </w:r>
      <w:r>
        <w:rPr>
          <w:rFonts w:hint="eastAsia" w:ascii="宋体" w:hAnsi="宋体" w:eastAsia="宋体" w:cs="宋体"/>
          <w:bCs/>
          <w:sz w:val="28"/>
          <w:szCs w:val="28"/>
        </w:rPr>
        <w:fldChar w:fldCharType="separate"/>
      </w:r>
      <w:r>
        <w:rPr>
          <w:rFonts w:hint="eastAsia" w:ascii="宋体" w:hAnsi="宋体" w:eastAsia="宋体" w:cs="宋体"/>
          <w:sz w:val="28"/>
          <w:szCs w:val="28"/>
          <w:lang w:val="en-US" w:eastAsia="zh-CN"/>
        </w:rPr>
        <w:t>（二）变更审批表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_Toc9866 \h </w:instrText>
      </w:r>
      <w:r>
        <w:rPr>
          <w:rFonts w:hint="eastAsia" w:ascii="宋体" w:hAnsi="宋体" w:eastAsia="宋体" w:cs="宋体"/>
          <w:sz w:val="28"/>
          <w:szCs w:val="28"/>
        </w:rPr>
        <w:fldChar w:fldCharType="separate"/>
      </w:r>
      <w:r>
        <w:rPr>
          <w:rFonts w:hint="eastAsia" w:ascii="宋体" w:hAnsi="宋体" w:eastAsia="宋体" w:cs="宋体"/>
          <w:sz w:val="28"/>
          <w:szCs w:val="28"/>
        </w:rPr>
        <w:t>54</w:t>
      </w:r>
      <w:r>
        <w:rPr>
          <w:rFonts w:hint="eastAsia" w:ascii="宋体" w:hAnsi="宋体" w:eastAsia="宋体" w:cs="宋体"/>
          <w:sz w:val="28"/>
          <w:szCs w:val="28"/>
        </w:rPr>
        <w:fldChar w:fldCharType="end"/>
      </w:r>
      <w:r>
        <w:rPr>
          <w:rFonts w:hint="eastAsia" w:ascii="宋体" w:hAnsi="宋体" w:eastAsia="宋体" w:cs="宋体"/>
          <w:bCs/>
          <w:sz w:val="28"/>
          <w:szCs w:val="28"/>
        </w:rPr>
        <w:fldChar w:fldCharType="end"/>
      </w:r>
    </w:p>
    <w:p w14:paraId="72F698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32"/>
        </w:rPr>
      </w:pPr>
      <w:r>
        <w:rPr>
          <w:rFonts w:hint="eastAsia" w:ascii="宋体" w:hAnsi="宋体" w:eastAsia="宋体" w:cs="宋体"/>
          <w:bCs/>
          <w:szCs w:val="24"/>
        </w:rPr>
        <w:fldChar w:fldCharType="end"/>
      </w:r>
    </w:p>
    <w:p w14:paraId="079A9006">
      <w:pPr>
        <w:pageBreakBefore w:val="0"/>
        <w:kinsoku/>
        <w:wordWrap/>
        <w:overflowPunct/>
        <w:topLinePunct w:val="0"/>
        <w:autoSpaceDE/>
        <w:autoSpaceDN/>
        <w:bidi w:val="0"/>
        <w:snapToGrid/>
        <w:spacing w:line="240" w:lineRule="auto"/>
        <w:jc w:val="center"/>
        <w:rPr>
          <w:rFonts w:hint="eastAsia" w:ascii="宋体" w:hAnsi="宋体" w:eastAsia="宋体" w:cs="宋体"/>
          <w:sz w:val="36"/>
          <w:szCs w:val="36"/>
        </w:rPr>
        <w:sectPr>
          <w:pgSz w:w="11906" w:h="16838"/>
          <w:pgMar w:top="1440" w:right="1800" w:bottom="1440" w:left="1800" w:header="851" w:footer="992" w:gutter="0"/>
          <w:pgNumType w:start="1"/>
          <w:cols w:space="425" w:num="1"/>
          <w:docGrid w:type="lines" w:linePitch="312" w:charSpace="0"/>
        </w:sectPr>
      </w:pPr>
    </w:p>
    <w:p w14:paraId="34E47722">
      <w:pPr>
        <w:rPr>
          <w:rFonts w:hint="eastAsia"/>
        </w:rPr>
      </w:pPr>
    </w:p>
    <w:p w14:paraId="05F16E16">
      <w:pPr>
        <w:pageBreakBefore w:val="0"/>
        <w:kinsoku/>
        <w:wordWrap/>
        <w:overflowPunct/>
        <w:topLinePunct w:val="0"/>
        <w:autoSpaceDE/>
        <w:autoSpaceDN/>
        <w:bidi w:val="0"/>
        <w:snapToGrid/>
        <w:spacing w:line="240" w:lineRule="auto"/>
        <w:jc w:val="center"/>
        <w:rPr>
          <w:rFonts w:hint="eastAsia" w:ascii="黑体" w:hAnsi="黑体" w:eastAsia="黑体" w:cs="黑体"/>
          <w:b/>
          <w:bCs/>
          <w:sz w:val="36"/>
          <w:szCs w:val="36"/>
        </w:rPr>
      </w:pPr>
      <w:r>
        <w:rPr>
          <w:rFonts w:hint="eastAsia" w:ascii="黑体" w:hAnsi="黑体" w:eastAsia="黑体" w:cs="黑体"/>
          <w:b/>
          <w:bCs/>
          <w:sz w:val="36"/>
          <w:szCs w:val="36"/>
        </w:rPr>
        <w:t>计算机应用专业人才培养方案</w:t>
      </w:r>
    </w:p>
    <w:p w14:paraId="0C7EC90D">
      <w:pPr>
        <w:rPr>
          <w:rFonts w:hint="eastAsia"/>
        </w:rPr>
      </w:pPr>
    </w:p>
    <w:p w14:paraId="6E495B0F">
      <w:pPr>
        <w:pStyle w:val="2"/>
        <w:bidi w:val="0"/>
        <w:rPr>
          <w:rFonts w:hint="eastAsia"/>
        </w:rPr>
      </w:pPr>
      <w:bookmarkStart w:id="0" w:name="_Toc11797"/>
      <w:r>
        <w:rPr>
          <w:rFonts w:hint="eastAsia"/>
        </w:rPr>
        <w:t>一、专业名称及代码</w:t>
      </w:r>
      <w:bookmarkEnd w:id="0"/>
    </w:p>
    <w:p w14:paraId="13EAD77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计算机应用（710201）</w:t>
      </w:r>
    </w:p>
    <w:p w14:paraId="33545EFC">
      <w:pPr>
        <w:pStyle w:val="2"/>
        <w:bidi w:val="0"/>
        <w:rPr>
          <w:rFonts w:hint="eastAsia"/>
        </w:rPr>
      </w:pPr>
      <w:bookmarkStart w:id="1" w:name="_Toc16723"/>
      <w:r>
        <w:rPr>
          <w:rFonts w:hint="eastAsia"/>
        </w:rPr>
        <w:t>二、入学要求</w:t>
      </w:r>
      <w:bookmarkEnd w:id="1"/>
    </w:p>
    <w:p w14:paraId="0784376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初中毕业生或具有同等学力者</w:t>
      </w:r>
    </w:p>
    <w:p w14:paraId="04AD7E91">
      <w:pPr>
        <w:pStyle w:val="2"/>
        <w:bidi w:val="0"/>
        <w:rPr>
          <w:rFonts w:hint="eastAsia"/>
        </w:rPr>
      </w:pPr>
      <w:bookmarkStart w:id="2" w:name="_Toc2315"/>
      <w:r>
        <w:rPr>
          <w:rFonts w:hint="eastAsia"/>
        </w:rPr>
        <w:t>三、修业年限</w:t>
      </w:r>
      <w:bookmarkEnd w:id="2"/>
    </w:p>
    <w:p w14:paraId="4AF604B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3年</w:t>
      </w:r>
    </w:p>
    <w:p w14:paraId="760D096E">
      <w:pPr>
        <w:pStyle w:val="2"/>
        <w:bidi w:val="0"/>
        <w:rPr>
          <w:rFonts w:hint="eastAsia"/>
        </w:rPr>
      </w:pPr>
      <w:bookmarkStart w:id="3" w:name="_Toc5368"/>
      <w:r>
        <w:rPr>
          <w:rFonts w:hint="eastAsia"/>
          <w:lang w:val="en-US" w:eastAsia="zh-CN"/>
        </w:rPr>
        <w:t>四、</w:t>
      </w:r>
      <w:r>
        <w:rPr>
          <w:rFonts w:hint="eastAsia"/>
        </w:rPr>
        <w:t>职业面向</w:t>
      </w:r>
      <w:bookmarkEnd w:id="3"/>
    </w:p>
    <w:p w14:paraId="575F3575">
      <w:pPr>
        <w:keepNext w:val="0"/>
        <w:keepLines w:val="0"/>
        <w:pageBreakBefore w:val="0"/>
        <w:widowControl/>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b/>
          <w:bCs/>
          <w:sz w:val="24"/>
          <w:szCs w:val="28"/>
        </w:rPr>
      </w:pPr>
      <w:r>
        <w:rPr>
          <w:rFonts w:hint="eastAsia" w:ascii="宋体" w:hAnsi="宋体" w:eastAsia="宋体" w:cs="宋体"/>
          <w:b/>
          <w:bCs/>
          <w:sz w:val="24"/>
          <w:szCs w:val="28"/>
        </w:rPr>
        <w:t>表1  职业面向一览表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814"/>
        <w:gridCol w:w="855"/>
        <w:gridCol w:w="1864"/>
        <w:gridCol w:w="1593"/>
        <w:gridCol w:w="1101"/>
        <w:gridCol w:w="1398"/>
      </w:tblGrid>
      <w:tr w14:paraId="0D0D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3" w:type="pct"/>
            <w:noWrap w:val="0"/>
            <w:vAlign w:val="center"/>
          </w:tcPr>
          <w:p w14:paraId="421E4873">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所属专业大类</w:t>
            </w:r>
            <w:r>
              <w:rPr>
                <w:rFonts w:hint="eastAsia" w:ascii="宋体" w:hAnsi="宋体" w:eastAsia="宋体" w:cs="宋体"/>
                <w:color w:val="000000"/>
                <w:sz w:val="24"/>
                <w:szCs w:val="24"/>
                <w:lang w:val="en-US" w:eastAsia="zh-CN"/>
              </w:rPr>
              <w:t>及代码</w:t>
            </w:r>
          </w:p>
        </w:tc>
        <w:tc>
          <w:tcPr>
            <w:tcW w:w="477" w:type="pct"/>
            <w:noWrap w:val="0"/>
            <w:vAlign w:val="center"/>
          </w:tcPr>
          <w:p w14:paraId="3B3310A3">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所属专业类</w:t>
            </w:r>
            <w:r>
              <w:rPr>
                <w:rFonts w:hint="eastAsia" w:ascii="宋体" w:hAnsi="宋体" w:eastAsia="宋体" w:cs="宋体"/>
                <w:color w:val="000000"/>
                <w:sz w:val="24"/>
                <w:szCs w:val="24"/>
                <w:lang w:val="en-US" w:eastAsia="zh-CN"/>
              </w:rPr>
              <w:t>及代码</w:t>
            </w:r>
          </w:p>
        </w:tc>
        <w:tc>
          <w:tcPr>
            <w:tcW w:w="501" w:type="pct"/>
            <w:noWrap w:val="0"/>
            <w:vAlign w:val="center"/>
          </w:tcPr>
          <w:p w14:paraId="5F4CFFEF">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对应行业（代码）</w:t>
            </w:r>
          </w:p>
        </w:tc>
        <w:tc>
          <w:tcPr>
            <w:tcW w:w="1094" w:type="pct"/>
            <w:noWrap w:val="0"/>
            <w:vAlign w:val="center"/>
          </w:tcPr>
          <w:p w14:paraId="3B3BC053">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主要职业</w:t>
            </w:r>
          </w:p>
          <w:p w14:paraId="3D335C02">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类别</w:t>
            </w:r>
          </w:p>
          <w:p w14:paraId="24E3F124">
            <w:pPr>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代码</w:t>
            </w:r>
            <w:r>
              <w:rPr>
                <w:rFonts w:hint="eastAsia" w:ascii="宋体" w:hAnsi="宋体" w:eastAsia="宋体" w:cs="宋体"/>
                <w:color w:val="000000"/>
                <w:sz w:val="24"/>
                <w:szCs w:val="24"/>
                <w:lang w:eastAsia="zh-CN"/>
              </w:rPr>
              <w:t>）</w:t>
            </w:r>
          </w:p>
        </w:tc>
        <w:tc>
          <w:tcPr>
            <w:tcW w:w="935" w:type="pct"/>
            <w:noWrap w:val="0"/>
            <w:vAlign w:val="center"/>
          </w:tcPr>
          <w:p w14:paraId="2BF1873C">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主要岗位类别（或技术领域）</w:t>
            </w:r>
          </w:p>
        </w:tc>
        <w:tc>
          <w:tcPr>
            <w:tcW w:w="646" w:type="pct"/>
            <w:noWrap w:val="0"/>
            <w:vAlign w:val="center"/>
          </w:tcPr>
          <w:p w14:paraId="1549E7F7">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职业资格证书或技能等级证书举例</w:t>
            </w:r>
          </w:p>
        </w:tc>
        <w:tc>
          <w:tcPr>
            <w:tcW w:w="820" w:type="pct"/>
            <w:noWrap w:val="0"/>
            <w:vAlign w:val="center"/>
          </w:tcPr>
          <w:p w14:paraId="2EA208AB">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接续专业</w:t>
            </w:r>
          </w:p>
        </w:tc>
      </w:tr>
      <w:tr w14:paraId="2CD6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523" w:type="pct"/>
            <w:vMerge w:val="restart"/>
            <w:noWrap w:val="0"/>
            <w:vAlign w:val="center"/>
          </w:tcPr>
          <w:p w14:paraId="6EC60B4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电子与信息大类</w:t>
            </w:r>
          </w:p>
          <w:p w14:paraId="7C4D28D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highlight w:val="none"/>
                <w:lang w:val="en-US" w:eastAsia="zh-CN"/>
              </w:rPr>
              <w:t>71</w:t>
            </w:r>
          </w:p>
        </w:tc>
        <w:tc>
          <w:tcPr>
            <w:tcW w:w="477" w:type="pct"/>
            <w:vMerge w:val="restart"/>
            <w:noWrap w:val="0"/>
            <w:vAlign w:val="center"/>
          </w:tcPr>
          <w:p w14:paraId="3B153FF3">
            <w:pPr>
              <w:pStyle w:val="37"/>
              <w:pageBreakBefore w:val="0"/>
              <w:widowControl/>
              <w:kinsoku/>
              <w:wordWrap/>
              <w:overflowPunct/>
              <w:topLinePunct w:val="0"/>
              <w:autoSpaceDE/>
              <w:autoSpaceDN/>
              <w:bidi w:val="0"/>
              <w:snapToGrid/>
              <w:spacing w:before="0" w:after="0" w:line="24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计算机</w:t>
            </w:r>
            <w:r>
              <w:rPr>
                <w:rFonts w:hint="eastAsia" w:ascii="宋体" w:hAnsi="宋体" w:eastAsia="宋体" w:cs="宋体"/>
                <w:color w:val="000000"/>
                <w:sz w:val="24"/>
                <w:szCs w:val="24"/>
                <w:highlight w:val="none"/>
              </w:rPr>
              <w:t>类</w:t>
            </w:r>
          </w:p>
          <w:p w14:paraId="25D032E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7102</w:t>
            </w:r>
          </w:p>
        </w:tc>
        <w:tc>
          <w:tcPr>
            <w:tcW w:w="501" w:type="pct"/>
            <w:noWrap w:val="0"/>
            <w:vAlign w:val="center"/>
          </w:tcPr>
          <w:p w14:paraId="37BAD3A3">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信息系统集成服务</w:t>
            </w:r>
          </w:p>
          <w:p w14:paraId="5073C35B">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6531</w:t>
            </w:r>
          </w:p>
        </w:tc>
        <w:tc>
          <w:tcPr>
            <w:tcW w:w="1094" w:type="pct"/>
            <w:vMerge w:val="restart"/>
            <w:noWrap w:val="0"/>
            <w:vAlign w:val="center"/>
          </w:tcPr>
          <w:p w14:paraId="6B8EDD7F">
            <w:pPr>
              <w:pStyle w:val="37"/>
              <w:pageBreakBefore w:val="0"/>
              <w:widowControl/>
              <w:kinsoku/>
              <w:wordWrap/>
              <w:overflowPunct/>
              <w:topLinePunct w:val="0"/>
              <w:autoSpaceDE/>
              <w:autoSpaceDN/>
              <w:bidi w:val="0"/>
              <w:snapToGrid/>
              <w:spacing w:before="0" w:after="0"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计算机维修工</w:t>
            </w:r>
          </w:p>
          <w:p w14:paraId="48013BDD">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（4-12-02-01）</w:t>
            </w:r>
          </w:p>
          <w:p w14:paraId="5278D624">
            <w:pPr>
              <w:pStyle w:val="37"/>
              <w:pageBreakBefore w:val="0"/>
              <w:widowControl/>
              <w:kinsoku/>
              <w:wordWrap/>
              <w:overflowPunct/>
              <w:topLinePunct w:val="0"/>
              <w:autoSpaceDE/>
              <w:autoSpaceDN/>
              <w:bidi w:val="0"/>
              <w:snapToGrid/>
              <w:spacing w:before="0" w:after="0"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计算机硬件</w:t>
            </w:r>
          </w:p>
          <w:p w14:paraId="4E3D25EE">
            <w:pPr>
              <w:pStyle w:val="37"/>
              <w:pageBreakBefore w:val="0"/>
              <w:widowControl/>
              <w:kinsoku/>
              <w:wordWrap/>
              <w:overflowPunct/>
              <w:topLinePunct w:val="0"/>
              <w:autoSpaceDE/>
              <w:autoSpaceDN/>
              <w:bidi w:val="0"/>
              <w:snapToGrid/>
              <w:spacing w:before="0" w:after="0"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工程技术人员（2-02-10-02）</w:t>
            </w:r>
          </w:p>
          <w:p w14:paraId="7E6F291C">
            <w:pPr>
              <w:jc w:val="center"/>
              <w:rPr>
                <w:rFonts w:hint="eastAsia" w:ascii="宋体" w:hAnsi="宋体" w:eastAsia="宋体" w:cs="宋体"/>
                <w:sz w:val="24"/>
                <w:szCs w:val="24"/>
              </w:rPr>
            </w:pPr>
            <w:r>
              <w:rPr>
                <w:rFonts w:hint="eastAsia" w:ascii="宋体" w:hAnsi="宋体" w:eastAsia="宋体" w:cs="宋体"/>
                <w:sz w:val="24"/>
                <w:szCs w:val="24"/>
              </w:rPr>
              <w:t>计算机软件</w:t>
            </w:r>
          </w:p>
          <w:p w14:paraId="250F4C77">
            <w:pPr>
              <w:jc w:val="center"/>
              <w:rPr>
                <w:rFonts w:hint="eastAsia" w:ascii="宋体" w:hAnsi="宋体" w:eastAsia="宋体" w:cs="宋体"/>
                <w:sz w:val="24"/>
                <w:szCs w:val="24"/>
              </w:rPr>
            </w:pPr>
            <w:r>
              <w:rPr>
                <w:rFonts w:hint="eastAsia" w:ascii="宋体" w:hAnsi="宋体" w:eastAsia="宋体" w:cs="宋体"/>
                <w:sz w:val="24"/>
                <w:szCs w:val="24"/>
              </w:rPr>
              <w:t>技术人员</w:t>
            </w:r>
          </w:p>
          <w:p w14:paraId="1ECADC4C">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2-02-10-0</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p>
          <w:p w14:paraId="38474D1C">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计算机网络</w:t>
            </w:r>
          </w:p>
          <w:p w14:paraId="0ED648C7">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宋体" w:cs="宋体"/>
                <w:sz w:val="24"/>
                <w:szCs w:val="24"/>
              </w:rPr>
            </w:pPr>
            <w:r>
              <w:rPr>
                <w:rFonts w:hint="eastAsia" w:ascii="宋体" w:hAnsi="宋体" w:eastAsia="宋体" w:cs="宋体"/>
                <w:sz w:val="24"/>
                <w:szCs w:val="24"/>
              </w:rPr>
              <w:t>工程技术人员</w:t>
            </w:r>
          </w:p>
          <w:p w14:paraId="7453963E">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2-02-10-04</w:t>
            </w:r>
            <w:r>
              <w:rPr>
                <w:rFonts w:hint="eastAsia" w:ascii="宋体" w:hAnsi="宋体" w:eastAsia="宋体" w:cs="宋体"/>
                <w:sz w:val="24"/>
                <w:szCs w:val="24"/>
                <w:lang w:eastAsia="zh-CN"/>
              </w:rPr>
              <w:t>）</w:t>
            </w:r>
          </w:p>
        </w:tc>
        <w:tc>
          <w:tcPr>
            <w:tcW w:w="935" w:type="pct"/>
            <w:noWrap w:val="0"/>
            <w:vAlign w:val="center"/>
          </w:tcPr>
          <w:p w14:paraId="51C1A24C">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计算机操作员</w:t>
            </w:r>
          </w:p>
          <w:p w14:paraId="53C96985">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打字员</w:t>
            </w:r>
          </w:p>
        </w:tc>
        <w:tc>
          <w:tcPr>
            <w:tcW w:w="646" w:type="pct"/>
            <w:vMerge w:val="restart"/>
            <w:noWrap w:val="0"/>
            <w:vAlign w:val="center"/>
          </w:tcPr>
          <w:p w14:paraId="3472CC69">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sz w:val="24"/>
                <w:szCs w:val="24"/>
              </w:rPr>
            </w:pPr>
            <w:r>
              <w:rPr>
                <w:rFonts w:hint="eastAsia" w:ascii="宋体" w:hAnsi="宋体" w:eastAsia="宋体" w:cs="宋体"/>
                <w:sz w:val="24"/>
                <w:szCs w:val="24"/>
              </w:rPr>
              <w:t>计算机技术与软件专业技术资格</w:t>
            </w:r>
          </w:p>
          <w:p w14:paraId="3297475D">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highlight w:val="red"/>
                <w:lang w:val="en-US" w:eastAsia="zh-CN"/>
              </w:rPr>
            </w:pPr>
            <w:r>
              <w:rPr>
                <w:rFonts w:hint="eastAsia" w:ascii="宋体" w:hAnsi="宋体" w:eastAsia="宋体" w:cs="宋体"/>
                <w:sz w:val="24"/>
                <w:szCs w:val="24"/>
                <w:lang w:val="en-US" w:eastAsia="zh-CN"/>
              </w:rPr>
              <w:t>证书</w:t>
            </w:r>
          </w:p>
          <w:p w14:paraId="233CC6B0">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“1+x”Web前端</w:t>
            </w:r>
            <w:r>
              <w:rPr>
                <w:rFonts w:hint="eastAsia" w:ascii="宋体" w:hAnsi="宋体" w:eastAsia="宋体" w:cs="宋体"/>
                <w:color w:val="000000"/>
                <w:sz w:val="24"/>
                <w:szCs w:val="24"/>
                <w:highlight w:val="none"/>
                <w:lang w:val="en-US" w:eastAsia="zh-CN"/>
              </w:rPr>
              <w:t>开发职业</w:t>
            </w:r>
            <w:r>
              <w:rPr>
                <w:rFonts w:hint="eastAsia" w:ascii="宋体" w:hAnsi="宋体" w:eastAsia="宋体" w:cs="宋体"/>
                <w:color w:val="000000"/>
                <w:sz w:val="24"/>
                <w:szCs w:val="24"/>
                <w:highlight w:val="none"/>
              </w:rPr>
              <w:t>技能等级</w:t>
            </w:r>
          </w:p>
          <w:p w14:paraId="50031604">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证书</w:t>
            </w:r>
          </w:p>
          <w:p w14:paraId="78F51313">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（初级、中级）</w:t>
            </w:r>
          </w:p>
          <w:p w14:paraId="67048A4D">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网络安全运维职业技能等级证书</w:t>
            </w:r>
          </w:p>
          <w:p w14:paraId="3363C9BF">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（初级、中级）</w:t>
            </w:r>
          </w:p>
          <w:p w14:paraId="3A175096">
            <w:pPr>
              <w:jc w:val="center"/>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WPS办公应用</w:t>
            </w:r>
            <w:r>
              <w:rPr>
                <w:rFonts w:hint="eastAsia" w:ascii="宋体" w:hAnsi="宋体" w:eastAsia="宋体" w:cs="宋体"/>
                <w:color w:val="000000"/>
                <w:sz w:val="24"/>
                <w:szCs w:val="24"/>
                <w:highlight w:val="none"/>
              </w:rPr>
              <w:t>职业技能等级</w:t>
            </w:r>
          </w:p>
          <w:p w14:paraId="2EF3D99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证书</w:t>
            </w:r>
          </w:p>
          <w:p w14:paraId="4D08652D">
            <w:pPr>
              <w:jc w:val="center"/>
              <w:rPr>
                <w:rFonts w:hint="eastAsia" w:ascii="宋体" w:hAnsi="宋体" w:eastAsia="宋体" w:cs="宋体"/>
                <w:color w:val="000000"/>
                <w:sz w:val="24"/>
                <w:szCs w:val="24"/>
                <w:highlight w:val="red"/>
              </w:rPr>
            </w:pPr>
            <w:r>
              <w:rPr>
                <w:rFonts w:hint="eastAsia" w:ascii="宋体" w:hAnsi="宋体" w:eastAsia="宋体" w:cs="宋体"/>
                <w:sz w:val="24"/>
                <w:szCs w:val="24"/>
                <w:highlight w:val="none"/>
              </w:rPr>
              <w:t>数据采集</w:t>
            </w:r>
            <w:r>
              <w:rPr>
                <w:rFonts w:hint="eastAsia" w:ascii="宋体" w:hAnsi="宋体" w:eastAsia="宋体" w:cs="宋体"/>
                <w:color w:val="000000"/>
                <w:sz w:val="24"/>
                <w:szCs w:val="24"/>
                <w:highlight w:val="none"/>
              </w:rPr>
              <w:t>职业技能等级证书</w:t>
            </w:r>
          </w:p>
        </w:tc>
        <w:tc>
          <w:tcPr>
            <w:tcW w:w="820" w:type="pct"/>
            <w:vMerge w:val="restart"/>
            <w:noWrap w:val="0"/>
            <w:vAlign w:val="center"/>
          </w:tcPr>
          <w:p w14:paraId="76EB50B6">
            <w:pPr>
              <w:keepNext/>
              <w:keepLines/>
              <w:pageBreakBefore w:val="0"/>
              <w:kinsoku/>
              <w:wordWrap/>
              <w:overflowPunct/>
              <w:topLinePunct w:val="0"/>
              <w:autoSpaceDE/>
              <w:autoSpaceDN/>
              <w:bidi w:val="0"/>
              <w:adjustRightInd w:val="0"/>
              <w:snapToGrid/>
              <w:spacing w:line="240" w:lineRule="auto"/>
              <w:ind w:left="0" w:leftChars="0" w:firstLine="0" w:firstLineChars="0"/>
              <w:rPr>
                <w:rFonts w:hint="eastAsia" w:ascii="宋体" w:hAnsi="宋体" w:eastAsia="宋体" w:cs="宋体"/>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接续高职专科：</w:t>
            </w:r>
            <w:r>
              <w:rPr>
                <w:rFonts w:hint="eastAsia" w:ascii="宋体" w:hAnsi="宋体" w:eastAsia="宋体" w:cs="宋体"/>
                <w:color w:val="000000"/>
                <w:sz w:val="24"/>
                <w:szCs w:val="24"/>
                <w:highlight w:val="none"/>
                <w:lang w:val="en-US" w:eastAsia="zh-CN" w:bidi="ar-SA"/>
              </w:rPr>
              <w:t>计算机应用技术、计算机网络技术、数字媒体技术、信息安全技术应用</w:t>
            </w:r>
          </w:p>
          <w:p w14:paraId="1DB978A1">
            <w:pPr>
              <w:keepNext/>
              <w:keepLines/>
              <w:pageBreakBefore w:val="0"/>
              <w:kinsoku/>
              <w:wordWrap/>
              <w:overflowPunct/>
              <w:topLinePunct w:val="0"/>
              <w:autoSpaceDE/>
              <w:autoSpaceDN/>
              <w:bidi w:val="0"/>
              <w:adjustRightInd w:val="0"/>
              <w:snapToGrid/>
              <w:spacing w:line="240" w:lineRule="auto"/>
              <w:ind w:left="0" w:leftChars="0" w:firstLine="0" w:firstLineChars="0"/>
              <w:rPr>
                <w:rFonts w:hint="eastAsia" w:ascii="宋体" w:hAnsi="宋体" w:eastAsia="宋体" w:cs="宋体"/>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接续高职本科：</w:t>
            </w:r>
            <w:r>
              <w:rPr>
                <w:rFonts w:hint="eastAsia" w:ascii="宋体" w:hAnsi="宋体" w:eastAsia="宋体" w:cs="宋体"/>
                <w:color w:val="000000"/>
                <w:sz w:val="24"/>
                <w:szCs w:val="24"/>
                <w:highlight w:val="none"/>
                <w:lang w:val="en-US" w:eastAsia="zh-CN" w:bidi="ar-SA"/>
              </w:rPr>
              <w:t>计算机应用工程、网络工程技术、数字媒体技术</w:t>
            </w:r>
          </w:p>
          <w:p w14:paraId="3ACF5E52">
            <w:pPr>
              <w:bidi w:val="0"/>
              <w:rPr>
                <w:rFonts w:hint="eastAsia" w:ascii="宋体" w:hAnsi="宋体" w:eastAsia="宋体" w:cs="宋体"/>
                <w:szCs w:val="24"/>
              </w:rPr>
            </w:pPr>
            <w:r>
              <w:rPr>
                <w:rFonts w:hint="eastAsia" w:ascii="宋体" w:hAnsi="宋体" w:eastAsia="宋体" w:cs="宋体"/>
                <w:b/>
                <w:bCs/>
                <w:color w:val="000000"/>
                <w:sz w:val="24"/>
                <w:szCs w:val="24"/>
                <w:highlight w:val="none"/>
                <w:lang w:val="en-US" w:eastAsia="zh-CN" w:bidi="ar-SA"/>
              </w:rPr>
              <w:t>接续普通本科：</w:t>
            </w:r>
            <w:r>
              <w:rPr>
                <w:rFonts w:hint="eastAsia" w:ascii="宋体" w:hAnsi="宋体" w:eastAsia="宋体" w:cs="宋体"/>
                <w:color w:val="000000"/>
                <w:sz w:val="24"/>
                <w:szCs w:val="24"/>
                <w:highlight w:val="none"/>
                <w:lang w:val="en-US" w:eastAsia="zh-CN" w:bidi="ar-SA"/>
              </w:rPr>
              <w:t>计算机科学与技术、网络工程、数字媒体技术</w:t>
            </w:r>
          </w:p>
        </w:tc>
      </w:tr>
      <w:tr w14:paraId="1CD6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23" w:type="pct"/>
            <w:vMerge w:val="continue"/>
            <w:noWrap w:val="0"/>
            <w:vAlign w:val="center"/>
          </w:tcPr>
          <w:p w14:paraId="315D3B00">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p>
        </w:tc>
        <w:tc>
          <w:tcPr>
            <w:tcW w:w="477" w:type="pct"/>
            <w:vMerge w:val="continue"/>
            <w:noWrap w:val="0"/>
            <w:vAlign w:val="center"/>
          </w:tcPr>
          <w:p w14:paraId="2F3C8BE0">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p>
        </w:tc>
        <w:tc>
          <w:tcPr>
            <w:tcW w:w="501" w:type="pct"/>
            <w:noWrap w:val="0"/>
            <w:vAlign w:val="center"/>
          </w:tcPr>
          <w:p w14:paraId="40F1A609">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计算机和辅助设备修理</w:t>
            </w:r>
          </w:p>
          <w:p w14:paraId="3D926664">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8121</w:t>
            </w:r>
          </w:p>
        </w:tc>
        <w:tc>
          <w:tcPr>
            <w:tcW w:w="1094" w:type="pct"/>
            <w:vMerge w:val="continue"/>
            <w:noWrap w:val="0"/>
            <w:vAlign w:val="center"/>
          </w:tcPr>
          <w:p w14:paraId="72E99495">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p>
        </w:tc>
        <w:tc>
          <w:tcPr>
            <w:tcW w:w="935" w:type="pct"/>
            <w:noWrap w:val="0"/>
            <w:vAlign w:val="center"/>
          </w:tcPr>
          <w:p w14:paraId="5466F504">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电子计算机（微机）装配调试员、计算机检验员、计算机硬件技术人员、计算机设备营销人员</w:t>
            </w:r>
          </w:p>
        </w:tc>
        <w:tc>
          <w:tcPr>
            <w:tcW w:w="646" w:type="pct"/>
            <w:vMerge w:val="continue"/>
            <w:noWrap w:val="0"/>
            <w:vAlign w:val="center"/>
          </w:tcPr>
          <w:p w14:paraId="5E9C2016">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p>
        </w:tc>
        <w:tc>
          <w:tcPr>
            <w:tcW w:w="820" w:type="pct"/>
            <w:vMerge w:val="continue"/>
            <w:noWrap w:val="0"/>
            <w:vAlign w:val="center"/>
          </w:tcPr>
          <w:p w14:paraId="3BAADB75">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p>
        </w:tc>
      </w:tr>
      <w:tr w14:paraId="624F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523" w:type="pct"/>
            <w:vMerge w:val="continue"/>
            <w:noWrap w:val="0"/>
            <w:vAlign w:val="center"/>
          </w:tcPr>
          <w:p w14:paraId="29D2C042">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p>
        </w:tc>
        <w:tc>
          <w:tcPr>
            <w:tcW w:w="477" w:type="pct"/>
            <w:vMerge w:val="continue"/>
            <w:noWrap w:val="0"/>
            <w:vAlign w:val="center"/>
          </w:tcPr>
          <w:p w14:paraId="2D51C65A">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p>
        </w:tc>
        <w:tc>
          <w:tcPr>
            <w:tcW w:w="501" w:type="pct"/>
            <w:noWrap w:val="0"/>
            <w:vAlign w:val="center"/>
          </w:tcPr>
          <w:p w14:paraId="0097C8AA">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运行维护服务6540</w:t>
            </w:r>
          </w:p>
        </w:tc>
        <w:tc>
          <w:tcPr>
            <w:tcW w:w="1094" w:type="pct"/>
            <w:vMerge w:val="continue"/>
            <w:noWrap w:val="0"/>
            <w:vAlign w:val="center"/>
          </w:tcPr>
          <w:p w14:paraId="4D842C09">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p>
        </w:tc>
        <w:tc>
          <w:tcPr>
            <w:tcW w:w="935" w:type="pct"/>
            <w:noWrap w:val="0"/>
            <w:vAlign w:val="center"/>
          </w:tcPr>
          <w:p w14:paraId="0C527E98">
            <w:pPr>
              <w:pStyle w:val="37"/>
              <w:pageBreakBefore w:val="0"/>
              <w:widowControl/>
              <w:kinsoku/>
              <w:wordWrap/>
              <w:overflowPunct/>
              <w:topLinePunct w:val="0"/>
              <w:autoSpaceDE/>
              <w:autoSpaceDN/>
              <w:bidi w:val="0"/>
              <w:snapToGrid/>
              <w:spacing w:before="0" w:after="0" w:line="24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计算机软件技术人员、</w:t>
            </w:r>
          </w:p>
          <w:p w14:paraId="3F3646DF">
            <w:pPr>
              <w:pStyle w:val="37"/>
              <w:pageBreakBefore w:val="0"/>
              <w:widowControl/>
              <w:kinsoku/>
              <w:wordWrap/>
              <w:overflowPunct/>
              <w:topLinePunct w:val="0"/>
              <w:autoSpaceDE/>
              <w:autoSpaceDN/>
              <w:bidi w:val="0"/>
              <w:snapToGrid/>
              <w:spacing w:before="0" w:after="0" w:line="24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应用系统</w:t>
            </w:r>
          </w:p>
          <w:p w14:paraId="75233378">
            <w:pPr>
              <w:pStyle w:val="37"/>
              <w:pageBreakBefore w:val="0"/>
              <w:widowControl/>
              <w:kinsoku/>
              <w:wordWrap/>
              <w:overflowPunct/>
              <w:topLinePunct w:val="0"/>
              <w:autoSpaceDE/>
              <w:autoSpaceDN/>
              <w:bidi w:val="0"/>
              <w:snapToGrid/>
              <w:spacing w:before="0" w:after="0" w:line="24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维护员</w:t>
            </w:r>
          </w:p>
        </w:tc>
        <w:tc>
          <w:tcPr>
            <w:tcW w:w="646" w:type="pct"/>
            <w:vMerge w:val="continue"/>
            <w:noWrap w:val="0"/>
            <w:vAlign w:val="center"/>
          </w:tcPr>
          <w:p w14:paraId="7FA9A487">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p>
        </w:tc>
        <w:tc>
          <w:tcPr>
            <w:tcW w:w="820" w:type="pct"/>
            <w:vMerge w:val="continue"/>
            <w:noWrap w:val="0"/>
            <w:vAlign w:val="center"/>
          </w:tcPr>
          <w:p w14:paraId="4D791083">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p>
        </w:tc>
      </w:tr>
      <w:tr w14:paraId="1402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523" w:type="pct"/>
            <w:vMerge w:val="continue"/>
            <w:noWrap w:val="0"/>
            <w:vAlign w:val="center"/>
          </w:tcPr>
          <w:p w14:paraId="6CBB5165">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p>
        </w:tc>
        <w:tc>
          <w:tcPr>
            <w:tcW w:w="477" w:type="pct"/>
            <w:vMerge w:val="continue"/>
            <w:noWrap w:val="0"/>
            <w:vAlign w:val="center"/>
          </w:tcPr>
          <w:p w14:paraId="1550B497">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p>
        </w:tc>
        <w:tc>
          <w:tcPr>
            <w:tcW w:w="501" w:type="pct"/>
            <w:noWrap w:val="0"/>
            <w:vAlign w:val="center"/>
          </w:tcPr>
          <w:p w14:paraId="0CDAD34B">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数字内容服务657</w:t>
            </w:r>
          </w:p>
        </w:tc>
        <w:tc>
          <w:tcPr>
            <w:tcW w:w="1094" w:type="pct"/>
            <w:vMerge w:val="continue"/>
            <w:noWrap w:val="0"/>
            <w:vAlign w:val="center"/>
          </w:tcPr>
          <w:p w14:paraId="01035076">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lang w:val="en-US" w:eastAsia="zh-CN"/>
              </w:rPr>
            </w:pPr>
          </w:p>
        </w:tc>
        <w:tc>
          <w:tcPr>
            <w:tcW w:w="935" w:type="pct"/>
            <w:noWrap w:val="0"/>
            <w:vAlign w:val="center"/>
          </w:tcPr>
          <w:p w14:paraId="7CE3BBBA">
            <w:pPr>
              <w:pStyle w:val="37"/>
              <w:pageBreakBefore w:val="0"/>
              <w:widowControl/>
              <w:kinsoku/>
              <w:wordWrap/>
              <w:overflowPunct/>
              <w:topLinePunct w:val="0"/>
              <w:autoSpaceDE/>
              <w:autoSpaceDN/>
              <w:bidi w:val="0"/>
              <w:snapToGrid/>
              <w:spacing w:before="0" w:after="0" w:line="24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影视动画</w:t>
            </w:r>
          </w:p>
          <w:p w14:paraId="2BD2D824">
            <w:pPr>
              <w:pStyle w:val="37"/>
              <w:pageBreakBefore w:val="0"/>
              <w:widowControl/>
              <w:kinsoku/>
              <w:wordWrap/>
              <w:overflowPunct/>
              <w:topLinePunct w:val="0"/>
              <w:autoSpaceDE/>
              <w:autoSpaceDN/>
              <w:bidi w:val="0"/>
              <w:snapToGrid/>
              <w:spacing w:before="0" w:after="0" w:line="240" w:lineRule="auto"/>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制作员</w:t>
            </w:r>
          </w:p>
        </w:tc>
        <w:tc>
          <w:tcPr>
            <w:tcW w:w="646" w:type="pct"/>
            <w:vMerge w:val="continue"/>
            <w:noWrap w:val="0"/>
            <w:vAlign w:val="center"/>
          </w:tcPr>
          <w:p w14:paraId="184F4013">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p>
        </w:tc>
        <w:tc>
          <w:tcPr>
            <w:tcW w:w="820" w:type="pct"/>
            <w:vMerge w:val="continue"/>
            <w:noWrap w:val="0"/>
            <w:vAlign w:val="center"/>
          </w:tcPr>
          <w:p w14:paraId="0BBDD11E">
            <w:pPr>
              <w:pStyle w:val="37"/>
              <w:pageBreakBefore w:val="0"/>
              <w:widowControl/>
              <w:kinsoku/>
              <w:wordWrap/>
              <w:overflowPunct/>
              <w:topLinePunct w:val="0"/>
              <w:autoSpaceDE/>
              <w:autoSpaceDN/>
              <w:bidi w:val="0"/>
              <w:snapToGrid/>
              <w:spacing w:before="0" w:after="0" w:line="240" w:lineRule="auto"/>
              <w:rPr>
                <w:rFonts w:hint="eastAsia" w:ascii="宋体" w:hAnsi="宋体" w:eastAsia="宋体" w:cs="宋体"/>
                <w:color w:val="000000"/>
                <w:sz w:val="24"/>
                <w:szCs w:val="24"/>
              </w:rPr>
            </w:pPr>
          </w:p>
        </w:tc>
      </w:tr>
    </w:tbl>
    <w:p w14:paraId="057530D5">
      <w:pPr>
        <w:pStyle w:val="2"/>
        <w:bidi w:val="0"/>
        <w:rPr>
          <w:rFonts w:hint="eastAsia"/>
          <w:lang w:val="en-US" w:eastAsia="zh-CN"/>
        </w:rPr>
      </w:pPr>
      <w:bookmarkStart w:id="4" w:name="_Toc20894"/>
      <w:r>
        <w:rPr>
          <w:rFonts w:hint="eastAsia"/>
          <w:lang w:val="en-US" w:eastAsia="zh-CN"/>
        </w:rPr>
        <w:t>五、培养目标与培养规格</w:t>
      </w:r>
      <w:bookmarkEnd w:id="4"/>
    </w:p>
    <w:p w14:paraId="798CC2C7">
      <w:pPr>
        <w:pStyle w:val="3"/>
        <w:bidi w:val="0"/>
        <w:rPr>
          <w:rFonts w:hint="eastAsia"/>
        </w:rPr>
      </w:pPr>
      <w:bookmarkStart w:id="5" w:name="_Toc7513"/>
      <w:bookmarkStart w:id="6" w:name="_Toc13558"/>
      <w:r>
        <w:rPr>
          <w:rFonts w:hint="eastAsia"/>
        </w:rPr>
        <w:t>（一）培养目标</w:t>
      </w:r>
      <w:bookmarkEnd w:id="5"/>
      <w:bookmarkEnd w:id="6"/>
    </w:p>
    <w:p w14:paraId="5CEA8E8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4"/>
          <w:szCs w:val="24"/>
          <w:lang w:val="en-US" w:eastAsia="zh-CN"/>
        </w:rPr>
      </w:pPr>
      <w:bookmarkStart w:id="7" w:name="_Toc17475"/>
      <w:r>
        <w:rPr>
          <w:rFonts w:hint="eastAsia" w:ascii="宋体" w:hAnsi="宋体" w:eastAsia="宋体" w:cs="宋体"/>
          <w:sz w:val="28"/>
          <w:szCs w:val="28"/>
          <w:lang w:val="en-US" w:eastAsia="zh-CN"/>
        </w:rPr>
        <w:t>本专业培养德智体美劳全面发展，掌握扎实的科学文化基础和计算机应用相关等知识，具备办公软件应用、常用信息技术设备组装与维护、网络技术应用、数字媒体素材处理等能力，具有工匠精神和信息素养，能够从事计算机及相关设备的使用、维护、管理，以及相关领域的软件与硬件操作、办公应用、网络应用、数字媒体应用和信息处理等操作或产品销售等工作的技术技能人才。</w:t>
      </w:r>
    </w:p>
    <w:p w14:paraId="238EF412">
      <w:pPr>
        <w:pStyle w:val="3"/>
        <w:bidi w:val="0"/>
        <w:rPr>
          <w:rFonts w:hint="eastAsia"/>
        </w:rPr>
      </w:pPr>
      <w:bookmarkStart w:id="8" w:name="_Toc3155"/>
      <w:r>
        <w:rPr>
          <w:rFonts w:hint="eastAsia"/>
        </w:rPr>
        <w:t>（二）培养规格</w:t>
      </w:r>
      <w:bookmarkEnd w:id="7"/>
      <w:bookmarkEnd w:id="8"/>
    </w:p>
    <w:p w14:paraId="4A49AD2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4"/>
          <w:szCs w:val="24"/>
          <w:lang w:val="en-US" w:eastAsia="zh-CN"/>
        </w:rPr>
      </w:pPr>
      <w:bookmarkStart w:id="9" w:name="_Toc10148"/>
      <w:bookmarkStart w:id="10" w:name="_Toc17785"/>
      <w:r>
        <w:rPr>
          <w:rFonts w:hint="eastAsia" w:ascii="宋体" w:hAnsi="宋体" w:eastAsia="宋体" w:cs="宋体"/>
          <w:sz w:val="28"/>
          <w:szCs w:val="28"/>
          <w:lang w:val="en-US" w:eastAsia="zh-CN"/>
        </w:rPr>
        <w:t>本专业毕业生应具有以下素质、知识和能力</w:t>
      </w:r>
      <w:bookmarkEnd w:id="9"/>
      <w:bookmarkEnd w:id="10"/>
      <w:r>
        <w:rPr>
          <w:rFonts w:hint="eastAsia" w:ascii="宋体" w:hAnsi="宋体" w:eastAsia="宋体" w:cs="宋体"/>
          <w:sz w:val="28"/>
          <w:szCs w:val="28"/>
          <w:lang w:val="en-US" w:eastAsia="zh-CN"/>
        </w:rPr>
        <w:t>：</w:t>
      </w:r>
    </w:p>
    <w:p w14:paraId="5CC86DE0">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bCs/>
          <w:sz w:val="28"/>
          <w:szCs w:val="28"/>
          <w:lang w:val="en-US" w:eastAsia="zh-CN"/>
        </w:rPr>
      </w:pPr>
      <w:bookmarkStart w:id="11" w:name="_Toc1476"/>
      <w:bookmarkStart w:id="12" w:name="_Toc17467"/>
      <w:bookmarkStart w:id="13" w:name="_Toc29951"/>
      <w:bookmarkStart w:id="14" w:name="_Toc15634"/>
      <w:r>
        <w:rPr>
          <w:rFonts w:hint="eastAsia" w:ascii="宋体" w:hAnsi="宋体" w:eastAsia="宋体" w:cs="宋体"/>
          <w:b/>
          <w:bCs/>
          <w:sz w:val="28"/>
          <w:szCs w:val="28"/>
          <w:lang w:val="en-US" w:eastAsia="zh-CN"/>
        </w:rPr>
        <w:t>1.素质</w:t>
      </w:r>
      <w:bookmarkEnd w:id="11"/>
      <w:bookmarkEnd w:id="12"/>
      <w:bookmarkEnd w:id="13"/>
      <w:r>
        <w:rPr>
          <w:rFonts w:hint="eastAsia" w:ascii="宋体" w:hAnsi="宋体" w:eastAsia="宋体" w:cs="宋体"/>
          <w:b/>
          <w:bCs/>
          <w:sz w:val="28"/>
          <w:szCs w:val="28"/>
          <w:lang w:val="en-US" w:eastAsia="zh-CN"/>
        </w:rPr>
        <w:t>要求</w:t>
      </w:r>
      <w:bookmarkEnd w:id="14"/>
    </w:p>
    <w:p w14:paraId="18D213F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正确的世界观、人生观、价值观。坚决拥护中国共产党领导和我国社会主义制度，树立中国特色社会主义共同理想，践行社会主义核心价值观，具有深厚的爱国情感、国家认同感、中华民族自豪感；崇尚宪法、遵守法律、遵规守纪；具有社会责任感和参与意识。</w:t>
      </w:r>
    </w:p>
    <w:p w14:paraId="3FFE4BD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职业道德和职业素养。崇德向善、诚实守信、爱岗敬业，具有精益求精的工匠精神；尊重劳动、热爱劳动，具有较强的实践能力；具有质量意识、绿色环保意识、安全意识、信息素养、创新精神；具有较强的集体意识和团队合作精神，能够进行有效的人际沟通和协作，与社会、自然和谐共处；具有职业生涯规划意识。</w:t>
      </w:r>
    </w:p>
    <w:p w14:paraId="5C192B1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良好的身心素质和人文素养。具有健康的体魄和心理、健全的人格，能够掌握基本运动知识和一两项运动技能；具有感受美、表现美、鉴赏美、创造美的能力，具有一定的审美和人文素养，能够形成一两项艺术特长或爱好；掌握一定的学习方法，具有良好的生活习惯、行为习惯和自我管理能力；</w:t>
      </w:r>
    </w:p>
    <w:p w14:paraId="03513A6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bookmarkStart w:id="15" w:name="_Toc14823_WPSOffice_Level3"/>
      <w:bookmarkStart w:id="16" w:name="_Toc30359_WPSOffice_Level3"/>
      <w:r>
        <w:rPr>
          <w:rFonts w:hint="eastAsia" w:ascii="宋体" w:hAnsi="宋体" w:eastAsia="宋体" w:cs="宋体"/>
          <w:sz w:val="28"/>
          <w:szCs w:val="28"/>
          <w:lang w:val="en-US" w:eastAsia="zh-CN"/>
        </w:rPr>
        <w:t>（4）具有良好的计算机应用专业职业道德，熟悉与本行业相关的法律法规；</w:t>
      </w:r>
      <w:bookmarkEnd w:id="15"/>
      <w:bookmarkEnd w:id="16"/>
    </w:p>
    <w:p w14:paraId="649C7B3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bookmarkStart w:id="17" w:name="_Toc21563_WPSOffice_Level3"/>
      <w:bookmarkStart w:id="18" w:name="_Toc16150_WPSOffice_Level3"/>
      <w:r>
        <w:rPr>
          <w:rFonts w:hint="eastAsia" w:ascii="宋体" w:hAnsi="宋体" w:eastAsia="宋体" w:cs="宋体"/>
          <w:sz w:val="28"/>
          <w:szCs w:val="28"/>
          <w:lang w:val="en-US" w:eastAsia="zh-CN"/>
        </w:rPr>
        <w:t>（5）具有开拓进取精神，吃苦耐劳，诚实守信、具有团队意识；</w:t>
      </w:r>
      <w:bookmarkEnd w:id="17"/>
      <w:bookmarkEnd w:id="18"/>
    </w:p>
    <w:p w14:paraId="450B7B0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bookmarkStart w:id="19" w:name="_Toc16518_WPSOffice_Level3"/>
      <w:bookmarkStart w:id="20" w:name="_Toc11802_WPSOffice_Level3"/>
      <w:r>
        <w:rPr>
          <w:rFonts w:hint="eastAsia" w:ascii="宋体" w:hAnsi="宋体" w:eastAsia="宋体" w:cs="宋体"/>
          <w:sz w:val="28"/>
          <w:szCs w:val="28"/>
          <w:lang w:val="en-US" w:eastAsia="zh-CN"/>
        </w:rPr>
        <w:t>（6）具有扎实的专业知识，有良好的主动学习习惯和勤奋进取精神；</w:t>
      </w:r>
      <w:bookmarkEnd w:id="19"/>
      <w:bookmarkEnd w:id="20"/>
    </w:p>
    <w:p w14:paraId="6A2EA36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bookmarkStart w:id="21" w:name="_Toc17609_WPSOffice_Level3"/>
      <w:bookmarkStart w:id="22" w:name="_Toc32114_WPSOffice_Level3"/>
      <w:r>
        <w:rPr>
          <w:rFonts w:hint="eastAsia" w:ascii="宋体" w:hAnsi="宋体" w:eastAsia="宋体" w:cs="宋体"/>
          <w:sz w:val="28"/>
          <w:szCs w:val="28"/>
          <w:lang w:val="en-US" w:eastAsia="zh-CN"/>
        </w:rPr>
        <w:t>（7）有一定的创新能力和适应环境的能力；</w:t>
      </w:r>
      <w:bookmarkEnd w:id="21"/>
      <w:bookmarkEnd w:id="22"/>
    </w:p>
    <w:p w14:paraId="043A4AF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bookmarkStart w:id="23" w:name="_Toc30518_WPSOffice_Level3"/>
      <w:bookmarkStart w:id="24" w:name="_Toc19698_WPSOffice_Level3"/>
      <w:r>
        <w:rPr>
          <w:rFonts w:hint="eastAsia" w:ascii="宋体" w:hAnsi="宋体" w:eastAsia="宋体" w:cs="宋体"/>
          <w:sz w:val="28"/>
          <w:szCs w:val="28"/>
          <w:lang w:val="en-US" w:eastAsia="zh-CN"/>
        </w:rPr>
        <w:t>（8）具备计算机技术专业岗位工作的基本能力；</w:t>
      </w:r>
      <w:bookmarkEnd w:id="23"/>
      <w:bookmarkEnd w:id="24"/>
    </w:p>
    <w:p w14:paraId="2DF1CE9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bookmarkStart w:id="25" w:name="_Toc26777_WPSOffice_Level3"/>
      <w:bookmarkStart w:id="26" w:name="_Toc22385_WPSOffice_Level3"/>
      <w:r>
        <w:rPr>
          <w:rFonts w:hint="eastAsia" w:ascii="宋体" w:hAnsi="宋体" w:eastAsia="宋体" w:cs="宋体"/>
          <w:sz w:val="28"/>
          <w:szCs w:val="28"/>
          <w:lang w:val="en-US" w:eastAsia="zh-CN"/>
        </w:rPr>
        <w:t>（9）具有健康的体魄和良好的心理素质</w:t>
      </w:r>
      <w:bookmarkEnd w:id="25"/>
      <w:bookmarkEnd w:id="26"/>
      <w:r>
        <w:rPr>
          <w:rFonts w:hint="eastAsia" w:ascii="宋体" w:hAnsi="宋体" w:eastAsia="宋体" w:cs="宋体"/>
          <w:sz w:val="28"/>
          <w:szCs w:val="28"/>
          <w:lang w:val="en-US" w:eastAsia="zh-CN"/>
        </w:rPr>
        <w:t>；</w:t>
      </w:r>
    </w:p>
    <w:p w14:paraId="4DA0F22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（10）具有良好的人际交往能力和客户服务意识；</w:t>
      </w:r>
    </w:p>
    <w:p w14:paraId="31DFC9E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（11）具有计算机应用相关的信息安全、知识产权保护和质量规范意识；</w:t>
      </w:r>
    </w:p>
    <w:p w14:paraId="4182203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（12）具有获取前沿技术信息、学习新知识的能力；</w:t>
      </w:r>
    </w:p>
    <w:p w14:paraId="2E60F45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bookmarkStart w:id="27" w:name="_Toc24666_WPSOffice_Level3"/>
      <w:bookmarkStart w:id="28" w:name="_Toc32618_WPSOffice_Level3"/>
      <w:r>
        <w:rPr>
          <w:rFonts w:hint="eastAsia" w:ascii="宋体" w:hAnsi="宋体" w:eastAsia="宋体" w:cs="宋体"/>
          <w:sz w:val="28"/>
          <w:szCs w:val="28"/>
          <w:lang w:val="en-US" w:eastAsia="zh-CN"/>
        </w:rPr>
        <w:t>（13）具备对计算机应用美的鉴赏能力。</w:t>
      </w:r>
      <w:bookmarkEnd w:id="27"/>
      <w:bookmarkEnd w:id="28"/>
    </w:p>
    <w:p w14:paraId="20C759B9">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bCs/>
          <w:sz w:val="28"/>
          <w:szCs w:val="28"/>
          <w:lang w:val="en-US" w:eastAsia="zh-CN"/>
        </w:rPr>
      </w:pPr>
      <w:bookmarkStart w:id="29" w:name="_Toc27931"/>
      <w:bookmarkStart w:id="30" w:name="_Toc25965"/>
      <w:r>
        <w:rPr>
          <w:rFonts w:hint="eastAsia" w:ascii="宋体" w:hAnsi="宋体" w:eastAsia="宋体" w:cs="宋体"/>
          <w:b/>
          <w:bCs/>
          <w:sz w:val="28"/>
          <w:szCs w:val="28"/>
          <w:lang w:val="en-US" w:eastAsia="zh-CN"/>
        </w:rPr>
        <w:t>2.</w:t>
      </w:r>
      <w:bookmarkEnd w:id="29"/>
      <w:r>
        <w:rPr>
          <w:rFonts w:hint="eastAsia" w:ascii="宋体" w:hAnsi="宋体" w:eastAsia="宋体" w:cs="宋体"/>
          <w:b/>
          <w:bCs/>
          <w:sz w:val="28"/>
          <w:szCs w:val="28"/>
          <w:lang w:val="en-US" w:eastAsia="zh-CN"/>
        </w:rPr>
        <w:t>知识要求</w:t>
      </w:r>
      <w:bookmarkEnd w:id="30"/>
    </w:p>
    <w:p w14:paraId="066C7E2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（1）掌握计算机应用基础知识。</w:t>
      </w:r>
    </w:p>
    <w:p w14:paraId="0CF1C89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（2）掌握计算机网络基础知识。</w:t>
      </w:r>
    </w:p>
    <w:p w14:paraId="48025EC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（3）掌握计算机应用领域常用工具软件的知识。</w:t>
      </w:r>
    </w:p>
    <w:p w14:paraId="2CB7BCC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（4）掌握计算机程序设计的基本概念。</w:t>
      </w:r>
    </w:p>
    <w:p w14:paraId="6D9DB75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（5）掌握网页设计与制作的基础知识和规范要求。</w:t>
      </w:r>
    </w:p>
    <w:p w14:paraId="4C0AB0A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（6）掌握影视合成的基本方法和技巧。</w:t>
      </w:r>
    </w:p>
    <w:p w14:paraId="5AF2E85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（7）掌握各种视频编辑软件工具。</w:t>
      </w:r>
    </w:p>
    <w:p w14:paraId="0066958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（8）熟练掌握采集素材的基础知识。</w:t>
      </w:r>
    </w:p>
    <w:p w14:paraId="250A509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（9）掌握批处理采集的素材。</w:t>
      </w:r>
    </w:p>
    <w:p w14:paraId="0C347DF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（10）掌握渲染输出影片的方法。</w:t>
      </w:r>
    </w:p>
    <w:p w14:paraId="63024E5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（11）掌握实时输出影片的基本方法。</w:t>
      </w:r>
    </w:p>
    <w:p w14:paraId="6114DEEE">
      <w:pPr>
        <w:keepNext w:val="0"/>
        <w:keepLines w:val="0"/>
        <w:pageBreakBefore w:val="0"/>
        <w:widowControl w:val="0"/>
        <w:shd w:val="clear"/>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bCs/>
          <w:sz w:val="28"/>
          <w:szCs w:val="28"/>
          <w:highlight w:val="none"/>
          <w:lang w:val="en-US" w:eastAsia="zh-CN"/>
        </w:rPr>
      </w:pPr>
      <w:bookmarkStart w:id="31" w:name="_Toc17688"/>
      <w:r>
        <w:rPr>
          <w:rFonts w:hint="eastAsia" w:ascii="宋体" w:hAnsi="宋体" w:eastAsia="宋体" w:cs="宋体"/>
          <w:b/>
          <w:bCs/>
          <w:sz w:val="28"/>
          <w:szCs w:val="28"/>
          <w:highlight w:val="none"/>
          <w:lang w:val="en-US" w:eastAsia="zh-CN"/>
        </w:rPr>
        <w:t>3.能力要求</w:t>
      </w:r>
      <w:bookmarkEnd w:id="31"/>
    </w:p>
    <w:p w14:paraId="00948F5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（1）具备熟练操作计算机和应用办公软件的能力；</w:t>
      </w:r>
    </w:p>
    <w:p w14:paraId="6793A60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（2）具备网络技术应用技能；</w:t>
      </w:r>
    </w:p>
    <w:p w14:paraId="1C8B023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（3）具备数字媒体素材处理、简单的动画设计能力；</w:t>
      </w:r>
    </w:p>
    <w:p w14:paraId="1D38D08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（4）具备制作网页、管理网站的能力；</w:t>
      </w:r>
    </w:p>
    <w:p w14:paraId="19345B4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（5）具备一定的程序设计和利用数据库等工具进行数据分析的能力；</w:t>
      </w:r>
    </w:p>
    <w:p w14:paraId="0752EF5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（6）具备对常见的信息技术设备进行组装与维护的能力；</w:t>
      </w:r>
    </w:p>
    <w:p w14:paraId="0D8C167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（7）具有终身学习和可持续发展的能力。</w:t>
      </w:r>
    </w:p>
    <w:p w14:paraId="5A504733">
      <w:pPr>
        <w:pStyle w:val="2"/>
        <w:bidi w:val="0"/>
        <w:rPr>
          <w:rFonts w:hint="eastAsia"/>
          <w:lang w:val="en-US" w:eastAsia="zh-CN"/>
        </w:rPr>
      </w:pPr>
      <w:bookmarkStart w:id="32" w:name="_Toc851"/>
      <w:r>
        <w:rPr>
          <w:rFonts w:hint="eastAsia"/>
          <w:lang w:val="en-US" w:eastAsia="zh-CN"/>
        </w:rPr>
        <w:fldChar w:fldCharType="begin"/>
      </w:r>
      <w:r>
        <w:rPr>
          <w:rFonts w:hint="eastAsia"/>
          <w:lang w:val="en-US" w:eastAsia="zh-CN"/>
        </w:rPr>
        <w:instrText xml:space="preserve"> HYPERLINK \l _Toc10982 </w:instrText>
      </w:r>
      <w:r>
        <w:rPr>
          <w:rFonts w:hint="eastAsia"/>
          <w:lang w:val="en-US" w:eastAsia="zh-CN"/>
        </w:rPr>
        <w:fldChar w:fldCharType="separate"/>
      </w:r>
      <w:r>
        <w:rPr>
          <w:rFonts w:hint="eastAsia"/>
          <w:lang w:val="en-US" w:eastAsia="zh-CN"/>
        </w:rPr>
        <w:t>六、课程设置及要求</w:t>
      </w:r>
      <w:r>
        <w:rPr>
          <w:rFonts w:hint="eastAsia"/>
          <w:lang w:val="en-US" w:eastAsia="zh-CN"/>
        </w:rPr>
        <w:fldChar w:fldCharType="end"/>
      </w:r>
      <w:bookmarkEnd w:id="32"/>
    </w:p>
    <w:p w14:paraId="12823B6B">
      <w:pPr>
        <w:pStyle w:val="3"/>
        <w:bidi w:val="0"/>
        <w:rPr>
          <w:rFonts w:hint="eastAsia"/>
          <w:lang w:eastAsia="zh-CN"/>
        </w:rPr>
      </w:pPr>
      <w:bookmarkStart w:id="33" w:name="_Toc25405"/>
      <w:r>
        <w:rPr>
          <w:rFonts w:hint="eastAsia"/>
          <w:lang w:eastAsia="zh-CN"/>
        </w:rPr>
        <w:t>（</w:t>
      </w:r>
      <w:r>
        <w:rPr>
          <w:rFonts w:hint="eastAsia"/>
          <w:lang w:val="en-US" w:eastAsia="zh-CN"/>
        </w:rPr>
        <w:t>一</w:t>
      </w:r>
      <w:r>
        <w:rPr>
          <w:rFonts w:hint="eastAsia"/>
          <w:lang w:eastAsia="zh-CN"/>
        </w:rPr>
        <w:t>）“思政课程+课程思政”构建</w:t>
      </w:r>
      <w:bookmarkEnd w:id="33"/>
    </w:p>
    <w:p w14:paraId="31A79AF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面推动习近平新时代中国特色社会主义思想进教材进课堂进学生头脑，把社会主义核心价值观贯穿教育全过程。坚持守正和创新相统一，落实新时代思政课改革创新要求，不断增强思政课的思想性、理论性和亲和力、针对性、实效性。坚持思政课在课程体系中的政治引领和价值引领作用。坚持问题导向和目标导向相结合，注重推动思政课建设内涵式发展，实现知、情、意、行的统一。</w:t>
      </w:r>
    </w:p>
    <w:p w14:paraId="2D6D932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引导学生立德成人、立志成才，树立正确的世界观、人生观、价值观，坚定对马克思主义的信仰，坚定对社会主义和共产主义的信念，增强中国特色社会主义道路自信、理论自信、制度自信、文化自信，厚植爱国主义情怀，把爱国情、强国志、报国行自觉融入坚持和发展中国特色社会主义事业、建设社会主义现代化强国、实现中华民族伟大复兴的奋斗之中。</w:t>
      </w:r>
    </w:p>
    <w:p w14:paraId="498344D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坚持用习近平新时代中国特色社会主义思想铸魂育人，以政治认同、家国情怀、道德修养、法治意识、文化素养为重点，以爱党、爱国、爱社会主义、爱人民、爱集体为主线，坚持爱国和爱党、爱社会主义相统一，系统开展马克思主义理论教育，系统进行中国特色社会主义和中国梦教育、社会主义核心价值观教育、法治教育、劳动教育、心理健康教育、中华优秀传统文化教育。</w:t>
      </w:r>
    </w:p>
    <w:p w14:paraId="5D1BA2A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加强课程思政，以立德树人为根本任务，实现全员、全方位、全过程育人。使所有课程都要发挥思想政治教育作用，所有教师都负有育人职责。深度发掘本专业课程蕴含的思想政治教育资源，梳理每一门专业课程蕴含的思想政治教育元素，发挥专业课程承载的思想政治教育功能，结合本专业人才培养特点和专业素质、知识和能力要求，推动专业课程教学与思想政治理论课教学紧密结合、相互配合的问题，推动专业类课程与思政课程建设形成协同效应。</w:t>
      </w:r>
    </w:p>
    <w:p w14:paraId="7624D9EC">
      <w:pPr>
        <w:pStyle w:val="3"/>
        <w:bidi w:val="0"/>
        <w:rPr>
          <w:rFonts w:hint="eastAsia"/>
          <w:lang w:eastAsia="zh-CN"/>
        </w:rPr>
      </w:pPr>
      <w:bookmarkStart w:id="34" w:name="_Toc688"/>
      <w:r>
        <w:rPr>
          <w:rFonts w:hint="eastAsia"/>
        </w:rPr>
        <w:t>（</w:t>
      </w:r>
      <w:r>
        <w:rPr>
          <w:rFonts w:hint="eastAsia"/>
          <w:lang w:val="en-US" w:eastAsia="zh-CN"/>
        </w:rPr>
        <w:t>二</w:t>
      </w:r>
      <w:r>
        <w:rPr>
          <w:rFonts w:hint="eastAsia"/>
        </w:rPr>
        <w:t>）课程</w:t>
      </w:r>
      <w:r>
        <w:rPr>
          <w:rFonts w:hint="eastAsia"/>
          <w:lang w:val="en-US" w:eastAsia="zh-CN"/>
        </w:rPr>
        <w:t>体系</w:t>
      </w:r>
      <w:bookmarkEnd w:id="34"/>
    </w:p>
    <w:p w14:paraId="71C6392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本专业课程设置分为公共基础课和专业（技能）课。</w:t>
      </w:r>
    </w:p>
    <w:p w14:paraId="207C012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共基础课包括中国特色社会主义、心理健康与职业生涯、哲学与人生、职业道德与法治、习近平新时代中国特色社会主义思想学生读本、语文、数学、英语、历史、艺术、信息技术、体育与健康、劳动教育公共基础必修课程，以及物理、中华优秀传统文化、职业通用素养训练、人文素养与科学素养公共基础选修课。</w:t>
      </w:r>
    </w:p>
    <w:p w14:paraId="64F5C1F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default" w:ascii="宋体" w:hAnsi="宋体" w:eastAsia="宋体" w:cs="宋体"/>
          <w:sz w:val="24"/>
          <w:szCs w:val="24"/>
          <w:highlight w:val="none"/>
          <w:shd w:val="clear"/>
          <w:lang w:val="en-US" w:eastAsia="zh-CN"/>
        </w:rPr>
      </w:pPr>
      <w:r>
        <w:rPr>
          <w:rFonts w:hint="eastAsia" w:ascii="宋体" w:hAnsi="宋体" w:eastAsia="宋体" w:cs="宋体"/>
          <w:sz w:val="28"/>
          <w:szCs w:val="28"/>
          <w:lang w:val="en-US" w:eastAsia="zh-CN"/>
        </w:rPr>
        <w:t>专业（技能）课包括专业基础课、专业核心课、专业选修课，实习实训是专业技能课教学的重要内容，含综合实训、认知实习、岗位实习等多种形式。专业基础课包含信息录入技术、办公软件应用、计算机网络基础、网络操作系统；专业核心课包含图形图像处理、数字媒体技术应用、网页设计与制作、数据库应用与数据分析、程序设计基础、信息技术设备组装与维护；专业选修课包含CAD设计基础、后期特效制作、三维动画制作、广告设计与制作。</w:t>
      </w:r>
    </w:p>
    <w:p w14:paraId="1B308665">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ascii="宋体" w:hAnsi="宋体" w:cs="宋体"/>
          <w:sz w:val="24"/>
          <w:szCs w:val="24"/>
          <w:lang w:val="en-US" w:eastAsia="zh-CN"/>
        </w:rPr>
        <w:drawing>
          <wp:inline distT="0" distB="0" distL="114300" distR="114300">
            <wp:extent cx="5003800" cy="3853180"/>
            <wp:effectExtent l="0" t="0" r="6350" b="13970"/>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5"/>
                    <a:stretch>
                      <a:fillRect/>
                    </a:stretch>
                  </pic:blipFill>
                  <pic:spPr>
                    <a:xfrm>
                      <a:off x="0" y="0"/>
                      <a:ext cx="5003800" cy="3853180"/>
                    </a:xfrm>
                    <a:prstGeom prst="rect">
                      <a:avLst/>
                    </a:prstGeom>
                  </pic:spPr>
                </pic:pic>
              </a:graphicData>
            </a:graphic>
          </wp:inline>
        </w:drawing>
      </w:r>
    </w:p>
    <w:p w14:paraId="48D2D1AF">
      <w:pPr>
        <w:shd w:val="clear"/>
        <w:jc w:val="center"/>
        <w:rPr>
          <w:rFonts w:hint="default"/>
          <w:lang w:val="en-US" w:eastAsia="zh-CN"/>
        </w:rPr>
      </w:pPr>
      <w:r>
        <w:rPr>
          <w:rFonts w:hint="eastAsia" w:ascii="宋体" w:hAnsi="宋体" w:eastAsia="宋体" w:cs="宋体"/>
          <w:b/>
          <w:bCs/>
          <w:sz w:val="24"/>
          <w:szCs w:val="28"/>
          <w:highlight w:val="none"/>
          <w:lang w:val="en-US" w:eastAsia="zh-CN"/>
        </w:rPr>
        <w:t>图1  课程结构图</w:t>
      </w:r>
    </w:p>
    <w:p w14:paraId="3CC864A0">
      <w:pPr>
        <w:pStyle w:val="3"/>
        <w:bidi w:val="0"/>
        <w:rPr>
          <w:rFonts w:hint="eastAsia"/>
        </w:rPr>
      </w:pPr>
      <w:bookmarkStart w:id="35" w:name="_Toc31991"/>
      <w:r>
        <w:rPr>
          <w:rFonts w:hint="eastAsia"/>
          <w:lang w:eastAsia="zh-CN"/>
        </w:rPr>
        <w:t>（</w:t>
      </w:r>
      <w:r>
        <w:rPr>
          <w:rFonts w:hint="eastAsia"/>
          <w:lang w:val="en-US" w:eastAsia="zh-CN"/>
        </w:rPr>
        <w:t>三</w:t>
      </w:r>
      <w:r>
        <w:rPr>
          <w:rFonts w:hint="eastAsia"/>
          <w:lang w:eastAsia="zh-CN"/>
        </w:rPr>
        <w:t>）</w:t>
      </w:r>
      <w:r>
        <w:rPr>
          <w:rFonts w:hint="eastAsia"/>
        </w:rPr>
        <w:t>课程内容及要求</w:t>
      </w:r>
      <w:bookmarkEnd w:id="35"/>
    </w:p>
    <w:p w14:paraId="7EE2467A">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1.公共基础课</w:t>
      </w:r>
    </w:p>
    <w:p w14:paraId="10C86F45">
      <w:pPr>
        <w:pageBreakBefore w:val="0"/>
        <w:kinsoku/>
        <w:wordWrap/>
        <w:overflowPunct/>
        <w:topLinePunct w:val="0"/>
        <w:autoSpaceDE/>
        <w:autoSpaceDN/>
        <w:bidi w:val="0"/>
        <w:snapToGrid/>
        <w:spacing w:line="240" w:lineRule="auto"/>
        <w:jc w:val="center"/>
        <w:rPr>
          <w:rFonts w:hint="eastAsia" w:ascii="宋体" w:hAnsi="宋体" w:eastAsia="宋体" w:cs="宋体"/>
          <w:b/>
          <w:bCs/>
          <w:sz w:val="24"/>
          <w:szCs w:val="28"/>
          <w:lang w:val="zh-CN"/>
        </w:rPr>
      </w:pPr>
      <w:r>
        <w:rPr>
          <w:rFonts w:hint="eastAsia" w:ascii="宋体" w:hAnsi="宋体" w:eastAsia="宋体" w:cs="宋体"/>
          <w:b/>
          <w:bCs/>
          <w:sz w:val="24"/>
          <w:szCs w:val="28"/>
        </w:rPr>
        <w:t xml:space="preserve">表2  </w:t>
      </w:r>
      <w:r>
        <w:rPr>
          <w:rFonts w:hint="eastAsia" w:ascii="宋体" w:hAnsi="宋体" w:eastAsia="宋体" w:cs="宋体"/>
          <w:b/>
          <w:bCs/>
          <w:sz w:val="24"/>
          <w:szCs w:val="28"/>
          <w:lang w:val="zh-CN"/>
        </w:rPr>
        <w:t>公共基础必修课教学内容及要求</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709"/>
        <w:gridCol w:w="413"/>
        <w:gridCol w:w="420"/>
        <w:gridCol w:w="6306"/>
      </w:tblGrid>
      <w:tr w14:paraId="6AEC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3" w:type="pct"/>
            <w:tcBorders>
              <w:top w:val="single" w:color="auto" w:sz="4" w:space="0"/>
              <w:left w:val="single" w:color="auto" w:sz="4" w:space="0"/>
              <w:bottom w:val="single" w:color="auto" w:sz="4" w:space="0"/>
              <w:right w:val="single" w:color="auto" w:sz="4" w:space="0"/>
            </w:tcBorders>
            <w:vAlign w:val="center"/>
          </w:tcPr>
          <w:p w14:paraId="3AE67B81">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416" w:type="pct"/>
            <w:tcBorders>
              <w:top w:val="single" w:color="auto" w:sz="4" w:space="0"/>
              <w:left w:val="single" w:color="auto" w:sz="4" w:space="0"/>
              <w:bottom w:val="single" w:color="auto" w:sz="4" w:space="0"/>
              <w:right w:val="single" w:color="auto" w:sz="4" w:space="0"/>
            </w:tcBorders>
            <w:vAlign w:val="center"/>
          </w:tcPr>
          <w:p w14:paraId="1BCC3CA6">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sz w:val="24"/>
                <w:szCs w:val="24"/>
              </w:rPr>
            </w:pPr>
            <w:r>
              <w:rPr>
                <w:rFonts w:hint="eastAsia" w:ascii="宋体" w:hAnsi="宋体" w:eastAsia="宋体" w:cs="宋体"/>
                <w:b/>
                <w:sz w:val="24"/>
                <w:szCs w:val="24"/>
              </w:rPr>
              <w:t>课程</w:t>
            </w:r>
          </w:p>
          <w:p w14:paraId="11D1C2D6">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4190" w:type="pct"/>
            <w:gridSpan w:val="3"/>
            <w:tcBorders>
              <w:top w:val="single" w:color="auto" w:sz="4" w:space="0"/>
              <w:left w:val="single" w:color="auto" w:sz="4" w:space="0"/>
              <w:bottom w:val="single" w:color="auto" w:sz="4" w:space="0"/>
              <w:right w:val="single" w:color="auto" w:sz="4" w:space="0"/>
            </w:tcBorders>
            <w:vAlign w:val="center"/>
          </w:tcPr>
          <w:p w14:paraId="1722FAE9">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sz w:val="24"/>
                <w:szCs w:val="24"/>
              </w:rPr>
            </w:pPr>
            <w:r>
              <w:rPr>
                <w:rFonts w:hint="eastAsia" w:ascii="宋体" w:hAnsi="宋体" w:eastAsia="宋体" w:cs="宋体"/>
                <w:b/>
                <w:sz w:val="24"/>
                <w:szCs w:val="24"/>
              </w:rPr>
              <w:t>主要教学内容和要求</w:t>
            </w:r>
          </w:p>
        </w:tc>
      </w:tr>
      <w:tr w14:paraId="7216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93" w:type="pct"/>
            <w:vMerge w:val="restart"/>
            <w:tcBorders>
              <w:top w:val="single" w:color="auto" w:sz="4" w:space="0"/>
              <w:left w:val="single" w:color="auto" w:sz="4" w:space="0"/>
              <w:right w:val="single" w:color="auto" w:sz="4" w:space="0"/>
            </w:tcBorders>
            <w:vAlign w:val="center"/>
          </w:tcPr>
          <w:p w14:paraId="5248ADB7">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1</w:t>
            </w:r>
          </w:p>
        </w:tc>
        <w:tc>
          <w:tcPr>
            <w:tcW w:w="416" w:type="pct"/>
            <w:vMerge w:val="restart"/>
            <w:tcBorders>
              <w:top w:val="single" w:color="auto" w:sz="4" w:space="0"/>
              <w:left w:val="single" w:color="auto" w:sz="4" w:space="0"/>
              <w:right w:val="single" w:color="auto" w:sz="4" w:space="0"/>
            </w:tcBorders>
            <w:vAlign w:val="center"/>
          </w:tcPr>
          <w:p w14:paraId="021A81CB">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中国特色社会主义</w:t>
            </w:r>
          </w:p>
        </w:tc>
        <w:tc>
          <w:tcPr>
            <w:tcW w:w="242" w:type="pct"/>
            <w:vMerge w:val="restart"/>
            <w:tcBorders>
              <w:top w:val="single" w:color="auto" w:sz="4" w:space="0"/>
              <w:left w:val="single" w:color="auto" w:sz="4" w:space="0"/>
              <w:right w:val="single" w:color="auto" w:sz="4" w:space="0"/>
            </w:tcBorders>
            <w:vAlign w:val="center"/>
          </w:tcPr>
          <w:p w14:paraId="288DD4B1">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课程目标</w:t>
            </w:r>
          </w:p>
        </w:tc>
        <w:tc>
          <w:tcPr>
            <w:tcW w:w="246" w:type="pct"/>
            <w:tcBorders>
              <w:top w:val="single" w:color="auto" w:sz="4" w:space="0"/>
              <w:left w:val="single" w:color="auto" w:sz="4" w:space="0"/>
              <w:bottom w:val="single" w:color="auto" w:sz="4" w:space="0"/>
              <w:right w:val="single" w:color="auto" w:sz="4" w:space="0"/>
            </w:tcBorders>
            <w:vAlign w:val="center"/>
          </w:tcPr>
          <w:p w14:paraId="1585D8F1">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素质目标</w:t>
            </w:r>
          </w:p>
        </w:tc>
        <w:tc>
          <w:tcPr>
            <w:tcW w:w="3701" w:type="pct"/>
            <w:tcBorders>
              <w:top w:val="single" w:color="auto" w:sz="4" w:space="0"/>
              <w:left w:val="single" w:color="auto" w:sz="4" w:space="0"/>
              <w:bottom w:val="single" w:color="auto" w:sz="4" w:space="0"/>
              <w:right w:val="single" w:color="auto" w:sz="4" w:space="0"/>
            </w:tcBorders>
            <w:vAlign w:val="center"/>
          </w:tcPr>
          <w:p w14:paraId="48B60D72">
            <w:pPr>
              <w:keepNext w:val="0"/>
              <w:keepLines w:val="0"/>
              <w:pageBreakBefore w:val="0"/>
              <w:widowControl w:val="0"/>
              <w:kinsoku/>
              <w:wordWrap/>
              <w:overflowPunct w:val="0"/>
              <w:topLinePunct w:val="0"/>
              <w:autoSpaceDE w:val="0"/>
              <w:autoSpaceDN w:val="0"/>
              <w:bidi w:val="0"/>
              <w:adjustRightInd w:val="0"/>
              <w:snapToGrid/>
              <w:spacing w:line="240" w:lineRule="auto"/>
              <w:ind w:firstLine="0" w:firstLineChars="0"/>
              <w:textAlignment w:val="auto"/>
              <w:rPr>
                <w:rFonts w:hint="eastAsia" w:ascii="宋体" w:hAnsi="宋体" w:eastAsia="宋体" w:cs="宋体"/>
                <w:bCs/>
                <w:kern w:val="36"/>
                <w:sz w:val="24"/>
                <w:szCs w:val="24"/>
                <w:lang w:eastAsia="zh-CN"/>
              </w:rPr>
            </w:pPr>
            <w:r>
              <w:rPr>
                <w:rFonts w:hint="eastAsia" w:ascii="宋体" w:hAnsi="宋体" w:eastAsia="宋体" w:cs="宋体"/>
                <w:bCs/>
                <w:kern w:val="36"/>
                <w:sz w:val="24"/>
                <w:szCs w:val="24"/>
                <w:lang w:val="en-US" w:eastAsia="zh-CN"/>
              </w:rPr>
              <w:t>1.</w:t>
            </w:r>
            <w:r>
              <w:rPr>
                <w:rFonts w:hint="eastAsia" w:ascii="宋体" w:hAnsi="宋体" w:eastAsia="宋体" w:cs="宋体"/>
                <w:bCs/>
                <w:kern w:val="36"/>
                <w:sz w:val="24"/>
                <w:szCs w:val="24"/>
              </w:rPr>
              <w:t>拥护党的领导，领会中国共产党领导是中国特色社会主义最本质的特征和中国特色社会主义制度的最大优势</w:t>
            </w:r>
            <w:r>
              <w:rPr>
                <w:rFonts w:hint="eastAsia" w:ascii="宋体" w:hAnsi="宋体" w:eastAsia="宋体" w:cs="宋体"/>
                <w:bCs/>
                <w:kern w:val="36"/>
                <w:sz w:val="24"/>
                <w:szCs w:val="24"/>
                <w:lang w:eastAsia="zh-CN"/>
              </w:rPr>
              <w:t>；</w:t>
            </w:r>
          </w:p>
          <w:p w14:paraId="00CC85B0">
            <w:pPr>
              <w:keepNext w:val="0"/>
              <w:keepLines w:val="0"/>
              <w:pageBreakBefore w:val="0"/>
              <w:widowControl w:val="0"/>
              <w:kinsoku/>
              <w:wordWrap/>
              <w:overflowPunct w:val="0"/>
              <w:topLinePunct w:val="0"/>
              <w:autoSpaceDE w:val="0"/>
              <w:autoSpaceDN w:val="0"/>
              <w:bidi w:val="0"/>
              <w:adjustRightInd w:val="0"/>
              <w:snapToGrid/>
              <w:spacing w:line="240" w:lineRule="auto"/>
              <w:ind w:firstLine="0" w:firstLineChars="0"/>
              <w:textAlignment w:val="auto"/>
              <w:rPr>
                <w:rFonts w:hint="eastAsia" w:ascii="宋体" w:hAnsi="宋体" w:eastAsia="宋体" w:cs="宋体"/>
                <w:bCs/>
                <w:kern w:val="36"/>
                <w:sz w:val="24"/>
                <w:szCs w:val="24"/>
                <w:lang w:eastAsia="zh-CN"/>
              </w:rPr>
            </w:pPr>
            <w:r>
              <w:rPr>
                <w:rFonts w:hint="eastAsia" w:ascii="宋体" w:hAnsi="宋体" w:eastAsia="宋体" w:cs="宋体"/>
                <w:bCs/>
                <w:kern w:val="36"/>
                <w:sz w:val="24"/>
                <w:szCs w:val="24"/>
                <w:lang w:val="en-US" w:eastAsia="zh-CN"/>
              </w:rPr>
              <w:t>2</w:t>
            </w:r>
            <w:r>
              <w:rPr>
                <w:rFonts w:hint="eastAsia" w:ascii="宋体" w:hAnsi="宋体" w:eastAsia="宋体" w:cs="宋体"/>
                <w:bCs/>
                <w:kern w:val="36"/>
                <w:sz w:val="24"/>
                <w:szCs w:val="24"/>
              </w:rPr>
              <w:t>.坚信中国特色社会主义是当代中国发展进步的根本方向</w:t>
            </w:r>
            <w:r>
              <w:rPr>
                <w:rFonts w:hint="eastAsia" w:ascii="宋体" w:hAnsi="宋体" w:eastAsia="宋体" w:cs="宋体"/>
                <w:bCs/>
                <w:kern w:val="36"/>
                <w:sz w:val="24"/>
                <w:szCs w:val="24"/>
                <w:lang w:eastAsia="zh-CN"/>
              </w:rPr>
              <w:t>；</w:t>
            </w:r>
          </w:p>
          <w:p w14:paraId="4D5C59AA">
            <w:pPr>
              <w:keepNext w:val="0"/>
              <w:keepLines w:val="0"/>
              <w:pageBreakBefore w:val="0"/>
              <w:widowControl w:val="0"/>
              <w:kinsoku/>
              <w:wordWrap/>
              <w:overflowPunct w:val="0"/>
              <w:topLinePunct w:val="0"/>
              <w:autoSpaceDE w:val="0"/>
              <w:autoSpaceDN w:val="0"/>
              <w:bidi w:val="0"/>
              <w:adjustRightInd w:val="0"/>
              <w:snapToGrid/>
              <w:spacing w:line="240" w:lineRule="auto"/>
              <w:ind w:firstLine="0" w:firstLineChars="0"/>
              <w:textAlignment w:val="auto"/>
              <w:rPr>
                <w:rFonts w:hint="eastAsia" w:ascii="宋体" w:hAnsi="宋体" w:eastAsia="宋体" w:cs="宋体"/>
                <w:bCs/>
                <w:kern w:val="36"/>
                <w:sz w:val="24"/>
                <w:szCs w:val="24"/>
              </w:rPr>
            </w:pPr>
            <w:r>
              <w:rPr>
                <w:rFonts w:hint="eastAsia" w:ascii="宋体" w:hAnsi="宋体" w:eastAsia="宋体" w:cs="宋体"/>
                <w:bCs/>
                <w:kern w:val="36"/>
                <w:sz w:val="24"/>
                <w:szCs w:val="24"/>
                <w:lang w:val="en-US" w:eastAsia="zh-CN"/>
              </w:rPr>
              <w:t>3.</w:t>
            </w:r>
            <w:r>
              <w:rPr>
                <w:rFonts w:hint="eastAsia" w:ascii="宋体" w:hAnsi="宋体" w:eastAsia="宋体" w:cs="宋体"/>
                <w:bCs/>
                <w:kern w:val="36"/>
                <w:sz w:val="24"/>
                <w:szCs w:val="24"/>
              </w:rPr>
              <w:t>认同和拥护中国特色社会主义制度，坚定四个自信；</w:t>
            </w:r>
          </w:p>
          <w:p w14:paraId="7E26AD22">
            <w:pPr>
              <w:keepNext w:val="0"/>
              <w:keepLines w:val="0"/>
              <w:pageBreakBefore w:val="0"/>
              <w:widowControl w:val="0"/>
              <w:kinsoku/>
              <w:wordWrap/>
              <w:overflowPunct w:val="0"/>
              <w:topLinePunct w:val="0"/>
              <w:autoSpaceDE w:val="0"/>
              <w:autoSpaceDN w:val="0"/>
              <w:bidi w:val="0"/>
              <w:adjustRightInd w:val="0"/>
              <w:snapToGrid/>
              <w:spacing w:line="240" w:lineRule="auto"/>
              <w:ind w:firstLine="0" w:firstLineChars="0"/>
              <w:textAlignment w:val="auto"/>
              <w:rPr>
                <w:rFonts w:hint="eastAsia" w:ascii="宋体" w:hAnsi="宋体" w:eastAsia="宋体" w:cs="宋体"/>
                <w:bCs/>
                <w:kern w:val="36"/>
                <w:sz w:val="24"/>
                <w:szCs w:val="24"/>
              </w:rPr>
            </w:pPr>
            <w:r>
              <w:rPr>
                <w:rFonts w:hint="eastAsia" w:ascii="宋体" w:hAnsi="宋体" w:eastAsia="宋体" w:cs="宋体"/>
                <w:bCs/>
                <w:kern w:val="36"/>
                <w:sz w:val="24"/>
                <w:szCs w:val="24"/>
                <w:lang w:val="en-US" w:eastAsia="zh-CN"/>
              </w:rPr>
              <w:t>4</w:t>
            </w:r>
            <w:r>
              <w:rPr>
                <w:rFonts w:hint="eastAsia" w:ascii="宋体" w:hAnsi="宋体" w:eastAsia="宋体" w:cs="宋体"/>
                <w:bCs/>
                <w:kern w:val="36"/>
                <w:sz w:val="24"/>
                <w:szCs w:val="24"/>
              </w:rPr>
              <w:t>.坚持社会主义核心价值体系，自觉培育和践行社会主义核心价值观；</w:t>
            </w:r>
          </w:p>
          <w:p w14:paraId="1780A5F9">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bCs/>
                <w:kern w:val="36"/>
                <w:sz w:val="24"/>
                <w:szCs w:val="24"/>
                <w:lang w:val="en-US" w:eastAsia="zh-CN"/>
              </w:rPr>
              <w:t>5</w:t>
            </w:r>
            <w:r>
              <w:rPr>
                <w:rFonts w:hint="eastAsia" w:ascii="宋体" w:hAnsi="宋体" w:eastAsia="宋体" w:cs="宋体"/>
                <w:bCs/>
                <w:kern w:val="36"/>
                <w:sz w:val="24"/>
                <w:szCs w:val="24"/>
              </w:rPr>
              <w:t>.热爱伟大</w:t>
            </w:r>
            <w:r>
              <w:rPr>
                <w:rFonts w:hint="eastAsia" w:ascii="宋体" w:hAnsi="宋体" w:eastAsia="宋体" w:cs="宋体"/>
                <w:bCs/>
                <w:kern w:val="36"/>
                <w:sz w:val="24"/>
                <w:szCs w:val="24"/>
                <w:lang w:eastAsia="zh-CN"/>
              </w:rPr>
              <w:t>的</w:t>
            </w:r>
            <w:r>
              <w:rPr>
                <w:rFonts w:hint="eastAsia" w:ascii="宋体" w:hAnsi="宋体" w:eastAsia="宋体" w:cs="宋体"/>
                <w:bCs/>
                <w:kern w:val="36"/>
                <w:sz w:val="24"/>
                <w:szCs w:val="24"/>
              </w:rPr>
              <w:t>祖国，自觉弘扬和实践爱国主义精神，树立远大志向。</w:t>
            </w:r>
          </w:p>
        </w:tc>
      </w:tr>
      <w:tr w14:paraId="7894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93" w:type="pct"/>
            <w:vMerge w:val="continue"/>
            <w:tcBorders>
              <w:left w:val="single" w:color="auto" w:sz="4" w:space="0"/>
              <w:right w:val="single" w:color="auto" w:sz="4" w:space="0"/>
            </w:tcBorders>
            <w:vAlign w:val="center"/>
          </w:tcPr>
          <w:p w14:paraId="72E48B69">
            <w:pPr>
              <w:pageBreakBefore w:val="0"/>
              <w:tabs>
                <w:tab w:val="left" w:pos="312"/>
              </w:tabs>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6D7F0ABA">
            <w:pPr>
              <w:pageBreakBefore w:val="0"/>
              <w:tabs>
                <w:tab w:val="left" w:pos="312"/>
              </w:tabs>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2" w:type="pct"/>
            <w:vMerge w:val="continue"/>
            <w:tcBorders>
              <w:left w:val="single" w:color="auto" w:sz="4" w:space="0"/>
              <w:right w:val="single" w:color="auto" w:sz="4" w:space="0"/>
            </w:tcBorders>
            <w:vAlign w:val="center"/>
          </w:tcPr>
          <w:p w14:paraId="3D3DB91A">
            <w:pPr>
              <w:pageBreakBefore w:val="0"/>
              <w:tabs>
                <w:tab w:val="left" w:pos="312"/>
              </w:tabs>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20B0EFD6">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知识目标</w:t>
            </w:r>
          </w:p>
        </w:tc>
        <w:tc>
          <w:tcPr>
            <w:tcW w:w="3701" w:type="pct"/>
            <w:tcBorders>
              <w:top w:val="single" w:color="auto" w:sz="4" w:space="0"/>
              <w:left w:val="single" w:color="auto" w:sz="4" w:space="0"/>
              <w:bottom w:val="single" w:color="auto" w:sz="4" w:space="0"/>
              <w:right w:val="single" w:color="auto" w:sz="4" w:space="0"/>
            </w:tcBorders>
            <w:vAlign w:val="center"/>
          </w:tcPr>
          <w:p w14:paraId="2CE2F942">
            <w:pPr>
              <w:keepNext w:val="0"/>
              <w:keepLines w:val="0"/>
              <w:pageBreakBefore w:val="0"/>
              <w:widowControl w:val="0"/>
              <w:kinsoku/>
              <w:wordWrap/>
              <w:overflowPunct w:val="0"/>
              <w:topLinePunct w:val="0"/>
              <w:autoSpaceDE w:val="0"/>
              <w:autoSpaceDN w:val="0"/>
              <w:bidi w:val="0"/>
              <w:adjustRightInd w:val="0"/>
              <w:snapToGrid/>
              <w:spacing w:line="240" w:lineRule="auto"/>
              <w:ind w:firstLine="0" w:firstLineChars="0"/>
              <w:textAlignment w:val="auto"/>
              <w:rPr>
                <w:rFonts w:hint="eastAsia" w:ascii="宋体" w:hAnsi="宋体" w:eastAsia="宋体" w:cs="宋体"/>
                <w:bCs/>
                <w:kern w:val="36"/>
                <w:sz w:val="24"/>
                <w:szCs w:val="24"/>
              </w:rPr>
            </w:pPr>
            <w:r>
              <w:rPr>
                <w:rFonts w:hint="eastAsia" w:ascii="宋体" w:hAnsi="宋体" w:eastAsia="宋体" w:cs="宋体"/>
                <w:bCs/>
                <w:kern w:val="36"/>
                <w:sz w:val="24"/>
                <w:szCs w:val="24"/>
              </w:rPr>
              <w:t>1.了解中国特色社会主义建设“五位一体”总体布局的基本内容；</w:t>
            </w:r>
          </w:p>
          <w:p w14:paraId="7D44AA56">
            <w:pPr>
              <w:keepNext w:val="0"/>
              <w:keepLines w:val="0"/>
              <w:pageBreakBefore w:val="0"/>
              <w:widowControl w:val="0"/>
              <w:kinsoku/>
              <w:wordWrap/>
              <w:overflowPunct w:val="0"/>
              <w:topLinePunct w:val="0"/>
              <w:autoSpaceDE w:val="0"/>
              <w:autoSpaceDN w:val="0"/>
              <w:bidi w:val="0"/>
              <w:adjustRightInd w:val="0"/>
              <w:snapToGrid/>
              <w:spacing w:line="240" w:lineRule="auto"/>
              <w:ind w:firstLine="0" w:firstLineChars="0"/>
              <w:textAlignment w:val="auto"/>
              <w:rPr>
                <w:rFonts w:hint="eastAsia" w:ascii="宋体" w:hAnsi="宋体" w:eastAsia="宋体" w:cs="宋体"/>
                <w:bCs/>
                <w:kern w:val="36"/>
                <w:sz w:val="24"/>
                <w:szCs w:val="24"/>
                <w:lang w:eastAsia="zh-CN"/>
              </w:rPr>
            </w:pPr>
            <w:r>
              <w:rPr>
                <w:rFonts w:hint="eastAsia" w:ascii="宋体" w:hAnsi="宋体" w:eastAsia="宋体" w:cs="宋体"/>
                <w:bCs/>
                <w:kern w:val="36"/>
                <w:sz w:val="24"/>
                <w:szCs w:val="24"/>
              </w:rPr>
              <w:t>2.正确认识我国发展新的历史方位和社会主要矛盾的变化</w:t>
            </w:r>
            <w:r>
              <w:rPr>
                <w:rFonts w:hint="eastAsia" w:ascii="宋体" w:hAnsi="宋体" w:eastAsia="宋体" w:cs="宋体"/>
                <w:bCs/>
                <w:kern w:val="36"/>
                <w:sz w:val="24"/>
                <w:szCs w:val="24"/>
                <w:lang w:eastAsia="zh-CN"/>
              </w:rPr>
              <w:t>；</w:t>
            </w:r>
          </w:p>
          <w:p w14:paraId="62FDC1B5">
            <w:pPr>
              <w:keepNext w:val="0"/>
              <w:keepLines w:val="0"/>
              <w:pageBreakBefore w:val="0"/>
              <w:widowControl w:val="0"/>
              <w:kinsoku/>
              <w:wordWrap/>
              <w:overflowPunct w:val="0"/>
              <w:topLinePunct w:val="0"/>
              <w:autoSpaceDE w:val="0"/>
              <w:autoSpaceDN w:val="0"/>
              <w:bidi w:val="0"/>
              <w:adjustRightInd w:val="0"/>
              <w:snapToGrid/>
              <w:spacing w:line="240" w:lineRule="auto"/>
              <w:ind w:firstLine="0" w:firstLineChars="0"/>
              <w:textAlignment w:val="auto"/>
              <w:rPr>
                <w:rFonts w:hint="eastAsia" w:ascii="宋体" w:hAnsi="宋体" w:eastAsia="宋体" w:cs="宋体"/>
                <w:bCs/>
                <w:kern w:val="36"/>
                <w:sz w:val="24"/>
                <w:szCs w:val="24"/>
              </w:rPr>
            </w:pPr>
            <w:r>
              <w:rPr>
                <w:rFonts w:hint="eastAsia" w:ascii="宋体" w:hAnsi="宋体" w:eastAsia="宋体" w:cs="宋体"/>
                <w:bCs/>
                <w:kern w:val="36"/>
                <w:sz w:val="24"/>
                <w:szCs w:val="24"/>
                <w:lang w:val="en-US" w:eastAsia="zh-CN"/>
              </w:rPr>
              <w:t>3.</w:t>
            </w:r>
            <w:r>
              <w:rPr>
                <w:rFonts w:hint="eastAsia" w:ascii="宋体" w:hAnsi="宋体" w:eastAsia="宋体" w:cs="宋体"/>
                <w:bCs/>
                <w:kern w:val="36"/>
                <w:sz w:val="24"/>
                <w:szCs w:val="24"/>
              </w:rPr>
              <w:t>理解习近平新时代中国特色社会主义思想是党和国家必须长期坚持的指导思想；</w:t>
            </w:r>
          </w:p>
          <w:p w14:paraId="3749617B">
            <w:pPr>
              <w:keepNext w:val="0"/>
              <w:keepLines w:val="0"/>
              <w:pageBreakBefore w:val="0"/>
              <w:widowControl w:val="0"/>
              <w:kinsoku/>
              <w:wordWrap/>
              <w:overflowPunct w:val="0"/>
              <w:topLinePunct w:val="0"/>
              <w:autoSpaceDE w:val="0"/>
              <w:autoSpaceDN w:val="0"/>
              <w:bidi w:val="0"/>
              <w:adjustRightInd w:val="0"/>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bCs/>
                <w:kern w:val="36"/>
                <w:sz w:val="24"/>
                <w:szCs w:val="24"/>
                <w:lang w:val="en-US" w:eastAsia="zh-CN"/>
              </w:rPr>
              <w:t>4.</w:t>
            </w:r>
            <w:r>
              <w:rPr>
                <w:rFonts w:hint="eastAsia" w:ascii="宋体" w:hAnsi="宋体" w:eastAsia="宋体" w:cs="宋体"/>
                <w:bCs/>
                <w:kern w:val="36"/>
                <w:sz w:val="24"/>
                <w:szCs w:val="24"/>
              </w:rPr>
              <w:t>理解新时代中国共产党的历史使命</w:t>
            </w:r>
            <w:r>
              <w:rPr>
                <w:rFonts w:hint="eastAsia" w:ascii="宋体" w:hAnsi="宋体" w:eastAsia="宋体" w:cs="宋体"/>
                <w:bCs/>
                <w:kern w:val="36"/>
                <w:sz w:val="24"/>
                <w:szCs w:val="24"/>
                <w:lang w:val="en-US" w:eastAsia="zh-CN"/>
              </w:rPr>
              <w:t>。</w:t>
            </w:r>
          </w:p>
        </w:tc>
      </w:tr>
      <w:tr w14:paraId="1335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93" w:type="pct"/>
            <w:vMerge w:val="continue"/>
            <w:tcBorders>
              <w:left w:val="single" w:color="auto" w:sz="4" w:space="0"/>
              <w:right w:val="single" w:color="auto" w:sz="4" w:space="0"/>
            </w:tcBorders>
            <w:vAlign w:val="center"/>
          </w:tcPr>
          <w:p w14:paraId="13DF015A">
            <w:pPr>
              <w:pageBreakBefore w:val="0"/>
              <w:tabs>
                <w:tab w:val="left" w:pos="312"/>
              </w:tabs>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2B3CFD3D">
            <w:pPr>
              <w:pageBreakBefore w:val="0"/>
              <w:tabs>
                <w:tab w:val="left" w:pos="312"/>
              </w:tabs>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2" w:type="pct"/>
            <w:vMerge w:val="continue"/>
            <w:tcBorders>
              <w:left w:val="single" w:color="auto" w:sz="4" w:space="0"/>
              <w:bottom w:val="single" w:color="auto" w:sz="4" w:space="0"/>
              <w:right w:val="single" w:color="auto" w:sz="4" w:space="0"/>
            </w:tcBorders>
            <w:vAlign w:val="center"/>
          </w:tcPr>
          <w:p w14:paraId="4081D1AD">
            <w:pPr>
              <w:pageBreakBefore w:val="0"/>
              <w:tabs>
                <w:tab w:val="left" w:pos="312"/>
              </w:tabs>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50CFE447">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能力目标</w:t>
            </w:r>
          </w:p>
        </w:tc>
        <w:tc>
          <w:tcPr>
            <w:tcW w:w="3701" w:type="pct"/>
            <w:tcBorders>
              <w:top w:val="single" w:color="auto" w:sz="4" w:space="0"/>
              <w:left w:val="single" w:color="auto" w:sz="4" w:space="0"/>
              <w:bottom w:val="single" w:color="auto" w:sz="4" w:space="0"/>
              <w:right w:val="single" w:color="auto" w:sz="4" w:space="0"/>
            </w:tcBorders>
            <w:vAlign w:val="center"/>
          </w:tcPr>
          <w:p w14:paraId="42672432">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正确行使公民权利，自觉履行公民义务</w:t>
            </w:r>
            <w:r>
              <w:rPr>
                <w:rFonts w:hint="eastAsia" w:ascii="宋体" w:hAnsi="宋体" w:eastAsia="宋体" w:cs="宋体"/>
                <w:kern w:val="0"/>
                <w:sz w:val="24"/>
                <w:szCs w:val="24"/>
                <w:lang w:eastAsia="zh-CN"/>
              </w:rPr>
              <w:t>；</w:t>
            </w:r>
          </w:p>
          <w:p w14:paraId="1B50F81B">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热心公益事业，弘扬集体主义精神，提高对话协商、沟通合作、表达诉求和解决问题的能力</w:t>
            </w:r>
            <w:r>
              <w:rPr>
                <w:rFonts w:hint="eastAsia" w:ascii="宋体" w:hAnsi="宋体" w:eastAsia="宋体" w:cs="宋体"/>
                <w:kern w:val="0"/>
                <w:sz w:val="24"/>
                <w:szCs w:val="24"/>
                <w:lang w:eastAsia="zh-CN"/>
              </w:rPr>
              <w:t>；</w:t>
            </w:r>
          </w:p>
          <w:p w14:paraId="16C4B2C9">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遵守社会规则和公共道德，有序参与公共事务，乐于为人民服务，勇于担当社会责任。</w:t>
            </w:r>
          </w:p>
        </w:tc>
      </w:tr>
      <w:tr w14:paraId="1B0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tcBorders>
              <w:left w:val="single" w:color="auto" w:sz="4" w:space="0"/>
              <w:right w:val="single" w:color="auto" w:sz="4" w:space="0"/>
            </w:tcBorders>
            <w:vAlign w:val="center"/>
          </w:tcPr>
          <w:p w14:paraId="4A1405C8">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701C8A42">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5AD20708">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主要内容</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23907942">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依据《中等职业学校思想政治课程标准》2020版开设</w:t>
            </w:r>
            <w:r>
              <w:rPr>
                <w:rFonts w:hint="eastAsia" w:ascii="宋体" w:hAnsi="宋体" w:eastAsia="宋体" w:cs="宋体"/>
                <w:sz w:val="24"/>
                <w:szCs w:val="24"/>
                <w:lang w:eastAsia="zh-CN"/>
              </w:rPr>
              <w:t>，</w:t>
            </w:r>
            <w:r>
              <w:rPr>
                <w:rFonts w:hint="eastAsia" w:ascii="宋体" w:hAnsi="宋体" w:eastAsia="宋体" w:cs="宋体"/>
                <w:color w:val="191919"/>
                <w:sz w:val="24"/>
                <w:szCs w:val="24"/>
              </w:rPr>
              <w:t>并与专业实际和行业发展密切结合</w:t>
            </w:r>
            <w:r>
              <w:rPr>
                <w:rFonts w:hint="eastAsia" w:ascii="宋体" w:hAnsi="宋体" w:eastAsia="宋体" w:cs="宋体"/>
                <w:sz w:val="24"/>
                <w:szCs w:val="24"/>
              </w:rPr>
              <w:t>。</w:t>
            </w:r>
          </w:p>
          <w:p w14:paraId="3115CC93">
            <w:pPr>
              <w:pStyle w:val="17"/>
              <w:pageBreakBefore w:val="0"/>
              <w:kinsoku/>
              <w:wordWrap/>
              <w:overflowPunct/>
              <w:topLinePunct w:val="0"/>
              <w:bidi w:val="0"/>
              <w:spacing w:before="0" w:beforeAutospacing="0" w:after="0" w:afterAutospacing="0"/>
              <w:outlineLvl w:val="9"/>
              <w:rPr>
                <w:rFonts w:hint="eastAsia" w:ascii="宋体" w:hAnsi="宋体" w:eastAsia="宋体" w:cs="宋体"/>
                <w:sz w:val="24"/>
                <w:szCs w:val="24"/>
              </w:rPr>
            </w:pPr>
            <w:r>
              <w:rPr>
                <w:rFonts w:hint="eastAsia" w:ascii="宋体" w:hAnsi="宋体" w:eastAsia="宋体" w:cs="宋体"/>
                <w:color w:val="191919"/>
                <w:sz w:val="24"/>
                <w:szCs w:val="24"/>
                <w:lang w:eastAsia="zh-CN"/>
              </w:rPr>
              <w:t>本课程包括</w:t>
            </w:r>
            <w:r>
              <w:rPr>
                <w:rFonts w:hint="eastAsia" w:ascii="宋体" w:hAnsi="宋体" w:eastAsia="宋体" w:cs="宋体"/>
                <w:sz w:val="24"/>
                <w:szCs w:val="24"/>
              </w:rPr>
              <w:t>中国特色社会主义的创立、发展和完善，中国特色社会主义经济，中国特色社会主义政治，中国特色社会主义文化，中国特色社会主义社会建设与生态文明建设，踏上新征程共圆中国梦</w:t>
            </w:r>
          </w:p>
        </w:tc>
      </w:tr>
      <w:tr w14:paraId="12A2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tcBorders>
              <w:left w:val="single" w:color="auto" w:sz="4" w:space="0"/>
              <w:bottom w:val="single" w:color="auto" w:sz="4" w:space="0"/>
              <w:right w:val="single" w:color="auto" w:sz="4" w:space="0"/>
            </w:tcBorders>
            <w:vAlign w:val="center"/>
          </w:tcPr>
          <w:p w14:paraId="0F89C46D">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bottom w:val="single" w:color="auto" w:sz="4" w:space="0"/>
              <w:right w:val="single" w:color="auto" w:sz="4" w:space="0"/>
            </w:tcBorders>
            <w:vAlign w:val="center"/>
          </w:tcPr>
          <w:p w14:paraId="19D1D175">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3E4C572F">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教学要求</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2BA00412">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1.本课程36学时，在第一学期开设，每周2学时</w:t>
            </w:r>
          </w:p>
          <w:p w14:paraId="2F96E579">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2.教材选用国家规划教材，采取理论教学</w:t>
            </w:r>
          </w:p>
          <w:p w14:paraId="51A8BFF0">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3.考核方式：总评成绩=期末成绩（60分）+平时成绩（40分，包括作业、考勤、课堂表现、日常考核）</w:t>
            </w:r>
          </w:p>
        </w:tc>
      </w:tr>
      <w:tr w14:paraId="2669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393" w:type="pct"/>
            <w:vMerge w:val="restart"/>
            <w:tcBorders>
              <w:top w:val="single" w:color="auto" w:sz="4" w:space="0"/>
              <w:left w:val="single" w:color="auto" w:sz="4" w:space="0"/>
              <w:right w:val="single" w:color="auto" w:sz="4" w:space="0"/>
            </w:tcBorders>
            <w:vAlign w:val="center"/>
          </w:tcPr>
          <w:p w14:paraId="238E2C92">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2</w:t>
            </w:r>
          </w:p>
        </w:tc>
        <w:tc>
          <w:tcPr>
            <w:tcW w:w="416" w:type="pct"/>
            <w:vMerge w:val="restart"/>
            <w:tcBorders>
              <w:top w:val="single" w:color="auto" w:sz="4" w:space="0"/>
              <w:left w:val="single" w:color="auto" w:sz="4" w:space="0"/>
              <w:right w:val="single" w:color="auto" w:sz="4" w:space="0"/>
            </w:tcBorders>
            <w:vAlign w:val="center"/>
          </w:tcPr>
          <w:p w14:paraId="6DCF1C9F">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心理健康与职业生涯</w:t>
            </w:r>
          </w:p>
        </w:tc>
        <w:tc>
          <w:tcPr>
            <w:tcW w:w="242" w:type="pct"/>
            <w:vMerge w:val="restart"/>
            <w:tcBorders>
              <w:top w:val="single" w:color="auto" w:sz="4" w:space="0"/>
              <w:left w:val="single" w:color="auto" w:sz="4" w:space="0"/>
              <w:right w:val="single" w:color="auto" w:sz="4" w:space="0"/>
            </w:tcBorders>
            <w:vAlign w:val="center"/>
          </w:tcPr>
          <w:p w14:paraId="0E31DF50">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课程目标</w:t>
            </w:r>
          </w:p>
        </w:tc>
        <w:tc>
          <w:tcPr>
            <w:tcW w:w="246" w:type="pct"/>
            <w:tcBorders>
              <w:top w:val="single" w:color="auto" w:sz="4" w:space="0"/>
              <w:left w:val="single" w:color="auto" w:sz="4" w:space="0"/>
              <w:bottom w:val="single" w:color="auto" w:sz="4" w:space="0"/>
              <w:right w:val="single" w:color="auto" w:sz="4" w:space="0"/>
            </w:tcBorders>
            <w:vAlign w:val="center"/>
          </w:tcPr>
          <w:p w14:paraId="23F8F800">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b w:val="0"/>
                <w:sz w:val="24"/>
                <w:szCs w:val="24"/>
              </w:rPr>
            </w:pPr>
            <w:r>
              <w:rPr>
                <w:rFonts w:hint="eastAsia" w:ascii="宋体" w:hAnsi="宋体" w:eastAsia="宋体" w:cs="宋体"/>
                <w:sz w:val="24"/>
                <w:szCs w:val="24"/>
                <w:lang w:eastAsia="zh-CN"/>
              </w:rPr>
              <w:t>素质目标</w:t>
            </w:r>
          </w:p>
        </w:tc>
        <w:tc>
          <w:tcPr>
            <w:tcW w:w="3701" w:type="pct"/>
            <w:tcBorders>
              <w:top w:val="single" w:color="auto" w:sz="4" w:space="0"/>
              <w:left w:val="single" w:color="auto" w:sz="4" w:space="0"/>
              <w:bottom w:val="single" w:color="auto" w:sz="4" w:space="0"/>
              <w:right w:val="single" w:color="auto" w:sz="4" w:space="0"/>
            </w:tcBorders>
            <w:vAlign w:val="center"/>
          </w:tcPr>
          <w:p w14:paraId="20DA8C82">
            <w:pPr>
              <w:keepNext w:val="0"/>
              <w:keepLines w:val="0"/>
              <w:pageBreakBefore w:val="0"/>
              <w:widowControl w:val="0"/>
              <w:kinsoku/>
              <w:wordWrap/>
              <w:overflowPunct w:val="0"/>
              <w:topLinePunct w:val="0"/>
              <w:autoSpaceDE/>
              <w:autoSpaceDN/>
              <w:bidi w:val="0"/>
              <w:adjustRightInd w:val="0"/>
              <w:snapToGrid/>
              <w:spacing w:line="240" w:lineRule="auto"/>
              <w:ind w:firstLine="0" w:firstLineChars="0"/>
              <w:textAlignment w:val="auto"/>
              <w:rPr>
                <w:rFonts w:hint="eastAsia" w:ascii="宋体" w:hAnsi="宋体" w:eastAsia="宋体" w:cs="宋体"/>
                <w:bCs/>
                <w:kern w:val="36"/>
                <w:sz w:val="24"/>
                <w:szCs w:val="24"/>
              </w:rPr>
            </w:pPr>
            <w:r>
              <w:rPr>
                <w:rFonts w:hint="eastAsia" w:ascii="宋体" w:hAnsi="宋体" w:eastAsia="宋体" w:cs="宋体"/>
                <w:bCs/>
                <w:kern w:val="36"/>
                <w:sz w:val="24"/>
                <w:szCs w:val="24"/>
              </w:rPr>
              <w:t>1</w:t>
            </w:r>
            <w:r>
              <w:rPr>
                <w:rFonts w:hint="eastAsia" w:ascii="宋体" w:hAnsi="宋体" w:eastAsia="宋体" w:cs="宋体"/>
                <w:bCs/>
                <w:kern w:val="36"/>
                <w:sz w:val="24"/>
                <w:szCs w:val="24"/>
                <w:lang w:val="en-US" w:eastAsia="zh-CN"/>
              </w:rPr>
              <w:t>.</w:t>
            </w:r>
            <w:r>
              <w:rPr>
                <w:rFonts w:hint="eastAsia" w:ascii="宋体" w:hAnsi="宋体" w:eastAsia="宋体" w:cs="宋体"/>
                <w:bCs/>
                <w:kern w:val="36"/>
                <w:sz w:val="24"/>
                <w:szCs w:val="24"/>
              </w:rPr>
              <w:t>自觉培育和践行社会主义核心价值观，自觉弘扬和实践爱国主义精神，树立远大志向；</w:t>
            </w:r>
          </w:p>
          <w:p w14:paraId="17017520">
            <w:pPr>
              <w:keepNext w:val="0"/>
              <w:keepLines w:val="0"/>
              <w:pageBreakBefore w:val="0"/>
              <w:widowControl w:val="0"/>
              <w:kinsoku/>
              <w:wordWrap/>
              <w:overflowPunct w:val="0"/>
              <w:topLinePunct w:val="0"/>
              <w:autoSpaceDE/>
              <w:autoSpaceDN/>
              <w:bidi w:val="0"/>
              <w:adjustRightInd w:val="0"/>
              <w:snapToGrid/>
              <w:spacing w:line="240" w:lineRule="auto"/>
              <w:ind w:firstLine="0" w:firstLineChars="0"/>
              <w:textAlignment w:val="auto"/>
              <w:rPr>
                <w:rFonts w:hint="eastAsia" w:ascii="宋体" w:hAnsi="宋体" w:eastAsia="宋体" w:cs="宋体"/>
                <w:bCs/>
                <w:kern w:val="36"/>
                <w:sz w:val="24"/>
                <w:szCs w:val="24"/>
                <w:lang w:eastAsia="zh-CN"/>
              </w:rPr>
            </w:pPr>
            <w:r>
              <w:rPr>
                <w:rFonts w:hint="eastAsia" w:ascii="宋体" w:hAnsi="宋体" w:eastAsia="宋体" w:cs="宋体"/>
                <w:bCs/>
                <w:kern w:val="36"/>
                <w:sz w:val="24"/>
                <w:szCs w:val="24"/>
                <w:lang w:val="en-US" w:eastAsia="zh-CN"/>
              </w:rPr>
              <w:t>2.</w:t>
            </w:r>
            <w:r>
              <w:rPr>
                <w:rFonts w:hint="eastAsia" w:ascii="宋体" w:hAnsi="宋体" w:eastAsia="宋体" w:cs="宋体"/>
                <w:bCs/>
                <w:kern w:val="36"/>
                <w:sz w:val="24"/>
                <w:szCs w:val="24"/>
              </w:rPr>
              <w:t>树立正确的劳动观、职业观，坚定专业学习信心</w:t>
            </w:r>
            <w:r>
              <w:rPr>
                <w:rFonts w:hint="eastAsia" w:ascii="宋体" w:hAnsi="宋体" w:eastAsia="宋体" w:cs="宋体"/>
                <w:bCs/>
                <w:kern w:val="36"/>
                <w:sz w:val="24"/>
                <w:szCs w:val="24"/>
                <w:lang w:eastAsia="zh-CN"/>
              </w:rPr>
              <w:t>；</w:t>
            </w:r>
          </w:p>
          <w:p w14:paraId="76A5D579">
            <w:pPr>
              <w:keepNext w:val="0"/>
              <w:keepLines w:val="0"/>
              <w:pageBreakBefore w:val="0"/>
              <w:widowControl w:val="0"/>
              <w:kinsoku/>
              <w:wordWrap/>
              <w:overflowPunct w:val="0"/>
              <w:topLinePunct w:val="0"/>
              <w:autoSpaceDE/>
              <w:autoSpaceDN/>
              <w:bidi w:val="0"/>
              <w:adjustRightInd w:val="0"/>
              <w:snapToGrid/>
              <w:spacing w:line="240" w:lineRule="auto"/>
              <w:ind w:firstLine="0" w:firstLineChars="0"/>
              <w:textAlignment w:val="auto"/>
              <w:rPr>
                <w:rFonts w:hint="eastAsia" w:ascii="宋体" w:hAnsi="宋体" w:eastAsia="宋体" w:cs="宋体"/>
                <w:bCs/>
                <w:kern w:val="36"/>
                <w:sz w:val="24"/>
                <w:szCs w:val="24"/>
                <w:lang w:eastAsia="zh-CN"/>
              </w:rPr>
            </w:pPr>
            <w:r>
              <w:rPr>
                <w:rFonts w:hint="eastAsia" w:ascii="宋体" w:hAnsi="宋体" w:eastAsia="宋体" w:cs="宋体"/>
                <w:bCs/>
                <w:kern w:val="36"/>
                <w:sz w:val="24"/>
                <w:szCs w:val="24"/>
              </w:rPr>
              <w:t>3.具有健全的人格</w:t>
            </w:r>
            <w:r>
              <w:rPr>
                <w:rFonts w:hint="eastAsia" w:ascii="宋体" w:hAnsi="宋体" w:eastAsia="宋体" w:cs="宋体"/>
                <w:bCs/>
                <w:kern w:val="36"/>
                <w:sz w:val="24"/>
                <w:szCs w:val="24"/>
                <w:lang w:eastAsia="zh-CN"/>
              </w:rPr>
              <w:t>；</w:t>
            </w:r>
          </w:p>
          <w:p w14:paraId="0761D6A8">
            <w:pPr>
              <w:keepNext w:val="0"/>
              <w:keepLines w:val="0"/>
              <w:pageBreakBefore w:val="0"/>
              <w:widowControl w:val="0"/>
              <w:kinsoku/>
              <w:wordWrap/>
              <w:overflowPunct w:val="0"/>
              <w:topLinePunct w:val="0"/>
              <w:autoSpaceDE/>
              <w:autoSpaceDN/>
              <w:bidi w:val="0"/>
              <w:adjustRightInd w:val="0"/>
              <w:snapToGrid/>
              <w:spacing w:line="240" w:lineRule="auto"/>
              <w:ind w:firstLine="0" w:firstLineChars="0"/>
              <w:textAlignment w:val="auto"/>
              <w:rPr>
                <w:rFonts w:hint="eastAsia" w:ascii="宋体" w:hAnsi="宋体" w:eastAsia="宋体" w:cs="宋体"/>
                <w:bCs/>
                <w:kern w:val="36"/>
                <w:sz w:val="24"/>
                <w:szCs w:val="24"/>
                <w:lang w:eastAsia="zh-CN"/>
              </w:rPr>
            </w:pPr>
            <w:r>
              <w:rPr>
                <w:rFonts w:hint="eastAsia" w:ascii="宋体" w:hAnsi="宋体" w:eastAsia="宋体" w:cs="宋体"/>
                <w:bCs/>
                <w:kern w:val="36"/>
                <w:sz w:val="24"/>
                <w:szCs w:val="24"/>
                <w:lang w:val="en-US" w:eastAsia="zh-CN"/>
              </w:rPr>
              <w:t>4.</w:t>
            </w:r>
            <w:r>
              <w:rPr>
                <w:rFonts w:hint="eastAsia" w:ascii="宋体" w:hAnsi="宋体" w:eastAsia="宋体" w:cs="宋体"/>
                <w:bCs/>
                <w:kern w:val="36"/>
                <w:sz w:val="24"/>
                <w:szCs w:val="24"/>
              </w:rPr>
              <w:t>能够正确选择人生发展道路，能够适应环境，应对挫折，勇于创新</w:t>
            </w:r>
            <w:r>
              <w:rPr>
                <w:rFonts w:hint="eastAsia" w:ascii="宋体" w:hAnsi="宋体" w:eastAsia="宋体" w:cs="宋体"/>
                <w:bCs/>
                <w:kern w:val="36"/>
                <w:sz w:val="24"/>
                <w:szCs w:val="24"/>
                <w:lang w:eastAsia="zh-CN"/>
              </w:rPr>
              <w:t>；</w:t>
            </w:r>
          </w:p>
          <w:p w14:paraId="71594C55">
            <w:pPr>
              <w:keepNext w:val="0"/>
              <w:keepLines w:val="0"/>
              <w:pageBreakBefore w:val="0"/>
              <w:widowControl w:val="0"/>
              <w:kinsoku/>
              <w:wordWrap/>
              <w:overflowPunct w:val="0"/>
              <w:topLinePunct w:val="0"/>
              <w:autoSpaceDE/>
              <w:autoSpaceDN/>
              <w:bidi w:val="0"/>
              <w:adjustRightInd w:val="0"/>
              <w:snapToGrid/>
              <w:spacing w:line="240" w:lineRule="auto"/>
              <w:ind w:firstLine="0" w:firstLineChars="0"/>
              <w:textAlignment w:val="auto"/>
              <w:rPr>
                <w:rFonts w:hint="eastAsia" w:ascii="宋体" w:hAnsi="宋体" w:eastAsia="宋体" w:cs="宋体"/>
                <w:b w:val="0"/>
                <w:sz w:val="24"/>
                <w:szCs w:val="24"/>
              </w:rPr>
            </w:pPr>
            <w:r>
              <w:rPr>
                <w:rFonts w:hint="eastAsia" w:ascii="宋体" w:hAnsi="宋体" w:eastAsia="宋体" w:cs="宋体"/>
                <w:bCs/>
                <w:kern w:val="36"/>
                <w:sz w:val="24"/>
                <w:szCs w:val="24"/>
                <w:lang w:val="en-US" w:eastAsia="zh-CN"/>
              </w:rPr>
              <w:t>5.</w:t>
            </w:r>
            <w:r>
              <w:rPr>
                <w:rFonts w:hint="eastAsia" w:ascii="宋体" w:hAnsi="宋体" w:eastAsia="宋体" w:cs="宋体"/>
                <w:bCs/>
                <w:kern w:val="36"/>
                <w:sz w:val="24"/>
                <w:szCs w:val="24"/>
              </w:rPr>
              <w:t>正确处理求职就业过程中出现的心理和行为问题，增强调控情绪自主，自助和积极适应社会发展变化的能力</w:t>
            </w:r>
            <w:r>
              <w:rPr>
                <w:rFonts w:hint="eastAsia" w:ascii="宋体" w:hAnsi="宋体" w:eastAsia="宋体" w:cs="宋体"/>
                <w:bCs/>
                <w:kern w:val="36"/>
                <w:sz w:val="24"/>
                <w:szCs w:val="24"/>
                <w:lang w:eastAsia="zh-CN"/>
              </w:rPr>
              <w:t>。</w:t>
            </w:r>
          </w:p>
        </w:tc>
      </w:tr>
      <w:tr w14:paraId="7B75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pct"/>
            <w:vMerge w:val="continue"/>
            <w:tcBorders>
              <w:left w:val="single" w:color="auto" w:sz="4" w:space="0"/>
              <w:right w:val="single" w:color="auto" w:sz="4" w:space="0"/>
            </w:tcBorders>
            <w:vAlign w:val="center"/>
          </w:tcPr>
          <w:p w14:paraId="26B3871F">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4C5A338E">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2" w:type="pct"/>
            <w:vMerge w:val="continue"/>
            <w:tcBorders>
              <w:left w:val="single" w:color="auto" w:sz="4" w:space="0"/>
              <w:right w:val="single" w:color="auto" w:sz="4" w:space="0"/>
            </w:tcBorders>
            <w:vAlign w:val="center"/>
          </w:tcPr>
          <w:p w14:paraId="24EFA04E">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329BCFEB">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知识目标</w:t>
            </w:r>
          </w:p>
        </w:tc>
        <w:tc>
          <w:tcPr>
            <w:tcW w:w="3701" w:type="pct"/>
            <w:tcBorders>
              <w:top w:val="single" w:color="auto" w:sz="4" w:space="0"/>
              <w:left w:val="single" w:color="auto" w:sz="4" w:space="0"/>
              <w:bottom w:val="single" w:color="auto" w:sz="4" w:space="0"/>
              <w:right w:val="single" w:color="auto" w:sz="4" w:space="0"/>
            </w:tcBorders>
            <w:vAlign w:val="center"/>
          </w:tcPr>
          <w:p w14:paraId="468C6CC5">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了解心理健康和职业生涯的基本知识</w:t>
            </w:r>
            <w:r>
              <w:rPr>
                <w:rFonts w:hint="eastAsia" w:ascii="宋体" w:hAnsi="宋体" w:eastAsia="宋体" w:cs="宋体"/>
                <w:kern w:val="0"/>
                <w:sz w:val="24"/>
                <w:szCs w:val="24"/>
                <w:lang w:eastAsia="zh-CN"/>
              </w:rPr>
              <w:t>；</w:t>
            </w:r>
          </w:p>
          <w:p w14:paraId="1BE8CB52">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掌握心理调适方法</w:t>
            </w:r>
            <w:r>
              <w:rPr>
                <w:rFonts w:hint="eastAsia" w:ascii="宋体" w:hAnsi="宋体" w:eastAsia="宋体" w:cs="宋体"/>
                <w:kern w:val="0"/>
                <w:sz w:val="24"/>
                <w:szCs w:val="24"/>
                <w:lang w:eastAsia="zh-CN"/>
              </w:rPr>
              <w:t>；</w:t>
            </w:r>
          </w:p>
          <w:p w14:paraId="76E74F4C">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掌握制订和执行职业生涯规划的方法</w:t>
            </w:r>
            <w:r>
              <w:rPr>
                <w:rFonts w:hint="eastAsia" w:ascii="宋体" w:hAnsi="宋体" w:eastAsia="宋体" w:cs="宋体"/>
                <w:kern w:val="0"/>
                <w:sz w:val="24"/>
                <w:szCs w:val="24"/>
                <w:lang w:eastAsia="zh-CN"/>
              </w:rPr>
              <w:t>；</w:t>
            </w:r>
          </w:p>
          <w:p w14:paraId="10A0B9C7">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bCs/>
                <w:kern w:val="36"/>
                <w:sz w:val="24"/>
                <w:szCs w:val="24"/>
                <w:lang w:eastAsia="zh-CN"/>
              </w:rPr>
            </w:pPr>
            <w:r>
              <w:rPr>
                <w:rFonts w:hint="eastAsia" w:ascii="宋体" w:hAnsi="宋体" w:eastAsia="宋体" w:cs="宋体"/>
                <w:bCs/>
                <w:kern w:val="36"/>
                <w:sz w:val="24"/>
                <w:szCs w:val="24"/>
                <w:lang w:val="en-US" w:eastAsia="zh-CN"/>
              </w:rPr>
              <w:t>4</w:t>
            </w:r>
            <w:r>
              <w:rPr>
                <w:rFonts w:hint="eastAsia" w:ascii="宋体" w:hAnsi="宋体" w:eastAsia="宋体" w:cs="宋体"/>
                <w:bCs/>
                <w:kern w:val="36"/>
                <w:sz w:val="24"/>
                <w:szCs w:val="24"/>
              </w:rPr>
              <w:t>.正确理解职业理想的作用，明确职业生涯规划的重要性</w:t>
            </w:r>
            <w:r>
              <w:rPr>
                <w:rFonts w:hint="eastAsia" w:ascii="宋体" w:hAnsi="宋体" w:eastAsia="宋体" w:cs="宋体"/>
                <w:bCs/>
                <w:kern w:val="36"/>
                <w:sz w:val="24"/>
                <w:szCs w:val="24"/>
                <w:lang w:eastAsia="zh-CN"/>
              </w:rPr>
              <w:t>；</w:t>
            </w:r>
          </w:p>
          <w:p w14:paraId="7F005C98">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bCs/>
                <w:kern w:val="36"/>
                <w:sz w:val="24"/>
                <w:szCs w:val="24"/>
                <w:lang w:val="en-US" w:eastAsia="zh-CN"/>
              </w:rPr>
              <w:t>5</w:t>
            </w:r>
            <w:r>
              <w:rPr>
                <w:rFonts w:hint="eastAsia" w:ascii="宋体" w:hAnsi="宋体" w:eastAsia="宋体" w:cs="宋体"/>
                <w:bCs/>
                <w:kern w:val="36"/>
                <w:sz w:val="24"/>
                <w:szCs w:val="24"/>
              </w:rPr>
              <w:t>.突出本专业职业规划与培养专业能力相结合，培养科学、钻研的心理素养。</w:t>
            </w:r>
          </w:p>
        </w:tc>
      </w:tr>
      <w:tr w14:paraId="3F33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393" w:type="pct"/>
            <w:vMerge w:val="continue"/>
            <w:tcBorders>
              <w:left w:val="single" w:color="auto" w:sz="4" w:space="0"/>
              <w:right w:val="single" w:color="auto" w:sz="4" w:space="0"/>
            </w:tcBorders>
            <w:vAlign w:val="center"/>
          </w:tcPr>
          <w:p w14:paraId="44A531B5">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0361BA1C">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2" w:type="pct"/>
            <w:vMerge w:val="continue"/>
            <w:tcBorders>
              <w:left w:val="single" w:color="auto" w:sz="4" w:space="0"/>
              <w:bottom w:val="single" w:color="auto" w:sz="4" w:space="0"/>
              <w:right w:val="single" w:color="auto" w:sz="4" w:space="0"/>
            </w:tcBorders>
            <w:vAlign w:val="center"/>
          </w:tcPr>
          <w:p w14:paraId="1A92B32D">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29A8D337">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能力目标</w:t>
            </w:r>
          </w:p>
        </w:tc>
        <w:tc>
          <w:tcPr>
            <w:tcW w:w="3701" w:type="pct"/>
            <w:tcBorders>
              <w:top w:val="single" w:color="auto" w:sz="4" w:space="0"/>
              <w:left w:val="single" w:color="auto" w:sz="4" w:space="0"/>
              <w:bottom w:val="single" w:color="auto" w:sz="4" w:space="0"/>
              <w:right w:val="single" w:color="auto" w:sz="4" w:space="0"/>
            </w:tcBorders>
            <w:vAlign w:val="center"/>
          </w:tcPr>
          <w:p w14:paraId="75B16E6A">
            <w:pPr>
              <w:keepNext w:val="0"/>
              <w:keepLines w:val="0"/>
              <w:pageBreakBefore w:val="0"/>
              <w:widowControl w:val="0"/>
              <w:kinsoku/>
              <w:wordWrap/>
              <w:overflowPunct w:val="0"/>
              <w:topLinePunct w:val="0"/>
              <w:autoSpaceDE/>
              <w:autoSpaceDN/>
              <w:bidi w:val="0"/>
              <w:adjustRightInd w:val="0"/>
              <w:snapToGrid/>
              <w:spacing w:line="240" w:lineRule="auto"/>
              <w:ind w:firstLine="0" w:firstLineChars="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能够正确认识自我，正确处理个人与他人、个人与社会的关系，选择正确的人生发展道路</w:t>
            </w:r>
            <w:r>
              <w:rPr>
                <w:rFonts w:hint="eastAsia" w:ascii="宋体" w:hAnsi="宋体" w:eastAsia="宋体" w:cs="宋体"/>
                <w:kern w:val="0"/>
                <w:sz w:val="24"/>
                <w:szCs w:val="24"/>
                <w:lang w:eastAsia="zh-CN"/>
              </w:rPr>
              <w:t>；</w:t>
            </w:r>
          </w:p>
          <w:p w14:paraId="4A699E87">
            <w:pPr>
              <w:keepNext w:val="0"/>
              <w:keepLines w:val="0"/>
              <w:pageBreakBefore w:val="0"/>
              <w:widowControl w:val="0"/>
              <w:kinsoku/>
              <w:wordWrap/>
              <w:overflowPunct w:val="0"/>
              <w:topLinePunct w:val="0"/>
              <w:autoSpaceDE/>
              <w:autoSpaceDN/>
              <w:bidi w:val="0"/>
              <w:adjustRightInd w:val="0"/>
              <w:snapToGrid/>
              <w:spacing w:line="240" w:lineRule="auto"/>
              <w:ind w:firstLine="0" w:firstLineChars="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能够适应环境、应对挫折、把握机遇、勇于创新</w:t>
            </w:r>
            <w:r>
              <w:rPr>
                <w:rFonts w:hint="eastAsia" w:ascii="宋体" w:hAnsi="宋体" w:eastAsia="宋体" w:cs="宋体"/>
                <w:kern w:val="0"/>
                <w:sz w:val="24"/>
                <w:szCs w:val="24"/>
                <w:lang w:eastAsia="zh-CN"/>
              </w:rPr>
              <w:t>；</w:t>
            </w:r>
          </w:p>
          <w:p w14:paraId="0FA0ACED">
            <w:pPr>
              <w:keepNext w:val="0"/>
              <w:keepLines w:val="0"/>
              <w:pageBreakBefore w:val="0"/>
              <w:widowControl w:val="0"/>
              <w:kinsoku/>
              <w:wordWrap/>
              <w:overflowPunct w:val="0"/>
              <w:topLinePunct w:val="0"/>
              <w:autoSpaceDE/>
              <w:autoSpaceDN/>
              <w:bidi w:val="0"/>
              <w:adjustRightInd w:val="0"/>
              <w:snapToGrid/>
              <w:spacing w:line="240" w:lineRule="auto"/>
              <w:ind w:firstLine="0" w:firstLineChars="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正确处理在生活、成长、学习和求职就业过程中出现的心理和行为问题，提高调控情绪、自主自助和积极适应社会发展变化的能力</w:t>
            </w:r>
            <w:r>
              <w:rPr>
                <w:rFonts w:hint="eastAsia" w:ascii="宋体" w:hAnsi="宋体" w:eastAsia="宋体" w:cs="宋体"/>
                <w:kern w:val="0"/>
                <w:sz w:val="24"/>
                <w:szCs w:val="24"/>
                <w:lang w:eastAsia="zh-CN"/>
              </w:rPr>
              <w:t>；</w:t>
            </w:r>
          </w:p>
          <w:p w14:paraId="4003E432">
            <w:pPr>
              <w:keepNext w:val="0"/>
              <w:keepLines w:val="0"/>
              <w:pageBreakBefore w:val="0"/>
              <w:widowControl w:val="0"/>
              <w:kinsoku/>
              <w:wordWrap/>
              <w:overflowPunct w:val="0"/>
              <w:topLinePunct w:val="0"/>
              <w:autoSpaceDE/>
              <w:autoSpaceDN/>
              <w:bidi w:val="0"/>
              <w:adjustRightInd w:val="0"/>
              <w:snapToGrid/>
              <w:spacing w:line="240" w:lineRule="auto"/>
              <w:ind w:firstLine="0" w:firstLineChars="0"/>
              <w:textAlignment w:val="auto"/>
              <w:rPr>
                <w:rFonts w:hint="eastAsia" w:ascii="宋体" w:hAnsi="宋体" w:eastAsia="宋体" w:cs="宋体"/>
                <w:bCs/>
                <w:kern w:val="36"/>
                <w:sz w:val="24"/>
                <w:szCs w:val="24"/>
              </w:rPr>
            </w:pPr>
            <w:r>
              <w:rPr>
                <w:rFonts w:hint="eastAsia" w:ascii="宋体" w:hAnsi="宋体" w:eastAsia="宋体" w:cs="宋体"/>
                <w:bCs/>
                <w:kern w:val="36"/>
                <w:sz w:val="24"/>
                <w:szCs w:val="24"/>
                <w:lang w:val="en-US" w:eastAsia="zh-CN"/>
              </w:rPr>
              <w:t>4.</w:t>
            </w:r>
            <w:r>
              <w:rPr>
                <w:rFonts w:hint="eastAsia" w:ascii="宋体" w:hAnsi="宋体" w:eastAsia="宋体" w:cs="宋体"/>
                <w:bCs/>
                <w:kern w:val="36"/>
                <w:sz w:val="24"/>
                <w:szCs w:val="24"/>
              </w:rPr>
              <w:t>学会根据社会发展需要和自身特点进行职业生涯规划；</w:t>
            </w:r>
          </w:p>
          <w:p w14:paraId="21A862FE">
            <w:pPr>
              <w:keepNext w:val="0"/>
              <w:keepLines w:val="0"/>
              <w:pageBreakBefore w:val="0"/>
              <w:widowControl w:val="0"/>
              <w:kinsoku/>
              <w:wordWrap/>
              <w:overflowPunct w:val="0"/>
              <w:topLinePunct w:val="0"/>
              <w:autoSpaceDE/>
              <w:autoSpaceDN/>
              <w:bidi w:val="0"/>
              <w:adjustRightInd w:val="0"/>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提升职业素养，为顺利就业创业创造条件</w:t>
            </w:r>
            <w:r>
              <w:rPr>
                <w:rFonts w:hint="eastAsia" w:ascii="宋体" w:hAnsi="宋体" w:eastAsia="宋体" w:cs="宋体"/>
                <w:kern w:val="0"/>
                <w:sz w:val="24"/>
                <w:szCs w:val="24"/>
                <w:lang w:eastAsia="zh-CN"/>
              </w:rPr>
              <w:t>。</w:t>
            </w:r>
          </w:p>
        </w:tc>
      </w:tr>
      <w:tr w14:paraId="3B69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tcBorders>
              <w:left w:val="single" w:color="auto" w:sz="4" w:space="0"/>
              <w:right w:val="single" w:color="auto" w:sz="4" w:space="0"/>
            </w:tcBorders>
            <w:vAlign w:val="center"/>
          </w:tcPr>
          <w:p w14:paraId="32FF5656">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0263FC14">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55EB05D1">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主要内容</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05BB0EC3">
            <w:pPr>
              <w:pStyle w:val="17"/>
              <w:pageBreakBefore w:val="0"/>
              <w:kinsoku/>
              <w:wordWrap/>
              <w:overflowPunct/>
              <w:topLinePunct w:val="0"/>
              <w:bidi w:val="0"/>
              <w:spacing w:before="0" w:beforeAutospacing="0" w:after="0" w:afterAutospacing="0"/>
              <w:outlineLvl w:val="9"/>
              <w:rPr>
                <w:rFonts w:hint="eastAsia" w:ascii="宋体" w:hAnsi="宋体" w:eastAsia="宋体" w:cs="宋体"/>
                <w:color w:val="191919"/>
                <w:sz w:val="24"/>
                <w:szCs w:val="24"/>
              </w:rPr>
            </w:pPr>
            <w:r>
              <w:rPr>
                <w:rFonts w:hint="eastAsia" w:ascii="宋体" w:hAnsi="宋体" w:eastAsia="宋体" w:cs="宋体"/>
                <w:color w:val="191919"/>
                <w:sz w:val="24"/>
                <w:szCs w:val="24"/>
              </w:rPr>
              <w:t>依据《中等职业学校思想政治课程标准》2020版开设，并与专业实际和行业发展密切结合。</w:t>
            </w:r>
          </w:p>
          <w:p w14:paraId="6FDF50D6">
            <w:pPr>
              <w:pStyle w:val="17"/>
              <w:pageBreakBefore w:val="0"/>
              <w:kinsoku/>
              <w:wordWrap/>
              <w:overflowPunct/>
              <w:topLinePunct w:val="0"/>
              <w:bidi w:val="0"/>
              <w:spacing w:before="0" w:beforeAutospacing="0" w:after="0" w:afterAutospacing="0"/>
              <w:outlineLvl w:val="9"/>
              <w:rPr>
                <w:rFonts w:hint="eastAsia" w:ascii="宋体" w:hAnsi="宋体" w:eastAsia="宋体" w:cs="宋体"/>
                <w:b w:val="0"/>
                <w:sz w:val="24"/>
                <w:szCs w:val="24"/>
              </w:rPr>
            </w:pPr>
            <w:r>
              <w:rPr>
                <w:rFonts w:hint="eastAsia" w:ascii="宋体" w:hAnsi="宋体" w:eastAsia="宋体" w:cs="宋体"/>
                <w:color w:val="191919"/>
                <w:sz w:val="24"/>
                <w:szCs w:val="24"/>
                <w:lang w:eastAsia="zh-CN"/>
              </w:rPr>
              <w:t>本课程包括</w:t>
            </w:r>
            <w:r>
              <w:rPr>
                <w:rFonts w:hint="eastAsia" w:ascii="宋体" w:hAnsi="宋体" w:eastAsia="宋体" w:cs="宋体"/>
                <w:color w:val="191919"/>
                <w:sz w:val="24"/>
                <w:szCs w:val="24"/>
                <w:lang w:val="en-US" w:eastAsia="zh-CN"/>
              </w:rPr>
              <w:t>时代导航，生涯筑梦；认识自我，健康成长；立足专业，谋划发展；和谐交往，快乐生活；学会学习，终身受益；规划生涯，放飞理想</w:t>
            </w:r>
          </w:p>
        </w:tc>
      </w:tr>
      <w:tr w14:paraId="622D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tcBorders>
              <w:left w:val="single" w:color="auto" w:sz="4" w:space="0"/>
              <w:bottom w:val="single" w:color="auto" w:sz="4" w:space="0"/>
              <w:right w:val="single" w:color="auto" w:sz="4" w:space="0"/>
            </w:tcBorders>
            <w:vAlign w:val="center"/>
          </w:tcPr>
          <w:p w14:paraId="7A4303C6">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bottom w:val="single" w:color="auto" w:sz="4" w:space="0"/>
              <w:right w:val="single" w:color="auto" w:sz="4" w:space="0"/>
            </w:tcBorders>
            <w:vAlign w:val="center"/>
          </w:tcPr>
          <w:p w14:paraId="5D9DDB63">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750DD4EC">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教学要求</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7B336CFE">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1.本课程36学时，在第二学期开设，每周2学时</w:t>
            </w:r>
          </w:p>
          <w:p w14:paraId="0B8FC129">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2.教材选用国家规划教材，采取理论教学</w:t>
            </w:r>
          </w:p>
          <w:p w14:paraId="12BE3D5B">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3.考核方式：总评成绩=期末成绩（60分）+平时成绩（40分，包括作业、考勤、课堂表现、日常考核）</w:t>
            </w:r>
          </w:p>
        </w:tc>
      </w:tr>
      <w:tr w14:paraId="118C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93" w:type="pct"/>
            <w:vMerge w:val="restart"/>
            <w:tcBorders>
              <w:top w:val="single" w:color="auto" w:sz="4" w:space="0"/>
              <w:left w:val="single" w:color="auto" w:sz="4" w:space="0"/>
              <w:right w:val="single" w:color="auto" w:sz="4" w:space="0"/>
            </w:tcBorders>
            <w:vAlign w:val="center"/>
          </w:tcPr>
          <w:p w14:paraId="77370CBF">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3</w:t>
            </w:r>
          </w:p>
        </w:tc>
        <w:tc>
          <w:tcPr>
            <w:tcW w:w="416" w:type="pct"/>
            <w:vMerge w:val="restart"/>
            <w:tcBorders>
              <w:top w:val="single" w:color="auto" w:sz="4" w:space="0"/>
              <w:left w:val="single" w:color="auto" w:sz="4" w:space="0"/>
              <w:right w:val="single" w:color="auto" w:sz="4" w:space="0"/>
            </w:tcBorders>
            <w:vAlign w:val="center"/>
          </w:tcPr>
          <w:p w14:paraId="69E1A719">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哲学与人生</w:t>
            </w:r>
          </w:p>
        </w:tc>
        <w:tc>
          <w:tcPr>
            <w:tcW w:w="242" w:type="pct"/>
            <w:vMerge w:val="restart"/>
            <w:tcBorders>
              <w:top w:val="single" w:color="auto" w:sz="4" w:space="0"/>
              <w:left w:val="single" w:color="auto" w:sz="4" w:space="0"/>
              <w:right w:val="single" w:color="auto" w:sz="4" w:space="0"/>
            </w:tcBorders>
            <w:vAlign w:val="center"/>
          </w:tcPr>
          <w:p w14:paraId="1164BA9D">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课程目标</w:t>
            </w:r>
          </w:p>
        </w:tc>
        <w:tc>
          <w:tcPr>
            <w:tcW w:w="246" w:type="pct"/>
            <w:tcBorders>
              <w:top w:val="single" w:color="auto" w:sz="4" w:space="0"/>
              <w:left w:val="single" w:color="auto" w:sz="4" w:space="0"/>
              <w:bottom w:val="single" w:color="auto" w:sz="4" w:space="0"/>
              <w:right w:val="single" w:color="auto" w:sz="4" w:space="0"/>
            </w:tcBorders>
            <w:vAlign w:val="center"/>
          </w:tcPr>
          <w:p w14:paraId="69EC29E7">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b w:val="0"/>
                <w:sz w:val="24"/>
                <w:szCs w:val="24"/>
              </w:rPr>
            </w:pPr>
            <w:r>
              <w:rPr>
                <w:rFonts w:hint="eastAsia" w:ascii="宋体" w:hAnsi="宋体" w:eastAsia="宋体" w:cs="宋体"/>
                <w:sz w:val="24"/>
                <w:szCs w:val="24"/>
                <w:lang w:eastAsia="zh-CN"/>
              </w:rPr>
              <w:t>素质目标</w:t>
            </w:r>
          </w:p>
        </w:tc>
        <w:tc>
          <w:tcPr>
            <w:tcW w:w="3701" w:type="pct"/>
            <w:tcBorders>
              <w:top w:val="single" w:color="auto" w:sz="4" w:space="0"/>
              <w:left w:val="single" w:color="auto" w:sz="4" w:space="0"/>
              <w:bottom w:val="single" w:color="auto" w:sz="4" w:space="0"/>
              <w:right w:val="single" w:color="auto" w:sz="4" w:space="0"/>
            </w:tcBorders>
            <w:vAlign w:val="center"/>
          </w:tcPr>
          <w:p w14:paraId="2F406D3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坚持实践第一的观点，一切从实际出发、实事求是</w:t>
            </w:r>
            <w:r>
              <w:rPr>
                <w:rFonts w:hint="eastAsia" w:ascii="宋体" w:hAnsi="宋体" w:eastAsia="宋体" w:cs="宋体"/>
                <w:kern w:val="0"/>
                <w:sz w:val="24"/>
                <w:szCs w:val="24"/>
                <w:lang w:eastAsia="zh-CN"/>
              </w:rPr>
              <w:t>；</w:t>
            </w:r>
          </w:p>
          <w:p w14:paraId="0295BEC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初步形成正确的世界观、人生观和价值观</w:t>
            </w:r>
            <w:r>
              <w:rPr>
                <w:rFonts w:hint="eastAsia" w:ascii="宋体" w:hAnsi="宋体" w:eastAsia="宋体" w:cs="宋体"/>
                <w:kern w:val="0"/>
                <w:sz w:val="24"/>
                <w:szCs w:val="24"/>
                <w:lang w:eastAsia="zh-CN"/>
              </w:rPr>
              <w:t>；</w:t>
            </w:r>
          </w:p>
          <w:p w14:paraId="0E56542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树立正确的劳动观和为人民服务的意识，自觉弘扬和践行社会主义核心价值观</w:t>
            </w:r>
            <w:r>
              <w:rPr>
                <w:rFonts w:hint="eastAsia" w:ascii="宋体" w:hAnsi="宋体" w:eastAsia="宋体" w:cs="宋体"/>
                <w:kern w:val="0"/>
                <w:sz w:val="24"/>
                <w:szCs w:val="24"/>
                <w:lang w:eastAsia="zh-CN"/>
              </w:rPr>
              <w:t>；</w:t>
            </w:r>
          </w:p>
          <w:p w14:paraId="01E1D4B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Cs/>
                <w:kern w:val="36"/>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.引导学生弘扬和践行社会主义核心价值观，牢固树立和追求崇高的共产主义理想，为实现中华民族伟大复兴而奋斗终</w:t>
            </w:r>
            <w:r>
              <w:rPr>
                <w:rFonts w:hint="eastAsia" w:ascii="宋体" w:hAnsi="宋体" w:cs="宋体"/>
                <w:sz w:val="24"/>
                <w:szCs w:val="24"/>
                <w:lang w:eastAsia="zh-CN"/>
              </w:rPr>
              <w:t>身</w:t>
            </w:r>
            <w:r>
              <w:rPr>
                <w:rFonts w:hint="eastAsia" w:ascii="宋体" w:hAnsi="宋体" w:eastAsia="宋体" w:cs="宋体"/>
                <w:sz w:val="24"/>
                <w:szCs w:val="24"/>
              </w:rPr>
              <w:t>；</w:t>
            </w:r>
          </w:p>
          <w:p w14:paraId="2DADC919">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正确认识和处理人生发展中的各种问题</w:t>
            </w:r>
            <w:r>
              <w:rPr>
                <w:rFonts w:hint="eastAsia" w:ascii="宋体" w:hAnsi="宋体" w:eastAsia="宋体" w:cs="宋体"/>
                <w:sz w:val="24"/>
                <w:szCs w:val="24"/>
                <w:lang w:eastAsia="zh-CN"/>
              </w:rPr>
              <w:t>；</w:t>
            </w:r>
          </w:p>
          <w:p w14:paraId="2DE67A51">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.提升学生创新意识、科学精神、与时俱进等基本素养。</w:t>
            </w:r>
          </w:p>
        </w:tc>
      </w:tr>
      <w:tr w14:paraId="379B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pct"/>
            <w:vMerge w:val="continue"/>
            <w:tcBorders>
              <w:left w:val="single" w:color="auto" w:sz="4" w:space="0"/>
              <w:right w:val="single" w:color="auto" w:sz="4" w:space="0"/>
            </w:tcBorders>
            <w:vAlign w:val="center"/>
          </w:tcPr>
          <w:p w14:paraId="309D72EC">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6FD27BE6">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2" w:type="pct"/>
            <w:vMerge w:val="continue"/>
            <w:tcBorders>
              <w:left w:val="single" w:color="auto" w:sz="4" w:space="0"/>
              <w:right w:val="single" w:color="auto" w:sz="4" w:space="0"/>
            </w:tcBorders>
            <w:vAlign w:val="center"/>
          </w:tcPr>
          <w:p w14:paraId="56C3DB73">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5FD476DB">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知识目标</w:t>
            </w:r>
          </w:p>
        </w:tc>
        <w:tc>
          <w:tcPr>
            <w:tcW w:w="3701" w:type="pct"/>
            <w:tcBorders>
              <w:top w:val="single" w:color="auto" w:sz="4" w:space="0"/>
              <w:left w:val="single" w:color="auto" w:sz="4" w:space="0"/>
              <w:bottom w:val="single" w:color="auto" w:sz="4" w:space="0"/>
              <w:right w:val="single" w:color="auto" w:sz="4" w:space="0"/>
            </w:tcBorders>
            <w:vAlign w:val="center"/>
          </w:tcPr>
          <w:p w14:paraId="171120B7">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1.了解马克思主义哲学原理</w:t>
            </w:r>
            <w:r>
              <w:rPr>
                <w:rFonts w:hint="eastAsia" w:ascii="宋体" w:hAnsi="宋体" w:eastAsia="宋体" w:cs="宋体"/>
                <w:sz w:val="24"/>
                <w:szCs w:val="24"/>
                <w:lang w:eastAsia="zh-CN"/>
              </w:rPr>
              <w:t>；</w:t>
            </w:r>
          </w:p>
          <w:p w14:paraId="68574F68">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理解马克思主义哲学是科学的世界观和方法论</w:t>
            </w:r>
            <w:r>
              <w:rPr>
                <w:rFonts w:hint="eastAsia" w:ascii="宋体" w:hAnsi="宋体" w:eastAsia="宋体" w:cs="宋体"/>
                <w:kern w:val="0"/>
                <w:sz w:val="24"/>
                <w:szCs w:val="24"/>
                <w:lang w:eastAsia="zh-CN"/>
              </w:rPr>
              <w:t>；</w:t>
            </w:r>
          </w:p>
          <w:p w14:paraId="0C047E45">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初步掌握马克思主义哲学基本原理并理解其对人生成长的意义</w:t>
            </w:r>
            <w:r>
              <w:rPr>
                <w:rFonts w:hint="eastAsia" w:ascii="宋体" w:hAnsi="宋体" w:eastAsia="宋体" w:cs="宋体"/>
                <w:sz w:val="24"/>
                <w:szCs w:val="24"/>
              </w:rPr>
              <w:t>；</w:t>
            </w:r>
          </w:p>
          <w:p w14:paraId="476C67AA">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运用辩证唯物主义和历史唯物主义观点认识世界、改造世界</w:t>
            </w:r>
            <w:r>
              <w:rPr>
                <w:rFonts w:hint="eastAsia" w:ascii="宋体" w:hAnsi="宋体" w:eastAsia="宋体" w:cs="宋体"/>
                <w:sz w:val="24"/>
                <w:szCs w:val="24"/>
                <w:lang w:eastAsia="zh-CN"/>
              </w:rPr>
              <w:t>。</w:t>
            </w:r>
          </w:p>
        </w:tc>
      </w:tr>
      <w:tr w14:paraId="70BF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93" w:type="pct"/>
            <w:vMerge w:val="continue"/>
            <w:tcBorders>
              <w:left w:val="single" w:color="auto" w:sz="4" w:space="0"/>
              <w:right w:val="single" w:color="auto" w:sz="4" w:space="0"/>
            </w:tcBorders>
            <w:vAlign w:val="center"/>
          </w:tcPr>
          <w:p w14:paraId="29FC6D49">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22D516B5">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2" w:type="pct"/>
            <w:vMerge w:val="continue"/>
            <w:tcBorders>
              <w:left w:val="single" w:color="auto" w:sz="4" w:space="0"/>
              <w:bottom w:val="single" w:color="auto" w:sz="4" w:space="0"/>
              <w:right w:val="single" w:color="auto" w:sz="4" w:space="0"/>
            </w:tcBorders>
            <w:vAlign w:val="center"/>
          </w:tcPr>
          <w:p w14:paraId="1AC3C6A8">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3FB5B095">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能力目标</w:t>
            </w:r>
          </w:p>
        </w:tc>
        <w:tc>
          <w:tcPr>
            <w:tcW w:w="3701" w:type="pct"/>
            <w:tcBorders>
              <w:top w:val="single" w:color="auto" w:sz="4" w:space="0"/>
              <w:left w:val="single" w:color="auto" w:sz="4" w:space="0"/>
              <w:bottom w:val="single" w:color="auto" w:sz="4" w:space="0"/>
              <w:right w:val="single" w:color="auto" w:sz="4" w:space="0"/>
            </w:tcBorders>
            <w:vAlign w:val="center"/>
          </w:tcPr>
          <w:p w14:paraId="3864882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运用马克思主义立场、观点和方法，观察分析经济、政治、文化、社会、生态文明等现象；</w:t>
            </w:r>
          </w:p>
          <w:p w14:paraId="2BC6B03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学会用具体问题具体分析等方法，正确认识社会问题；</w:t>
            </w:r>
          </w:p>
          <w:p w14:paraId="7D0D114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sz w:val="24"/>
                <w:szCs w:val="24"/>
              </w:rPr>
              <w:t>正确理解实践与认识的关系，学会用实事求是、具体问题具体分析等方法处理个人成长中的人生问题；</w:t>
            </w:r>
          </w:p>
          <w:p w14:paraId="5FF4603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能对社会现实和人生问题进行正确价值判断和行为选择</w:t>
            </w:r>
            <w:r>
              <w:rPr>
                <w:rFonts w:hint="eastAsia" w:ascii="宋体" w:hAnsi="宋体" w:eastAsia="宋体" w:cs="宋体"/>
                <w:kern w:val="0"/>
                <w:sz w:val="24"/>
                <w:szCs w:val="24"/>
                <w:lang w:eastAsia="zh-CN"/>
              </w:rPr>
              <w:t>。</w:t>
            </w:r>
          </w:p>
        </w:tc>
      </w:tr>
      <w:tr w14:paraId="5186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tcBorders>
              <w:left w:val="single" w:color="auto" w:sz="4" w:space="0"/>
              <w:bottom w:val="single" w:color="auto" w:sz="4" w:space="0"/>
              <w:right w:val="single" w:color="auto" w:sz="4" w:space="0"/>
            </w:tcBorders>
            <w:vAlign w:val="center"/>
          </w:tcPr>
          <w:p w14:paraId="323D6955">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bottom w:val="single" w:color="auto" w:sz="4" w:space="0"/>
              <w:right w:val="single" w:color="auto" w:sz="4" w:space="0"/>
            </w:tcBorders>
            <w:vAlign w:val="center"/>
          </w:tcPr>
          <w:p w14:paraId="359B632A">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19E8B325">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主要内容</w:t>
            </w:r>
          </w:p>
        </w:tc>
        <w:tc>
          <w:tcPr>
            <w:tcW w:w="3947" w:type="pct"/>
            <w:gridSpan w:val="2"/>
            <w:tcBorders>
              <w:top w:val="single" w:color="auto" w:sz="4" w:space="0"/>
              <w:left w:val="single" w:color="auto" w:sz="4" w:space="0"/>
              <w:bottom w:val="single" w:color="auto" w:sz="4" w:space="0"/>
              <w:right w:val="single" w:color="auto" w:sz="4" w:space="0"/>
            </w:tcBorders>
          </w:tcPr>
          <w:p w14:paraId="7AED458B">
            <w:pPr>
              <w:pStyle w:val="17"/>
              <w:pageBreakBefore w:val="0"/>
              <w:kinsoku/>
              <w:wordWrap/>
              <w:overflowPunct/>
              <w:topLinePunct w:val="0"/>
              <w:bidi w:val="0"/>
              <w:spacing w:before="0" w:beforeAutospacing="0" w:after="0" w:afterAutospacing="0"/>
              <w:outlineLvl w:val="9"/>
              <w:rPr>
                <w:rFonts w:hint="eastAsia" w:ascii="宋体" w:hAnsi="宋体" w:eastAsia="宋体" w:cs="宋体"/>
                <w:color w:val="191919"/>
                <w:sz w:val="24"/>
                <w:szCs w:val="24"/>
              </w:rPr>
            </w:pPr>
            <w:r>
              <w:rPr>
                <w:rFonts w:hint="eastAsia" w:ascii="宋体" w:hAnsi="宋体" w:eastAsia="宋体" w:cs="宋体"/>
                <w:color w:val="191919"/>
                <w:sz w:val="24"/>
                <w:szCs w:val="24"/>
              </w:rPr>
              <w:t>依据《中等职业学校思想政治课程标准》2020版开设，并与专业实际和行业发展密切结合。</w:t>
            </w:r>
          </w:p>
          <w:p w14:paraId="44008BD6">
            <w:pPr>
              <w:pStyle w:val="17"/>
              <w:pageBreakBefore w:val="0"/>
              <w:kinsoku/>
              <w:wordWrap/>
              <w:overflowPunct/>
              <w:topLinePunct w:val="0"/>
              <w:bidi w:val="0"/>
              <w:spacing w:before="0" w:beforeAutospacing="0" w:after="0" w:afterAutospacing="0"/>
              <w:outlineLvl w:val="9"/>
              <w:rPr>
                <w:rFonts w:hint="eastAsia" w:ascii="宋体" w:hAnsi="宋体" w:eastAsia="宋体" w:cs="宋体"/>
                <w:b w:val="0"/>
                <w:sz w:val="24"/>
                <w:szCs w:val="24"/>
              </w:rPr>
            </w:pPr>
            <w:r>
              <w:rPr>
                <w:rFonts w:hint="eastAsia" w:ascii="宋体" w:hAnsi="宋体" w:eastAsia="宋体" w:cs="宋体"/>
                <w:color w:val="191919"/>
                <w:sz w:val="24"/>
                <w:szCs w:val="24"/>
                <w:lang w:eastAsia="zh-CN"/>
              </w:rPr>
              <w:t>本课程包括</w:t>
            </w:r>
            <w:r>
              <w:rPr>
                <w:rFonts w:hint="eastAsia" w:ascii="宋体" w:hAnsi="宋体" w:eastAsia="宋体" w:cs="宋体"/>
                <w:color w:val="191919"/>
                <w:sz w:val="24"/>
                <w:szCs w:val="24"/>
                <w:lang w:val="en-US" w:eastAsia="zh-CN"/>
              </w:rPr>
              <w:t>立足客观实际，树立人生理想；辩证看问题，走好人生路；实践出真知，创新增才干；坚持唯物史观，在奉献中实现人生价值</w:t>
            </w:r>
          </w:p>
        </w:tc>
      </w:tr>
      <w:tr w14:paraId="6552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tcBorders>
              <w:left w:val="single" w:color="auto" w:sz="4" w:space="0"/>
              <w:bottom w:val="single" w:color="auto" w:sz="4" w:space="0"/>
              <w:right w:val="single" w:color="auto" w:sz="4" w:space="0"/>
            </w:tcBorders>
            <w:vAlign w:val="center"/>
          </w:tcPr>
          <w:p w14:paraId="7E98B44F">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bottom w:val="single" w:color="auto" w:sz="4" w:space="0"/>
              <w:right w:val="single" w:color="auto" w:sz="4" w:space="0"/>
            </w:tcBorders>
            <w:vAlign w:val="center"/>
          </w:tcPr>
          <w:p w14:paraId="3169B6F4">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05F3FFCD">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教学</w:t>
            </w:r>
          </w:p>
          <w:p w14:paraId="36BC03C4">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要求</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284C1FE9">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1.本课程36学时，在第三学期开设，每周2学时</w:t>
            </w:r>
          </w:p>
          <w:p w14:paraId="477321BB">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2.教材选用国家规划教材，采取理论教学</w:t>
            </w:r>
          </w:p>
          <w:p w14:paraId="75725AFF">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3.考核方式：总评成绩=期末成绩（60分）+平时成绩（40分，包括作业、考勤、课堂表现、日常考核）</w:t>
            </w:r>
          </w:p>
        </w:tc>
      </w:tr>
      <w:tr w14:paraId="05F0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3" w:type="pct"/>
            <w:vMerge w:val="restart"/>
            <w:tcBorders>
              <w:top w:val="single" w:color="auto" w:sz="4" w:space="0"/>
              <w:left w:val="single" w:color="auto" w:sz="4" w:space="0"/>
              <w:right w:val="single" w:color="auto" w:sz="4" w:space="0"/>
            </w:tcBorders>
            <w:vAlign w:val="center"/>
          </w:tcPr>
          <w:p w14:paraId="0CF40DB7">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4</w:t>
            </w:r>
          </w:p>
        </w:tc>
        <w:tc>
          <w:tcPr>
            <w:tcW w:w="416" w:type="pct"/>
            <w:vMerge w:val="restart"/>
            <w:tcBorders>
              <w:top w:val="single" w:color="auto" w:sz="4" w:space="0"/>
              <w:left w:val="single" w:color="auto" w:sz="4" w:space="0"/>
              <w:right w:val="single" w:color="auto" w:sz="4" w:space="0"/>
            </w:tcBorders>
            <w:vAlign w:val="center"/>
          </w:tcPr>
          <w:p w14:paraId="6DFBA6BD">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职业道德与法治</w:t>
            </w:r>
          </w:p>
        </w:tc>
        <w:tc>
          <w:tcPr>
            <w:tcW w:w="242" w:type="pct"/>
            <w:vMerge w:val="restart"/>
            <w:tcBorders>
              <w:top w:val="single" w:color="auto" w:sz="4" w:space="0"/>
              <w:left w:val="single" w:color="auto" w:sz="4" w:space="0"/>
              <w:right w:val="single" w:color="auto" w:sz="4" w:space="0"/>
            </w:tcBorders>
            <w:vAlign w:val="center"/>
          </w:tcPr>
          <w:p w14:paraId="1F4A7724">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课程目标</w:t>
            </w:r>
          </w:p>
        </w:tc>
        <w:tc>
          <w:tcPr>
            <w:tcW w:w="246" w:type="pct"/>
            <w:tcBorders>
              <w:top w:val="single" w:color="auto" w:sz="4" w:space="0"/>
              <w:left w:val="single" w:color="auto" w:sz="4" w:space="0"/>
              <w:bottom w:val="single" w:color="auto" w:sz="4" w:space="0"/>
              <w:right w:val="single" w:color="auto" w:sz="4" w:space="0"/>
            </w:tcBorders>
            <w:vAlign w:val="center"/>
          </w:tcPr>
          <w:p w14:paraId="5D9C77D9">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b w:val="0"/>
                <w:sz w:val="24"/>
                <w:szCs w:val="24"/>
              </w:rPr>
            </w:pPr>
            <w:r>
              <w:rPr>
                <w:rFonts w:hint="eastAsia" w:ascii="宋体" w:hAnsi="宋体" w:eastAsia="宋体" w:cs="宋体"/>
                <w:sz w:val="24"/>
                <w:szCs w:val="24"/>
                <w:lang w:eastAsia="zh-CN"/>
              </w:rPr>
              <w:t>素质目标</w:t>
            </w:r>
          </w:p>
        </w:tc>
        <w:tc>
          <w:tcPr>
            <w:tcW w:w="3701" w:type="pct"/>
            <w:tcBorders>
              <w:top w:val="single" w:color="auto" w:sz="4" w:space="0"/>
              <w:left w:val="single" w:color="auto" w:sz="4" w:space="0"/>
              <w:bottom w:val="single" w:color="auto" w:sz="4" w:space="0"/>
              <w:right w:val="single" w:color="auto" w:sz="4" w:space="0"/>
            </w:tcBorders>
            <w:vAlign w:val="center"/>
          </w:tcPr>
          <w:p w14:paraId="492D99F9">
            <w:pPr>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宋体" w:hAnsi="宋体" w:eastAsia="宋体" w:cs="宋体"/>
                <w:bCs/>
                <w:kern w:val="36"/>
                <w:sz w:val="24"/>
                <w:szCs w:val="24"/>
                <w:lang w:eastAsia="zh-CN"/>
              </w:rPr>
            </w:pPr>
            <w:r>
              <w:rPr>
                <w:rFonts w:hint="eastAsia" w:ascii="宋体" w:hAnsi="宋体" w:eastAsia="宋体" w:cs="宋体"/>
                <w:bCs/>
                <w:kern w:val="36"/>
                <w:sz w:val="24"/>
                <w:szCs w:val="24"/>
              </w:rPr>
              <w:t>1.结合</w:t>
            </w:r>
            <w:r>
              <w:rPr>
                <w:rFonts w:hint="eastAsia" w:ascii="宋体" w:hAnsi="宋体" w:eastAsia="宋体" w:cs="宋体"/>
                <w:sz w:val="24"/>
                <w:szCs w:val="24"/>
              </w:rPr>
              <w:t>职业要求，</w:t>
            </w:r>
            <w:r>
              <w:rPr>
                <w:rFonts w:hint="eastAsia" w:ascii="宋体" w:hAnsi="宋体" w:eastAsia="宋体" w:cs="宋体"/>
                <w:bCs/>
                <w:kern w:val="36"/>
                <w:sz w:val="24"/>
                <w:szCs w:val="24"/>
              </w:rPr>
              <w:t>树立正确的劳动观、职业观、就业观、创业观和成才观</w:t>
            </w:r>
            <w:r>
              <w:rPr>
                <w:rFonts w:hint="eastAsia" w:ascii="宋体" w:hAnsi="宋体" w:eastAsia="宋体" w:cs="宋体"/>
                <w:bCs/>
                <w:kern w:val="36"/>
                <w:sz w:val="24"/>
                <w:szCs w:val="24"/>
                <w:lang w:eastAsia="zh-CN"/>
              </w:rPr>
              <w:t>；</w:t>
            </w:r>
          </w:p>
          <w:p w14:paraId="38B67ACD">
            <w:pPr>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宋体" w:hAnsi="宋体" w:eastAsia="宋体" w:cs="宋体"/>
                <w:bCs/>
                <w:kern w:val="36"/>
                <w:sz w:val="24"/>
                <w:szCs w:val="24"/>
              </w:rPr>
            </w:pPr>
            <w:r>
              <w:rPr>
                <w:rFonts w:hint="eastAsia" w:ascii="宋体" w:hAnsi="宋体" w:eastAsia="宋体" w:cs="宋体"/>
                <w:bCs/>
                <w:kern w:val="36"/>
                <w:sz w:val="24"/>
                <w:szCs w:val="24"/>
                <w:lang w:val="en-US" w:eastAsia="zh-CN"/>
              </w:rPr>
              <w:t>2.</w:t>
            </w:r>
            <w:r>
              <w:rPr>
                <w:rFonts w:hint="eastAsia" w:ascii="宋体" w:hAnsi="宋体" w:eastAsia="宋体" w:cs="宋体"/>
                <w:bCs/>
                <w:kern w:val="36"/>
                <w:sz w:val="24"/>
                <w:szCs w:val="24"/>
              </w:rPr>
              <w:t>养成良好的行为习惯，自觉践行劳动精神、劳模精神和工匠精神，不断提升职业道德境界；</w:t>
            </w:r>
          </w:p>
          <w:p w14:paraId="7A0671C2">
            <w:pPr>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宋体" w:hAnsi="宋体" w:eastAsia="宋体" w:cs="宋体"/>
                <w:bCs/>
                <w:kern w:val="36"/>
                <w:sz w:val="24"/>
                <w:szCs w:val="24"/>
                <w:lang w:eastAsia="zh-CN"/>
              </w:rPr>
            </w:pPr>
            <w:r>
              <w:rPr>
                <w:rFonts w:hint="eastAsia" w:ascii="宋体" w:hAnsi="宋体" w:eastAsia="宋体" w:cs="宋体"/>
                <w:bCs/>
                <w:kern w:val="36"/>
                <w:sz w:val="24"/>
                <w:szCs w:val="24"/>
                <w:lang w:val="en-US" w:eastAsia="zh-CN"/>
              </w:rPr>
              <w:t>3</w:t>
            </w:r>
            <w:r>
              <w:rPr>
                <w:rFonts w:hint="eastAsia" w:ascii="宋体" w:hAnsi="宋体" w:eastAsia="宋体" w:cs="宋体"/>
                <w:bCs/>
                <w:kern w:val="36"/>
                <w:sz w:val="24"/>
                <w:szCs w:val="24"/>
              </w:rPr>
              <w:t>.培养学生的法治素养</w:t>
            </w:r>
            <w:r>
              <w:rPr>
                <w:rFonts w:hint="eastAsia" w:ascii="宋体" w:hAnsi="宋体" w:eastAsia="宋体" w:cs="宋体"/>
                <w:bCs/>
                <w:kern w:val="36"/>
                <w:sz w:val="24"/>
                <w:szCs w:val="24"/>
                <w:lang w:eastAsia="zh-CN"/>
              </w:rPr>
              <w:t>；</w:t>
            </w:r>
          </w:p>
          <w:p w14:paraId="4EF97955">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bCs/>
                <w:kern w:val="36"/>
                <w:sz w:val="24"/>
                <w:szCs w:val="24"/>
              </w:rPr>
            </w:pPr>
            <w:r>
              <w:rPr>
                <w:rFonts w:hint="eastAsia" w:ascii="宋体" w:hAnsi="宋体" w:eastAsia="宋体" w:cs="宋体"/>
                <w:bCs/>
                <w:kern w:val="36"/>
                <w:sz w:val="24"/>
                <w:szCs w:val="24"/>
                <w:lang w:val="en-US" w:eastAsia="zh-CN"/>
              </w:rPr>
              <w:t>4</w:t>
            </w:r>
            <w:r>
              <w:rPr>
                <w:rFonts w:hint="eastAsia" w:ascii="宋体" w:hAnsi="宋体" w:eastAsia="宋体" w:cs="宋体"/>
                <w:bCs/>
                <w:kern w:val="36"/>
                <w:sz w:val="24"/>
                <w:szCs w:val="24"/>
              </w:rPr>
              <w:t>.培养学生的公共参与素养</w:t>
            </w:r>
            <w:r>
              <w:rPr>
                <w:rFonts w:hint="eastAsia" w:ascii="宋体" w:hAnsi="宋体" w:eastAsia="宋体" w:cs="宋体"/>
                <w:bCs/>
                <w:kern w:val="36"/>
                <w:sz w:val="24"/>
                <w:szCs w:val="24"/>
                <w:lang w:eastAsia="zh-CN"/>
              </w:rPr>
              <w:t>，</w:t>
            </w:r>
            <w:r>
              <w:rPr>
                <w:rFonts w:hint="eastAsia" w:ascii="宋体" w:hAnsi="宋体" w:eastAsia="宋体" w:cs="宋体"/>
                <w:bCs/>
                <w:kern w:val="36"/>
                <w:sz w:val="24"/>
                <w:szCs w:val="24"/>
              </w:rPr>
              <w:t>能够正确行使公民权利，自觉履行公民义务，遵守社会规则和公共道德，有序参与公共事务。</w:t>
            </w:r>
          </w:p>
          <w:p w14:paraId="3C83AF6D">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b w:val="0"/>
                <w:sz w:val="24"/>
                <w:szCs w:val="24"/>
              </w:rPr>
            </w:pPr>
            <w:r>
              <w:rPr>
                <w:rFonts w:hint="eastAsia" w:ascii="宋体" w:hAnsi="宋体" w:eastAsia="宋体" w:cs="宋体"/>
                <w:bCs/>
                <w:kern w:val="36"/>
                <w:sz w:val="24"/>
                <w:szCs w:val="24"/>
                <w:lang w:val="en-US" w:eastAsia="zh-CN"/>
              </w:rPr>
              <w:t>5.</w:t>
            </w:r>
            <w:r>
              <w:rPr>
                <w:rFonts w:hint="eastAsia" w:ascii="宋体" w:hAnsi="宋体" w:eastAsia="宋体" w:cs="宋体"/>
                <w:kern w:val="0"/>
                <w:sz w:val="24"/>
                <w:szCs w:val="24"/>
              </w:rPr>
              <w:t>养成爱岗敬业、依法办事的思维方式和行为习惯</w:t>
            </w:r>
            <w:r>
              <w:rPr>
                <w:rFonts w:hint="eastAsia" w:ascii="宋体" w:hAnsi="宋体" w:eastAsia="宋体" w:cs="宋体"/>
                <w:kern w:val="0"/>
                <w:sz w:val="24"/>
                <w:szCs w:val="24"/>
                <w:lang w:eastAsia="zh-CN"/>
              </w:rPr>
              <w:t>。</w:t>
            </w:r>
          </w:p>
        </w:tc>
      </w:tr>
      <w:tr w14:paraId="2C43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3" w:type="pct"/>
            <w:vMerge w:val="continue"/>
            <w:tcBorders>
              <w:left w:val="single" w:color="auto" w:sz="4" w:space="0"/>
              <w:right w:val="single" w:color="auto" w:sz="4" w:space="0"/>
            </w:tcBorders>
            <w:vAlign w:val="center"/>
          </w:tcPr>
          <w:p w14:paraId="74CB2940">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64DEA78A">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2" w:type="pct"/>
            <w:vMerge w:val="continue"/>
            <w:tcBorders>
              <w:left w:val="single" w:color="auto" w:sz="4" w:space="0"/>
              <w:right w:val="single" w:color="auto" w:sz="4" w:space="0"/>
            </w:tcBorders>
            <w:vAlign w:val="center"/>
          </w:tcPr>
          <w:p w14:paraId="780B9BF5">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20326031">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知识目标</w:t>
            </w:r>
          </w:p>
        </w:tc>
        <w:tc>
          <w:tcPr>
            <w:tcW w:w="3701" w:type="pct"/>
            <w:tcBorders>
              <w:top w:val="single" w:color="auto" w:sz="4" w:space="0"/>
              <w:left w:val="single" w:color="auto" w:sz="4" w:space="0"/>
              <w:bottom w:val="single" w:color="auto" w:sz="4" w:space="0"/>
              <w:right w:val="single" w:color="auto" w:sz="4" w:space="0"/>
            </w:tcBorders>
            <w:vAlign w:val="center"/>
          </w:tcPr>
          <w:p w14:paraId="7832A94F">
            <w:pPr>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宋体" w:hAnsi="宋体" w:eastAsia="宋体" w:cs="宋体"/>
                <w:bCs/>
                <w:kern w:val="36"/>
                <w:sz w:val="24"/>
                <w:szCs w:val="24"/>
                <w:lang w:eastAsia="zh-CN"/>
              </w:rPr>
            </w:pPr>
            <w:r>
              <w:rPr>
                <w:rFonts w:hint="eastAsia" w:ascii="宋体" w:hAnsi="宋体" w:eastAsia="宋体" w:cs="宋体"/>
                <w:bCs/>
                <w:kern w:val="36"/>
                <w:sz w:val="24"/>
                <w:szCs w:val="24"/>
                <w:lang w:val="en-US" w:eastAsia="zh-CN"/>
              </w:rPr>
              <w:t>1.</w:t>
            </w:r>
            <w:r>
              <w:rPr>
                <w:rFonts w:hint="eastAsia" w:ascii="宋体" w:hAnsi="宋体" w:eastAsia="宋体" w:cs="宋体"/>
                <w:bCs/>
                <w:kern w:val="36"/>
                <w:sz w:val="24"/>
                <w:szCs w:val="24"/>
              </w:rPr>
              <w:t>了解我国的基本法律，树立法律至上、法律面前人人平等的法治理念</w:t>
            </w:r>
            <w:r>
              <w:rPr>
                <w:rFonts w:hint="eastAsia" w:ascii="宋体" w:hAnsi="宋体" w:eastAsia="宋体" w:cs="宋体"/>
                <w:bCs/>
                <w:kern w:val="36"/>
                <w:sz w:val="24"/>
                <w:szCs w:val="24"/>
                <w:lang w:eastAsia="zh-CN"/>
              </w:rPr>
              <w:t>；</w:t>
            </w:r>
          </w:p>
          <w:p w14:paraId="4531C065">
            <w:pPr>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宋体" w:hAnsi="宋体" w:eastAsia="宋体" w:cs="宋体"/>
                <w:bCs/>
                <w:kern w:val="36"/>
                <w:sz w:val="24"/>
                <w:szCs w:val="24"/>
                <w:lang w:eastAsia="zh-CN"/>
              </w:rPr>
            </w:pPr>
            <w:r>
              <w:rPr>
                <w:rFonts w:hint="eastAsia" w:ascii="宋体" w:hAnsi="宋体" w:eastAsia="宋体" w:cs="宋体"/>
                <w:bCs/>
                <w:kern w:val="36"/>
                <w:sz w:val="24"/>
                <w:szCs w:val="24"/>
                <w:lang w:val="en-US" w:eastAsia="zh-CN"/>
              </w:rPr>
              <w:t>2.</w:t>
            </w:r>
            <w:r>
              <w:rPr>
                <w:rFonts w:hint="eastAsia" w:ascii="宋体" w:hAnsi="宋体" w:eastAsia="宋体" w:cs="宋体"/>
                <w:bCs/>
                <w:kern w:val="36"/>
                <w:sz w:val="24"/>
                <w:szCs w:val="24"/>
              </w:rPr>
              <w:t>学会从法的角度去认识和理解社会</w:t>
            </w:r>
            <w:r>
              <w:rPr>
                <w:rFonts w:hint="eastAsia" w:ascii="宋体" w:hAnsi="宋体" w:eastAsia="宋体" w:cs="宋体"/>
                <w:bCs/>
                <w:kern w:val="36"/>
                <w:sz w:val="24"/>
                <w:szCs w:val="24"/>
                <w:lang w:eastAsia="zh-CN"/>
              </w:rPr>
              <w:t>；</w:t>
            </w:r>
          </w:p>
          <w:p w14:paraId="7175C5BE">
            <w:pPr>
              <w:keepNext w:val="0"/>
              <w:keepLines w:val="0"/>
              <w:pageBreakBefore w:val="0"/>
              <w:widowControl w:val="0"/>
              <w:kinsoku/>
              <w:wordWrap/>
              <w:overflowPunct w:val="0"/>
              <w:topLinePunct w:val="0"/>
              <w:autoSpaceDE/>
              <w:autoSpaceDN/>
              <w:bidi w:val="0"/>
              <w:adjustRightInd/>
              <w:snapToGrid/>
              <w:spacing w:line="240" w:lineRule="auto"/>
              <w:ind w:firstLine="0" w:firstLineChars="0"/>
              <w:textAlignment w:val="auto"/>
              <w:rPr>
                <w:rFonts w:hint="eastAsia" w:ascii="宋体" w:hAnsi="宋体" w:eastAsia="宋体" w:cs="宋体"/>
                <w:bCs/>
                <w:kern w:val="36"/>
                <w:sz w:val="24"/>
                <w:szCs w:val="24"/>
              </w:rPr>
            </w:pPr>
            <w:r>
              <w:rPr>
                <w:rFonts w:hint="eastAsia" w:ascii="宋体" w:hAnsi="宋体" w:eastAsia="宋体" w:cs="宋体"/>
                <w:bCs/>
                <w:kern w:val="36"/>
                <w:sz w:val="24"/>
                <w:szCs w:val="24"/>
                <w:lang w:val="en-US" w:eastAsia="zh-CN"/>
              </w:rPr>
              <w:t>3.</w:t>
            </w:r>
            <w:r>
              <w:rPr>
                <w:rFonts w:hint="eastAsia" w:ascii="宋体" w:hAnsi="宋体" w:eastAsia="宋体" w:cs="宋体"/>
                <w:bCs/>
                <w:kern w:val="36"/>
                <w:sz w:val="24"/>
                <w:szCs w:val="24"/>
              </w:rPr>
              <w:t>养成依法行使权利、履行法定义务的思维方式和行为习惯；</w:t>
            </w:r>
          </w:p>
          <w:p w14:paraId="65FA54DF">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b w:val="0"/>
                <w:bCs w:val="0"/>
                <w:sz w:val="24"/>
                <w:szCs w:val="24"/>
                <w:vertAlign w:val="baseline"/>
                <w:lang w:val="en-US" w:eastAsia="zh-CN"/>
              </w:rPr>
              <w:t>4.</w:t>
            </w:r>
            <w:r>
              <w:rPr>
                <w:rFonts w:hint="eastAsia" w:ascii="宋体" w:hAnsi="宋体" w:eastAsia="宋体" w:cs="宋体"/>
                <w:kern w:val="0"/>
                <w:sz w:val="24"/>
                <w:szCs w:val="24"/>
              </w:rPr>
              <w:t>了解与日常生活和职业活动密切相关的法律知识，理解法治是党领导人民治理国家的基本方式，明确建设社会主义法治国家的战略目标。</w:t>
            </w:r>
          </w:p>
        </w:tc>
      </w:tr>
      <w:tr w14:paraId="0B07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3" w:type="pct"/>
            <w:vMerge w:val="continue"/>
            <w:tcBorders>
              <w:left w:val="single" w:color="auto" w:sz="4" w:space="0"/>
              <w:right w:val="single" w:color="auto" w:sz="4" w:space="0"/>
            </w:tcBorders>
            <w:vAlign w:val="center"/>
          </w:tcPr>
          <w:p w14:paraId="3673DDA3">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56787046">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2" w:type="pct"/>
            <w:vMerge w:val="continue"/>
            <w:tcBorders>
              <w:left w:val="single" w:color="auto" w:sz="4" w:space="0"/>
              <w:bottom w:val="single" w:color="auto" w:sz="4" w:space="0"/>
              <w:right w:val="single" w:color="auto" w:sz="4" w:space="0"/>
            </w:tcBorders>
            <w:vAlign w:val="center"/>
          </w:tcPr>
          <w:p w14:paraId="5FF82D27">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14C169F6">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能力目标</w:t>
            </w:r>
          </w:p>
        </w:tc>
        <w:tc>
          <w:tcPr>
            <w:tcW w:w="3701" w:type="pct"/>
            <w:tcBorders>
              <w:top w:val="single" w:color="auto" w:sz="4" w:space="0"/>
              <w:left w:val="single" w:color="auto" w:sz="4" w:space="0"/>
              <w:bottom w:val="single" w:color="auto" w:sz="4" w:space="0"/>
              <w:right w:val="single" w:color="auto" w:sz="4" w:space="0"/>
            </w:tcBorders>
            <w:vAlign w:val="center"/>
          </w:tcPr>
          <w:p w14:paraId="31D0D020">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养成良好职业道德行为习惯，自觉践行劳动精神、劳模精神和工匠精神，不断提升职业道德境界</w:t>
            </w:r>
            <w:r>
              <w:rPr>
                <w:rFonts w:hint="eastAsia" w:ascii="宋体" w:hAnsi="宋体" w:eastAsia="宋体" w:cs="宋体"/>
                <w:kern w:val="0"/>
                <w:sz w:val="24"/>
                <w:szCs w:val="24"/>
                <w:lang w:eastAsia="zh-CN"/>
              </w:rPr>
              <w:t>；</w:t>
            </w:r>
          </w:p>
          <w:p w14:paraId="63B824C5">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初步具备依法维权和有序参与公共事务的能力</w:t>
            </w:r>
            <w:r>
              <w:rPr>
                <w:rFonts w:hint="eastAsia" w:ascii="宋体" w:hAnsi="宋体" w:eastAsia="宋体" w:cs="宋体"/>
                <w:kern w:val="0"/>
                <w:sz w:val="24"/>
                <w:szCs w:val="24"/>
                <w:lang w:eastAsia="zh-CN"/>
              </w:rPr>
              <w:t>；</w:t>
            </w:r>
          </w:p>
          <w:p w14:paraId="7329EAA2">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能够根据社会发展需要、结合自身实际，以道德和法律的要求规范自己的言行，做恪守道德规范、尊法学法守法用法的好公民。</w:t>
            </w:r>
          </w:p>
        </w:tc>
      </w:tr>
      <w:tr w14:paraId="6F4B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393" w:type="pct"/>
            <w:vMerge w:val="continue"/>
            <w:tcBorders>
              <w:left w:val="single" w:color="auto" w:sz="4" w:space="0"/>
              <w:right w:val="single" w:color="auto" w:sz="4" w:space="0"/>
            </w:tcBorders>
            <w:vAlign w:val="center"/>
          </w:tcPr>
          <w:p w14:paraId="5B6B1544">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255F9A3B">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0F9105D9">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主要内容</w:t>
            </w:r>
          </w:p>
        </w:tc>
        <w:tc>
          <w:tcPr>
            <w:tcW w:w="3947" w:type="pct"/>
            <w:gridSpan w:val="2"/>
            <w:tcBorders>
              <w:top w:val="single" w:color="auto" w:sz="4" w:space="0"/>
              <w:left w:val="single" w:color="auto" w:sz="4" w:space="0"/>
              <w:bottom w:val="single" w:color="auto" w:sz="4" w:space="0"/>
              <w:right w:val="single" w:color="auto" w:sz="4" w:space="0"/>
            </w:tcBorders>
          </w:tcPr>
          <w:p w14:paraId="367913B1">
            <w:pPr>
              <w:pStyle w:val="17"/>
              <w:pageBreakBefore w:val="0"/>
              <w:kinsoku/>
              <w:wordWrap/>
              <w:overflowPunct/>
              <w:topLinePunct w:val="0"/>
              <w:bidi w:val="0"/>
              <w:spacing w:before="0" w:beforeAutospacing="0" w:after="0" w:afterAutospacing="0"/>
              <w:outlineLvl w:val="9"/>
              <w:rPr>
                <w:rFonts w:hint="eastAsia" w:ascii="宋体" w:hAnsi="宋体" w:eastAsia="宋体" w:cs="宋体"/>
                <w:color w:val="191919"/>
                <w:sz w:val="24"/>
                <w:szCs w:val="24"/>
              </w:rPr>
            </w:pPr>
            <w:r>
              <w:rPr>
                <w:rFonts w:hint="eastAsia" w:ascii="宋体" w:hAnsi="宋体" w:eastAsia="宋体" w:cs="宋体"/>
                <w:color w:val="191919"/>
                <w:sz w:val="24"/>
                <w:szCs w:val="24"/>
              </w:rPr>
              <w:t>依据《中等职业学校思想政治课程标准》2020版开设，并与专业实际和行业发展密切结合。</w:t>
            </w:r>
          </w:p>
          <w:p w14:paraId="3A83BE38">
            <w:pPr>
              <w:pStyle w:val="17"/>
              <w:pageBreakBefore w:val="0"/>
              <w:kinsoku/>
              <w:wordWrap/>
              <w:overflowPunct/>
              <w:topLinePunct w:val="0"/>
              <w:bidi w:val="0"/>
              <w:spacing w:before="0" w:beforeAutospacing="0" w:after="0" w:afterAutospacing="0"/>
              <w:outlineLvl w:val="9"/>
              <w:rPr>
                <w:rFonts w:hint="eastAsia" w:ascii="宋体" w:hAnsi="宋体" w:eastAsia="宋体" w:cs="宋体"/>
                <w:b w:val="0"/>
                <w:sz w:val="24"/>
                <w:szCs w:val="24"/>
                <w:lang w:eastAsia="zh-CN"/>
              </w:rPr>
            </w:pPr>
            <w:r>
              <w:rPr>
                <w:rFonts w:hint="eastAsia" w:ascii="宋体" w:hAnsi="宋体" w:eastAsia="宋体" w:cs="宋体"/>
                <w:color w:val="191919"/>
                <w:sz w:val="24"/>
                <w:szCs w:val="24"/>
                <w:lang w:eastAsia="zh-CN"/>
              </w:rPr>
              <w:t>本课程包括</w:t>
            </w:r>
            <w:r>
              <w:rPr>
                <w:rFonts w:hint="eastAsia" w:ascii="宋体" w:hAnsi="宋体" w:eastAsia="宋体" w:cs="宋体"/>
                <w:color w:val="191919"/>
                <w:sz w:val="24"/>
                <w:szCs w:val="24"/>
                <w:lang w:val="en-US" w:eastAsia="zh-CN"/>
              </w:rPr>
              <w:t>感悟道德力量；践行职业道德基本规范；提升职业道德境界；坚持全面依法治国：维护宪法尊产：遵循法律规范</w:t>
            </w:r>
          </w:p>
        </w:tc>
      </w:tr>
      <w:tr w14:paraId="337A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tcBorders>
              <w:left w:val="single" w:color="auto" w:sz="4" w:space="0"/>
              <w:bottom w:val="single" w:color="auto" w:sz="4" w:space="0"/>
              <w:right w:val="single" w:color="auto" w:sz="4" w:space="0"/>
            </w:tcBorders>
            <w:vAlign w:val="center"/>
          </w:tcPr>
          <w:p w14:paraId="4DF73573">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bottom w:val="single" w:color="auto" w:sz="4" w:space="0"/>
              <w:right w:val="single" w:color="auto" w:sz="4" w:space="0"/>
            </w:tcBorders>
            <w:vAlign w:val="center"/>
          </w:tcPr>
          <w:p w14:paraId="4954F79C">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23539FF7">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教学要求</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695C9DE9">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36</w:t>
            </w:r>
            <w:r>
              <w:rPr>
                <w:rFonts w:hint="eastAsia" w:ascii="宋体" w:hAnsi="宋体" w:eastAsia="宋体" w:cs="宋体"/>
                <w:sz w:val="24"/>
                <w:szCs w:val="24"/>
              </w:rPr>
              <w:t>学时，在第四学期开设，每周2学时</w:t>
            </w:r>
          </w:p>
          <w:p w14:paraId="09BAB74A">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2.教材选用国家规划教材，采取理论教学</w:t>
            </w:r>
          </w:p>
          <w:p w14:paraId="5B0D2AD1">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3.考核方式：总评成绩=期末成绩（60分）+平时成绩（40分，包括作业、考勤、课堂表现、日常考核）</w:t>
            </w:r>
          </w:p>
        </w:tc>
      </w:tr>
      <w:tr w14:paraId="6FD7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393" w:type="pct"/>
            <w:vMerge w:val="restart"/>
            <w:tcBorders>
              <w:top w:val="single" w:color="auto" w:sz="4" w:space="0"/>
              <w:left w:val="single" w:color="auto" w:sz="4" w:space="0"/>
              <w:right w:val="single" w:color="auto" w:sz="4" w:space="0"/>
            </w:tcBorders>
            <w:vAlign w:val="center"/>
          </w:tcPr>
          <w:p w14:paraId="0909CB51">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416" w:type="pct"/>
            <w:vMerge w:val="restart"/>
            <w:tcBorders>
              <w:top w:val="single" w:color="auto" w:sz="4" w:space="0"/>
              <w:left w:val="single" w:color="auto" w:sz="4" w:space="0"/>
              <w:right w:val="single" w:color="auto" w:sz="4" w:space="0"/>
            </w:tcBorders>
            <w:vAlign w:val="center"/>
          </w:tcPr>
          <w:p w14:paraId="03850322">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习近平新时代中国特色社会主义思想学生读本</w:t>
            </w:r>
          </w:p>
        </w:tc>
        <w:tc>
          <w:tcPr>
            <w:tcW w:w="242" w:type="pct"/>
            <w:vMerge w:val="restart"/>
            <w:tcBorders>
              <w:top w:val="single" w:color="auto" w:sz="4" w:space="0"/>
              <w:left w:val="single" w:color="auto" w:sz="4" w:space="0"/>
              <w:right w:val="single" w:color="auto" w:sz="4" w:space="0"/>
            </w:tcBorders>
            <w:vAlign w:val="center"/>
          </w:tcPr>
          <w:p w14:paraId="027A2BD8">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课程目标</w:t>
            </w:r>
          </w:p>
        </w:tc>
        <w:tc>
          <w:tcPr>
            <w:tcW w:w="246" w:type="pct"/>
            <w:tcBorders>
              <w:top w:val="single" w:color="auto" w:sz="4" w:space="0"/>
              <w:left w:val="single" w:color="auto" w:sz="4" w:space="0"/>
              <w:bottom w:val="single" w:color="auto" w:sz="4" w:space="0"/>
              <w:right w:val="single" w:color="auto" w:sz="4" w:space="0"/>
            </w:tcBorders>
            <w:vAlign w:val="center"/>
          </w:tcPr>
          <w:p w14:paraId="321A5FDE">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素质目标</w:t>
            </w:r>
          </w:p>
        </w:tc>
        <w:tc>
          <w:tcPr>
            <w:tcW w:w="3701" w:type="pct"/>
            <w:tcBorders>
              <w:top w:val="single" w:color="auto" w:sz="4" w:space="0"/>
              <w:left w:val="single" w:color="auto" w:sz="4" w:space="0"/>
              <w:bottom w:val="single" w:color="auto" w:sz="4" w:space="0"/>
              <w:right w:val="single" w:color="auto" w:sz="4" w:space="0"/>
            </w:tcBorders>
            <w:vAlign w:val="center"/>
          </w:tcPr>
          <w:p w14:paraId="2085BAED">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.在知识学习中形成正确的世界观、人生观、价值观</w:t>
            </w:r>
            <w:r>
              <w:rPr>
                <w:rFonts w:hint="eastAsia" w:ascii="宋体" w:hAnsi="宋体" w:eastAsia="宋体" w:cs="宋体"/>
                <w:sz w:val="24"/>
                <w:szCs w:val="24"/>
                <w:lang w:eastAsia="zh-CN"/>
              </w:rPr>
              <w:t>；</w:t>
            </w:r>
          </w:p>
          <w:p w14:paraId="1E507387">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在理论思考中坚持正确政治方向</w:t>
            </w:r>
            <w:r>
              <w:rPr>
                <w:rFonts w:hint="eastAsia" w:ascii="宋体" w:hAnsi="宋体" w:eastAsia="宋体" w:cs="宋体"/>
                <w:sz w:val="24"/>
                <w:szCs w:val="24"/>
                <w:lang w:eastAsia="zh-CN"/>
              </w:rPr>
              <w:t>；</w:t>
            </w:r>
          </w:p>
          <w:p w14:paraId="626E7376">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在阅读践行中坚定中国特色社会主义道路自信、理论自信、制度自信、文化自信。</w:t>
            </w:r>
          </w:p>
        </w:tc>
      </w:tr>
      <w:tr w14:paraId="7FE9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393" w:type="pct"/>
            <w:vMerge w:val="continue"/>
            <w:tcBorders>
              <w:left w:val="single" w:color="auto" w:sz="4" w:space="0"/>
              <w:right w:val="single" w:color="auto" w:sz="4" w:space="0"/>
            </w:tcBorders>
            <w:vAlign w:val="center"/>
          </w:tcPr>
          <w:p w14:paraId="0320E89F">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p>
        </w:tc>
        <w:tc>
          <w:tcPr>
            <w:tcW w:w="416" w:type="pct"/>
            <w:vMerge w:val="continue"/>
            <w:tcBorders>
              <w:left w:val="single" w:color="auto" w:sz="4" w:space="0"/>
              <w:right w:val="single" w:color="auto" w:sz="4" w:space="0"/>
            </w:tcBorders>
            <w:vAlign w:val="center"/>
          </w:tcPr>
          <w:p w14:paraId="608BB429">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p>
        </w:tc>
        <w:tc>
          <w:tcPr>
            <w:tcW w:w="242" w:type="pct"/>
            <w:vMerge w:val="continue"/>
            <w:tcBorders>
              <w:left w:val="single" w:color="auto" w:sz="4" w:space="0"/>
              <w:right w:val="single" w:color="auto" w:sz="4" w:space="0"/>
            </w:tcBorders>
            <w:vAlign w:val="center"/>
          </w:tcPr>
          <w:p w14:paraId="30D1A990">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2A8D69D4">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知识目标</w:t>
            </w:r>
          </w:p>
        </w:tc>
        <w:tc>
          <w:tcPr>
            <w:tcW w:w="3701" w:type="pct"/>
            <w:tcBorders>
              <w:top w:val="single" w:color="auto" w:sz="4" w:space="0"/>
              <w:left w:val="single" w:color="auto" w:sz="4" w:space="0"/>
              <w:bottom w:val="single" w:color="auto" w:sz="4" w:space="0"/>
              <w:right w:val="single" w:color="auto" w:sz="4" w:space="0"/>
            </w:tcBorders>
            <w:vAlign w:val="center"/>
          </w:tcPr>
          <w:p w14:paraId="763B69F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领悟习近平新时代中国特色社会主义思想的丰富内涵、科学体系、精神实质、理论品格及重大意义</w:t>
            </w:r>
            <w:r>
              <w:rPr>
                <w:rFonts w:hint="eastAsia" w:ascii="宋体" w:hAnsi="宋体" w:eastAsia="宋体" w:cs="宋体"/>
                <w:sz w:val="24"/>
                <w:szCs w:val="24"/>
                <w:lang w:eastAsia="zh-CN"/>
              </w:rPr>
              <w:t>；</w:t>
            </w:r>
          </w:p>
          <w:p w14:paraId="54DACDC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24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2.掌握习近平新时代中国特色社会主义思想、科学发展观及习近平新时代中国特色社会主义</w:t>
            </w:r>
            <w:r>
              <w:rPr>
                <w:rFonts w:hint="eastAsia" w:ascii="宋体" w:hAnsi="宋体" w:cs="宋体"/>
                <w:sz w:val="24"/>
                <w:szCs w:val="24"/>
                <w:lang w:val="en-US" w:eastAsia="zh-CN"/>
              </w:rPr>
              <w:t>思想</w:t>
            </w:r>
            <w:r>
              <w:rPr>
                <w:rFonts w:hint="eastAsia" w:ascii="宋体" w:hAnsi="宋体" w:eastAsia="宋体" w:cs="宋体"/>
                <w:sz w:val="24"/>
                <w:szCs w:val="24"/>
              </w:rPr>
              <w:t>形成的时代背景、实践基础、历史地位和指导意义</w:t>
            </w:r>
            <w:r>
              <w:rPr>
                <w:rFonts w:hint="eastAsia" w:ascii="宋体" w:hAnsi="宋体" w:eastAsia="宋体" w:cs="宋体"/>
                <w:sz w:val="24"/>
                <w:szCs w:val="24"/>
                <w:lang w:eastAsia="zh-CN"/>
              </w:rPr>
              <w:t>。</w:t>
            </w:r>
          </w:p>
        </w:tc>
      </w:tr>
      <w:tr w14:paraId="3BD6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393" w:type="pct"/>
            <w:vMerge w:val="continue"/>
            <w:tcBorders>
              <w:left w:val="single" w:color="auto" w:sz="4" w:space="0"/>
              <w:right w:val="single" w:color="auto" w:sz="4" w:space="0"/>
            </w:tcBorders>
            <w:vAlign w:val="center"/>
          </w:tcPr>
          <w:p w14:paraId="1C3C5A63">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p>
        </w:tc>
        <w:tc>
          <w:tcPr>
            <w:tcW w:w="416" w:type="pct"/>
            <w:vMerge w:val="continue"/>
            <w:tcBorders>
              <w:left w:val="single" w:color="auto" w:sz="4" w:space="0"/>
              <w:right w:val="single" w:color="auto" w:sz="4" w:space="0"/>
            </w:tcBorders>
            <w:vAlign w:val="center"/>
          </w:tcPr>
          <w:p w14:paraId="7B352390">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p>
        </w:tc>
        <w:tc>
          <w:tcPr>
            <w:tcW w:w="242" w:type="pct"/>
            <w:vMerge w:val="continue"/>
            <w:tcBorders>
              <w:left w:val="single" w:color="auto" w:sz="4" w:space="0"/>
              <w:right w:val="single" w:color="auto" w:sz="4" w:space="0"/>
            </w:tcBorders>
            <w:vAlign w:val="center"/>
          </w:tcPr>
          <w:p w14:paraId="07C46FF4">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799BF927">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lang w:eastAsia="zh-CN"/>
              </w:rPr>
            </w:pPr>
            <w:r>
              <w:rPr>
                <w:rFonts w:hint="eastAsia" w:ascii="宋体" w:hAnsi="宋体" w:eastAsia="宋体" w:cs="宋体"/>
                <w:sz w:val="24"/>
                <w:szCs w:val="24"/>
                <w:lang w:eastAsia="zh-CN"/>
              </w:rPr>
              <w:t>能力目标</w:t>
            </w:r>
          </w:p>
        </w:tc>
        <w:tc>
          <w:tcPr>
            <w:tcW w:w="3701" w:type="pct"/>
            <w:tcBorders>
              <w:top w:val="single" w:color="auto" w:sz="4" w:space="0"/>
              <w:left w:val="single" w:color="auto" w:sz="4" w:space="0"/>
              <w:bottom w:val="single" w:color="auto" w:sz="4" w:space="0"/>
              <w:right w:val="single" w:color="auto" w:sz="4" w:space="0"/>
            </w:tcBorders>
            <w:vAlign w:val="center"/>
          </w:tcPr>
          <w:p w14:paraId="29D9B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1.会运用习近平新时代中国特色社会主义</w:t>
            </w:r>
            <w:r>
              <w:rPr>
                <w:rFonts w:hint="eastAsia" w:ascii="宋体" w:hAnsi="宋体" w:cs="宋体"/>
                <w:sz w:val="24"/>
                <w:szCs w:val="24"/>
                <w:lang w:val="en-US" w:eastAsia="zh-CN"/>
              </w:rPr>
              <w:t>思想</w:t>
            </w:r>
            <w:bookmarkStart w:id="101" w:name="_GoBack"/>
            <w:bookmarkEnd w:id="101"/>
            <w:r>
              <w:rPr>
                <w:rFonts w:hint="eastAsia" w:ascii="宋体" w:hAnsi="宋体" w:eastAsia="宋体" w:cs="宋体"/>
                <w:sz w:val="24"/>
                <w:szCs w:val="24"/>
              </w:rPr>
              <w:t>的立场、观点和方法认识问题、分析问题和解决问题。</w:t>
            </w:r>
          </w:p>
          <w:p w14:paraId="20FAC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2.在错综复杂的现实和各种风浪考验面前，能辨别是非、抵制各种不良思想影响。</w:t>
            </w:r>
          </w:p>
          <w:p w14:paraId="097C09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3.能贯彻党的基本理论、基本路线、基本纲领和基本经验以及各项方针政策。</w:t>
            </w:r>
          </w:p>
          <w:p w14:paraId="41D5F3F5">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4.通过参与社会实践活动，培养综合运用政治理论的研究性学习能力。</w:t>
            </w:r>
          </w:p>
        </w:tc>
      </w:tr>
      <w:tr w14:paraId="7F02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393" w:type="pct"/>
            <w:vMerge w:val="continue"/>
            <w:tcBorders>
              <w:left w:val="single" w:color="auto" w:sz="4" w:space="0"/>
              <w:right w:val="single" w:color="auto" w:sz="4" w:space="0"/>
            </w:tcBorders>
            <w:vAlign w:val="center"/>
          </w:tcPr>
          <w:p w14:paraId="4780B999">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p>
        </w:tc>
        <w:tc>
          <w:tcPr>
            <w:tcW w:w="416" w:type="pct"/>
            <w:vMerge w:val="continue"/>
            <w:tcBorders>
              <w:left w:val="single" w:color="auto" w:sz="4" w:space="0"/>
              <w:right w:val="single" w:color="auto" w:sz="4" w:space="0"/>
            </w:tcBorders>
            <w:vAlign w:val="center"/>
          </w:tcPr>
          <w:p w14:paraId="2BF4B735">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p>
        </w:tc>
        <w:tc>
          <w:tcPr>
            <w:tcW w:w="242" w:type="pct"/>
            <w:tcBorders>
              <w:top w:val="single" w:color="auto" w:sz="4" w:space="0"/>
              <w:left w:val="single" w:color="auto" w:sz="4" w:space="0"/>
              <w:right w:val="single" w:color="auto" w:sz="4" w:space="0"/>
            </w:tcBorders>
            <w:vAlign w:val="center"/>
          </w:tcPr>
          <w:p w14:paraId="483ED420">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sz w:val="24"/>
                <w:szCs w:val="24"/>
              </w:rPr>
              <w:t>主要内容</w:t>
            </w:r>
          </w:p>
        </w:tc>
        <w:tc>
          <w:tcPr>
            <w:tcW w:w="6726" w:type="dxa"/>
            <w:gridSpan w:val="2"/>
            <w:tcBorders>
              <w:top w:val="single" w:color="auto" w:sz="4" w:space="0"/>
              <w:left w:val="single" w:color="auto" w:sz="4" w:space="0"/>
              <w:bottom w:val="single" w:color="auto" w:sz="4" w:space="0"/>
              <w:right w:val="single" w:color="auto" w:sz="4" w:space="0"/>
            </w:tcBorders>
            <w:vAlign w:val="center"/>
          </w:tcPr>
          <w:p w14:paraId="3325BD8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1.习近平新时代中国特色社会主义思想。认同道路选择，增强制度自信；</w:t>
            </w:r>
          </w:p>
          <w:p w14:paraId="7994AE1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2.实现社会主义现代化和中华民族伟大复兴。把个人理想同国家民族的前途命运紧密联系在一起；</w:t>
            </w:r>
          </w:p>
          <w:p w14:paraId="76ABAFFA">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3.坚持和加强党的全面领导。更加坚定听党话跟党走的思想自觉和行动自觉；</w:t>
            </w:r>
          </w:p>
          <w:p w14:paraId="07A80EF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4.坚持以人民为中心。把群众观点、群众路线根治于思想中，落实到行动上；</w:t>
            </w:r>
          </w:p>
          <w:p w14:paraId="33ADC8C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5.统筹推进“五位一体”；</w:t>
            </w:r>
          </w:p>
          <w:p w14:paraId="046743F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6.协调推进“四个全面”；</w:t>
            </w:r>
          </w:p>
          <w:p w14:paraId="32506EC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7.民族复兴的坚强保障。树立总体国家安全观；</w:t>
            </w:r>
          </w:p>
          <w:p w14:paraId="6AA5BA7D">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8.新时代中国特色大国外交。</w:t>
            </w:r>
          </w:p>
        </w:tc>
      </w:tr>
      <w:tr w14:paraId="5E0C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393" w:type="pct"/>
            <w:vMerge w:val="continue"/>
            <w:tcBorders>
              <w:left w:val="single" w:color="auto" w:sz="4" w:space="0"/>
              <w:right w:val="single" w:color="auto" w:sz="4" w:space="0"/>
            </w:tcBorders>
            <w:vAlign w:val="center"/>
          </w:tcPr>
          <w:p w14:paraId="462FC09A">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p>
        </w:tc>
        <w:tc>
          <w:tcPr>
            <w:tcW w:w="416" w:type="pct"/>
            <w:vMerge w:val="continue"/>
            <w:tcBorders>
              <w:left w:val="single" w:color="auto" w:sz="4" w:space="0"/>
              <w:right w:val="single" w:color="auto" w:sz="4" w:space="0"/>
            </w:tcBorders>
            <w:vAlign w:val="center"/>
          </w:tcPr>
          <w:p w14:paraId="5C5619DB">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p>
        </w:tc>
        <w:tc>
          <w:tcPr>
            <w:tcW w:w="242" w:type="pct"/>
            <w:tcBorders>
              <w:top w:val="single" w:color="auto" w:sz="4" w:space="0"/>
              <w:left w:val="single" w:color="auto" w:sz="4" w:space="0"/>
              <w:right w:val="single" w:color="auto" w:sz="4" w:space="0"/>
            </w:tcBorders>
            <w:vAlign w:val="center"/>
          </w:tcPr>
          <w:p w14:paraId="4F892C39">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sz w:val="24"/>
                <w:szCs w:val="24"/>
              </w:rPr>
              <w:t>教学要求</w:t>
            </w:r>
          </w:p>
        </w:tc>
        <w:tc>
          <w:tcPr>
            <w:tcW w:w="6726" w:type="dxa"/>
            <w:gridSpan w:val="2"/>
            <w:tcBorders>
              <w:top w:val="single" w:color="auto" w:sz="4" w:space="0"/>
              <w:left w:val="single" w:color="auto" w:sz="4" w:space="0"/>
              <w:bottom w:val="single" w:color="auto" w:sz="4" w:space="0"/>
              <w:right w:val="single" w:color="auto" w:sz="4" w:space="0"/>
            </w:tcBorders>
            <w:vAlign w:val="center"/>
          </w:tcPr>
          <w:p w14:paraId="081A9AD6">
            <w:pPr>
              <w:keepNext w:val="0"/>
              <w:keepLines w:val="0"/>
              <w:pageBreakBefore w:val="0"/>
              <w:widowControl w:val="0"/>
              <w:tabs>
                <w:tab w:val="left" w:pos="312"/>
              </w:tabs>
              <w:kinsoku/>
              <w:wordWrap/>
              <w:overflowPunct/>
              <w:topLinePunct w:val="0"/>
              <w:autoSpaceDE/>
              <w:autoSpaceDN/>
              <w:bidi w:val="0"/>
              <w:adjustRightInd/>
              <w:snapToGrid/>
              <w:spacing w:line="240" w:lineRule="auto"/>
              <w:ind w:left="0"/>
              <w:contextualSpacing/>
              <w:textAlignment w:val="auto"/>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18</w:t>
            </w:r>
            <w:r>
              <w:rPr>
                <w:rFonts w:hint="eastAsia" w:ascii="宋体" w:hAnsi="宋体" w:eastAsia="宋体" w:cs="宋体"/>
                <w:sz w:val="24"/>
                <w:szCs w:val="24"/>
              </w:rPr>
              <w:t>学时，在第</w:t>
            </w:r>
            <w:r>
              <w:rPr>
                <w:rFonts w:hint="eastAsia" w:ascii="宋体" w:hAnsi="宋体" w:eastAsia="宋体" w:cs="宋体"/>
                <w:sz w:val="24"/>
                <w:szCs w:val="24"/>
                <w:lang w:eastAsia="zh-CN"/>
              </w:rPr>
              <w:t>一</w:t>
            </w:r>
            <w:r>
              <w:rPr>
                <w:rFonts w:hint="eastAsia" w:ascii="宋体" w:hAnsi="宋体" w:eastAsia="宋体" w:cs="宋体"/>
                <w:sz w:val="24"/>
                <w:szCs w:val="24"/>
              </w:rPr>
              <w:t>学期开设，每周</w:t>
            </w:r>
            <w:r>
              <w:rPr>
                <w:rFonts w:hint="eastAsia" w:ascii="宋体" w:hAnsi="宋体" w:eastAsia="宋体" w:cs="宋体"/>
                <w:sz w:val="24"/>
                <w:szCs w:val="24"/>
                <w:lang w:val="en-US" w:eastAsia="zh-CN"/>
              </w:rPr>
              <w:t>1</w:t>
            </w:r>
            <w:r>
              <w:rPr>
                <w:rFonts w:hint="eastAsia" w:ascii="宋体" w:hAnsi="宋体" w:eastAsia="宋体" w:cs="宋体"/>
                <w:sz w:val="24"/>
                <w:szCs w:val="24"/>
              </w:rPr>
              <w:t>学时</w:t>
            </w:r>
          </w:p>
          <w:p w14:paraId="0DF50E35">
            <w:pPr>
              <w:keepNext w:val="0"/>
              <w:keepLines w:val="0"/>
              <w:pageBreakBefore w:val="0"/>
              <w:widowControl w:val="0"/>
              <w:kinsoku/>
              <w:wordWrap/>
              <w:overflowPunct/>
              <w:topLinePunct w:val="0"/>
              <w:autoSpaceDE/>
              <w:autoSpaceDN/>
              <w:bidi w:val="0"/>
              <w:adjustRightInd/>
              <w:snapToGrid/>
              <w:spacing w:line="240" w:lineRule="auto"/>
              <w:ind w:left="0"/>
              <w:contextualSpacing/>
              <w:textAlignment w:val="auto"/>
              <w:rPr>
                <w:rFonts w:hint="eastAsia" w:ascii="宋体" w:hAnsi="宋体" w:eastAsia="宋体" w:cs="宋体"/>
                <w:sz w:val="24"/>
                <w:szCs w:val="24"/>
              </w:rPr>
            </w:pPr>
            <w:r>
              <w:rPr>
                <w:rFonts w:hint="eastAsia" w:ascii="宋体" w:hAnsi="宋体" w:eastAsia="宋体" w:cs="宋体"/>
                <w:sz w:val="24"/>
                <w:szCs w:val="24"/>
              </w:rPr>
              <w:t>2.教材选用国家规划教材，采取理论教学</w:t>
            </w:r>
          </w:p>
          <w:p w14:paraId="63EC5275">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3.考核方式：总评成绩=期末成绩（60分）+平时成绩（40分，包括作业、考勤、课堂表现、日常考核）</w:t>
            </w:r>
          </w:p>
        </w:tc>
      </w:tr>
      <w:tr w14:paraId="68C8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393" w:type="pct"/>
            <w:vMerge w:val="restart"/>
            <w:tcBorders>
              <w:top w:val="single" w:color="auto" w:sz="4" w:space="0"/>
              <w:left w:val="single" w:color="auto" w:sz="4" w:space="0"/>
              <w:right w:val="single" w:color="auto" w:sz="4" w:space="0"/>
            </w:tcBorders>
            <w:vAlign w:val="center"/>
          </w:tcPr>
          <w:p w14:paraId="383DF355">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6</w:t>
            </w:r>
          </w:p>
        </w:tc>
        <w:tc>
          <w:tcPr>
            <w:tcW w:w="416" w:type="pct"/>
            <w:vMerge w:val="restart"/>
            <w:tcBorders>
              <w:top w:val="single" w:color="auto" w:sz="4" w:space="0"/>
              <w:left w:val="single" w:color="auto" w:sz="4" w:space="0"/>
              <w:right w:val="single" w:color="auto" w:sz="4" w:space="0"/>
            </w:tcBorders>
            <w:vAlign w:val="center"/>
          </w:tcPr>
          <w:p w14:paraId="27E0238A">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语文</w:t>
            </w:r>
          </w:p>
        </w:tc>
        <w:tc>
          <w:tcPr>
            <w:tcW w:w="242" w:type="pct"/>
            <w:vMerge w:val="restart"/>
            <w:tcBorders>
              <w:top w:val="single" w:color="auto" w:sz="4" w:space="0"/>
              <w:left w:val="single" w:color="auto" w:sz="4" w:space="0"/>
              <w:right w:val="single" w:color="auto" w:sz="4" w:space="0"/>
            </w:tcBorders>
            <w:vAlign w:val="center"/>
          </w:tcPr>
          <w:p w14:paraId="03913BD0">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课程目标</w:t>
            </w:r>
          </w:p>
        </w:tc>
        <w:tc>
          <w:tcPr>
            <w:tcW w:w="246" w:type="pct"/>
            <w:tcBorders>
              <w:top w:val="single" w:color="auto" w:sz="4" w:space="0"/>
              <w:left w:val="single" w:color="auto" w:sz="4" w:space="0"/>
              <w:bottom w:val="single" w:color="auto" w:sz="4" w:space="0"/>
              <w:right w:val="single" w:color="auto" w:sz="4" w:space="0"/>
            </w:tcBorders>
            <w:vAlign w:val="center"/>
          </w:tcPr>
          <w:p w14:paraId="645F57E3">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素质目标</w:t>
            </w:r>
          </w:p>
        </w:tc>
        <w:tc>
          <w:tcPr>
            <w:tcW w:w="3701" w:type="pct"/>
            <w:tcBorders>
              <w:top w:val="single" w:color="auto" w:sz="4" w:space="0"/>
              <w:left w:val="single" w:color="auto" w:sz="4" w:space="0"/>
              <w:bottom w:val="single" w:color="auto" w:sz="4" w:space="0"/>
              <w:right w:val="single" w:color="auto" w:sz="4" w:space="0"/>
            </w:tcBorders>
            <w:vAlign w:val="center"/>
          </w:tcPr>
          <w:p w14:paraId="2A3EF900">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.提升思维品质，具备独立思考、逻辑推理、信息加工的能力</w:t>
            </w:r>
            <w:r>
              <w:rPr>
                <w:rFonts w:hint="eastAsia" w:ascii="宋体" w:hAnsi="宋体" w:eastAsia="宋体" w:cs="宋体"/>
                <w:sz w:val="24"/>
                <w:szCs w:val="24"/>
                <w:lang w:eastAsia="zh-CN"/>
              </w:rPr>
              <w:t>；</w:t>
            </w:r>
          </w:p>
          <w:p w14:paraId="41497FE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增强思维的深刻性、敏捷性、灵活性、批判性和创造性；</w:t>
            </w:r>
          </w:p>
          <w:p w14:paraId="5154371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.传承中华优秀文化,关注、参与当代文化</w:t>
            </w:r>
            <w:r>
              <w:rPr>
                <w:rFonts w:hint="eastAsia" w:ascii="宋体" w:hAnsi="宋体" w:eastAsia="宋体" w:cs="宋体"/>
                <w:sz w:val="24"/>
                <w:szCs w:val="24"/>
                <w:lang w:eastAsia="zh-CN"/>
              </w:rPr>
              <w:t>；</w:t>
            </w:r>
          </w:p>
          <w:p w14:paraId="251B7AC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坚定文化自信，增强为中华民族伟大复兴而奋斗的自豪感和使命感；</w:t>
            </w:r>
          </w:p>
          <w:p w14:paraId="0ECD66FD">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5.扩大学生的知识视野，感受科学文化的魅力，认识科学精神的内涵，培养求真务实的科学态度。</w:t>
            </w:r>
          </w:p>
        </w:tc>
      </w:tr>
      <w:tr w14:paraId="5C48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393" w:type="pct"/>
            <w:vMerge w:val="continue"/>
            <w:tcBorders>
              <w:left w:val="single" w:color="auto" w:sz="4" w:space="0"/>
              <w:right w:val="single" w:color="auto" w:sz="4" w:space="0"/>
            </w:tcBorders>
            <w:vAlign w:val="center"/>
          </w:tcPr>
          <w:p w14:paraId="670082B8">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368FE6A8">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2" w:type="pct"/>
            <w:vMerge w:val="continue"/>
            <w:tcBorders>
              <w:left w:val="single" w:color="auto" w:sz="4" w:space="0"/>
              <w:right w:val="single" w:color="auto" w:sz="4" w:space="0"/>
            </w:tcBorders>
            <w:vAlign w:val="center"/>
          </w:tcPr>
          <w:p w14:paraId="4A1D3A6C">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5E464884">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知识目标</w:t>
            </w:r>
          </w:p>
        </w:tc>
        <w:tc>
          <w:tcPr>
            <w:tcW w:w="3701" w:type="pct"/>
            <w:tcBorders>
              <w:top w:val="single" w:color="auto" w:sz="4" w:space="0"/>
              <w:left w:val="single" w:color="auto" w:sz="4" w:space="0"/>
              <w:bottom w:val="single" w:color="auto" w:sz="4" w:space="0"/>
              <w:right w:val="single" w:color="auto" w:sz="4" w:space="0"/>
            </w:tcBorders>
            <w:vAlign w:val="center"/>
          </w:tcPr>
          <w:p w14:paraId="4A59D32D">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加强语言的感知、领会和情感体验，注重语言习得和感悟，掌握必要的语文基础知识和基本技能；</w:t>
            </w:r>
          </w:p>
          <w:p w14:paraId="37BE5159">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积累较为丰富的语言材料和言语活动经验，形成良好的语感；</w:t>
            </w:r>
          </w:p>
          <w:p w14:paraId="79768B37">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掌握语文学习的基本方法，在积极的言语实践活动中，逐步认识和掌握祖国语言文字运用的基本规律，并运用到专业学习和社会生活中。</w:t>
            </w:r>
          </w:p>
        </w:tc>
      </w:tr>
      <w:tr w14:paraId="7518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393" w:type="pct"/>
            <w:vMerge w:val="continue"/>
            <w:tcBorders>
              <w:left w:val="single" w:color="auto" w:sz="4" w:space="0"/>
              <w:right w:val="single" w:color="auto" w:sz="4" w:space="0"/>
            </w:tcBorders>
            <w:vAlign w:val="center"/>
          </w:tcPr>
          <w:p w14:paraId="1F3B6104">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7FB160F7">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2" w:type="pct"/>
            <w:vMerge w:val="continue"/>
            <w:tcBorders>
              <w:left w:val="single" w:color="auto" w:sz="4" w:space="0"/>
              <w:bottom w:val="single" w:color="auto" w:sz="4" w:space="0"/>
              <w:right w:val="single" w:color="auto" w:sz="4" w:space="0"/>
            </w:tcBorders>
            <w:vAlign w:val="center"/>
          </w:tcPr>
          <w:p w14:paraId="41260460">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0856BEC4">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能力目标</w:t>
            </w:r>
          </w:p>
        </w:tc>
        <w:tc>
          <w:tcPr>
            <w:tcW w:w="3701" w:type="pct"/>
            <w:tcBorders>
              <w:top w:val="single" w:color="auto" w:sz="4" w:space="0"/>
              <w:left w:val="single" w:color="auto" w:sz="4" w:space="0"/>
              <w:bottom w:val="single" w:color="auto" w:sz="4" w:space="0"/>
              <w:right w:val="single" w:color="auto" w:sz="4" w:space="0"/>
            </w:tcBorders>
            <w:vAlign w:val="center"/>
          </w:tcPr>
          <w:p w14:paraId="1AD5B7A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根据不同的交际对象和具体的语言运用情境，正确运用口语和书面语进行有效的表达与交流</w:t>
            </w:r>
            <w:r>
              <w:rPr>
                <w:rFonts w:hint="eastAsia" w:ascii="宋体" w:hAnsi="宋体" w:eastAsia="宋体" w:cs="宋体"/>
                <w:sz w:val="24"/>
                <w:szCs w:val="24"/>
                <w:lang w:eastAsia="zh-CN"/>
              </w:rPr>
              <w:t>；</w:t>
            </w:r>
          </w:p>
          <w:p w14:paraId="168FBAC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具备适应学习与生活需要的语言文字运用能力，养成自主学习和规范运用语言文字的良好习惯，进一步提高口语交际和文字写作素养；</w:t>
            </w:r>
          </w:p>
          <w:p w14:paraId="2F54E26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运用联想和想象，获得对语言和文学形象的直觉体验，丰富自己的感受与理解，发展形象思维能力；</w:t>
            </w:r>
          </w:p>
          <w:p w14:paraId="46BA7B0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.具备适应学习与生活需要的口语交际和文字写作素养；</w:t>
            </w:r>
          </w:p>
          <w:p w14:paraId="0A3913E9">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初步具有正确的审美观念、情趣和鉴赏美、评价美的能力，加深热爱祖国语言文字的感情</w:t>
            </w:r>
            <w:r>
              <w:rPr>
                <w:rFonts w:hint="eastAsia" w:ascii="宋体" w:hAnsi="宋体" w:eastAsia="宋体" w:cs="宋体"/>
                <w:sz w:val="24"/>
                <w:szCs w:val="24"/>
                <w:lang w:eastAsia="zh-CN"/>
              </w:rPr>
              <w:t>。</w:t>
            </w:r>
          </w:p>
        </w:tc>
      </w:tr>
      <w:tr w14:paraId="6891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tcBorders>
              <w:left w:val="single" w:color="auto" w:sz="4" w:space="0"/>
              <w:right w:val="single" w:color="auto" w:sz="4" w:space="0"/>
            </w:tcBorders>
            <w:vAlign w:val="center"/>
          </w:tcPr>
          <w:p w14:paraId="1711AF1A">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0DF6C30D">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59A5B070">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主要内容</w:t>
            </w:r>
          </w:p>
        </w:tc>
        <w:tc>
          <w:tcPr>
            <w:tcW w:w="3947" w:type="pct"/>
            <w:gridSpan w:val="2"/>
            <w:tcBorders>
              <w:top w:val="single" w:color="auto" w:sz="4" w:space="0"/>
              <w:left w:val="single" w:color="auto" w:sz="4" w:space="0"/>
              <w:bottom w:val="single" w:color="auto" w:sz="4" w:space="0"/>
              <w:right w:val="single" w:color="auto" w:sz="4" w:space="0"/>
            </w:tcBorders>
          </w:tcPr>
          <w:p w14:paraId="50790E52">
            <w:pPr>
              <w:pStyle w:val="17"/>
              <w:pageBreakBefore w:val="0"/>
              <w:kinsoku/>
              <w:wordWrap/>
              <w:overflowPunct/>
              <w:topLinePunct w:val="0"/>
              <w:bidi w:val="0"/>
              <w:spacing w:before="0" w:beforeAutospacing="0" w:after="0" w:afterAutospacing="0"/>
              <w:outlineLvl w:val="9"/>
              <w:rPr>
                <w:rFonts w:hint="eastAsia" w:ascii="宋体" w:hAnsi="宋体" w:eastAsia="宋体" w:cs="宋体"/>
                <w:color w:val="191919"/>
                <w:sz w:val="24"/>
                <w:szCs w:val="24"/>
                <w:lang w:eastAsia="zh-CN"/>
              </w:rPr>
            </w:pPr>
            <w:r>
              <w:rPr>
                <w:rFonts w:hint="eastAsia" w:ascii="宋体" w:hAnsi="宋体" w:eastAsia="宋体" w:cs="宋体"/>
                <w:color w:val="191919"/>
                <w:sz w:val="24"/>
                <w:szCs w:val="24"/>
              </w:rPr>
              <w:t>依据《中等职业学校语文课程标准》2020版开设</w:t>
            </w:r>
            <w:r>
              <w:rPr>
                <w:rFonts w:hint="eastAsia" w:ascii="宋体" w:hAnsi="宋体" w:eastAsia="宋体" w:cs="宋体"/>
                <w:color w:val="191919"/>
                <w:sz w:val="24"/>
                <w:szCs w:val="24"/>
                <w:lang w:eastAsia="zh-CN"/>
              </w:rPr>
              <w:t>，</w:t>
            </w:r>
            <w:r>
              <w:rPr>
                <w:rFonts w:hint="eastAsia" w:ascii="宋体" w:hAnsi="宋体" w:eastAsia="宋体" w:cs="宋体"/>
                <w:color w:val="191919"/>
                <w:sz w:val="24"/>
                <w:szCs w:val="24"/>
              </w:rPr>
              <w:t>并与专业实际和行业发展密切结合</w:t>
            </w:r>
            <w:r>
              <w:rPr>
                <w:rFonts w:hint="eastAsia" w:ascii="宋体" w:hAnsi="宋体" w:eastAsia="宋体" w:cs="宋体"/>
                <w:color w:val="191919"/>
                <w:sz w:val="24"/>
                <w:szCs w:val="24"/>
                <w:lang w:eastAsia="zh-CN"/>
              </w:rPr>
              <w:t>。</w:t>
            </w:r>
          </w:p>
          <w:p w14:paraId="57EEF4C4">
            <w:pPr>
              <w:pStyle w:val="17"/>
              <w:pageBreakBefore w:val="0"/>
              <w:kinsoku/>
              <w:wordWrap/>
              <w:overflowPunct/>
              <w:topLinePunct w:val="0"/>
              <w:bidi w:val="0"/>
              <w:spacing w:before="0" w:beforeAutospacing="0" w:after="0" w:afterAutospacing="0"/>
              <w:outlineLvl w:val="9"/>
              <w:rPr>
                <w:rFonts w:hint="eastAsia" w:ascii="宋体" w:hAnsi="宋体" w:eastAsia="宋体" w:cs="宋体"/>
                <w:b w:val="0"/>
                <w:sz w:val="24"/>
                <w:szCs w:val="24"/>
              </w:rPr>
            </w:pPr>
            <w:r>
              <w:rPr>
                <w:rFonts w:hint="eastAsia" w:ascii="宋体" w:hAnsi="宋体" w:eastAsia="宋体" w:cs="宋体"/>
                <w:color w:val="191919"/>
                <w:sz w:val="24"/>
                <w:szCs w:val="24"/>
                <w:lang w:eastAsia="zh-CN"/>
              </w:rPr>
              <w:t>本课程包括基础模块、职业模块。基础模块包括：语感与语言习得、中外文学作品选读、实用性阅读与交流、古代诗文选读、中国革命传统作品选读，社会主义先进文化作品选读、整本书阅读与研讨、跨媒介阅读与交流8个专题。职业模块包括：劳模精神工匠精神作品研读、职场应用写作与交流、微写作、科普作品选读4个专题。</w:t>
            </w:r>
          </w:p>
        </w:tc>
      </w:tr>
      <w:tr w14:paraId="3A23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393" w:type="pct"/>
            <w:vMerge w:val="continue"/>
            <w:tcBorders>
              <w:left w:val="single" w:color="auto" w:sz="4" w:space="0"/>
              <w:bottom w:val="single" w:color="auto" w:sz="4" w:space="0"/>
              <w:right w:val="single" w:color="auto" w:sz="4" w:space="0"/>
            </w:tcBorders>
            <w:vAlign w:val="center"/>
          </w:tcPr>
          <w:p w14:paraId="76906A2D">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bottom w:val="single" w:color="auto" w:sz="4" w:space="0"/>
              <w:right w:val="single" w:color="auto" w:sz="4" w:space="0"/>
            </w:tcBorders>
            <w:vAlign w:val="center"/>
          </w:tcPr>
          <w:p w14:paraId="0526F546">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29FD6F5E">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教学要求</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6C0C1EAF">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lang w:val="en-US" w:eastAsia="zh-CN"/>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198</w:t>
            </w:r>
            <w:r>
              <w:rPr>
                <w:rFonts w:hint="eastAsia" w:ascii="宋体" w:hAnsi="宋体" w:eastAsia="宋体" w:cs="宋体"/>
                <w:sz w:val="24"/>
                <w:szCs w:val="24"/>
              </w:rPr>
              <w:t>学时（全部为理论学习），在第一至</w:t>
            </w:r>
            <w:r>
              <w:rPr>
                <w:rFonts w:hint="eastAsia" w:ascii="宋体" w:hAnsi="宋体" w:eastAsia="宋体" w:cs="宋体"/>
                <w:sz w:val="24"/>
                <w:szCs w:val="24"/>
                <w:lang w:eastAsia="zh-CN"/>
              </w:rPr>
              <w:t>第四</w:t>
            </w:r>
            <w:r>
              <w:rPr>
                <w:rFonts w:hint="eastAsia" w:ascii="宋体" w:hAnsi="宋体" w:eastAsia="宋体" w:cs="宋体"/>
                <w:sz w:val="24"/>
                <w:szCs w:val="24"/>
              </w:rPr>
              <w:t>学期开设，</w:t>
            </w:r>
            <w:r>
              <w:rPr>
                <w:rFonts w:hint="eastAsia" w:ascii="宋体" w:hAnsi="宋体" w:eastAsia="宋体" w:cs="宋体"/>
                <w:sz w:val="24"/>
                <w:szCs w:val="24"/>
                <w:lang w:eastAsia="zh-CN"/>
              </w:rPr>
              <w:t>第一、二学期每周</w:t>
            </w:r>
            <w:r>
              <w:rPr>
                <w:rFonts w:hint="eastAsia" w:ascii="宋体" w:hAnsi="宋体" w:eastAsia="宋体" w:cs="宋体"/>
                <w:sz w:val="24"/>
                <w:szCs w:val="24"/>
                <w:lang w:val="en-US" w:eastAsia="zh-CN"/>
              </w:rPr>
              <w:t>2</w:t>
            </w:r>
            <w:r>
              <w:rPr>
                <w:rFonts w:hint="eastAsia" w:ascii="宋体" w:hAnsi="宋体" w:eastAsia="宋体" w:cs="宋体"/>
                <w:sz w:val="24"/>
                <w:szCs w:val="24"/>
              </w:rPr>
              <w:t>课时</w:t>
            </w:r>
            <w:r>
              <w:rPr>
                <w:rFonts w:hint="eastAsia" w:ascii="宋体" w:hAnsi="宋体" w:eastAsia="宋体" w:cs="宋体"/>
                <w:sz w:val="24"/>
                <w:szCs w:val="24"/>
                <w:lang w:eastAsia="zh-CN"/>
              </w:rPr>
              <w:t>，第三学期每周</w:t>
            </w:r>
            <w:r>
              <w:rPr>
                <w:rFonts w:hint="eastAsia" w:ascii="宋体" w:hAnsi="宋体" w:eastAsia="宋体" w:cs="宋体"/>
                <w:sz w:val="24"/>
                <w:szCs w:val="24"/>
                <w:lang w:val="en-US" w:eastAsia="zh-CN"/>
              </w:rPr>
              <w:t>3课时，第四学期每周4课时</w:t>
            </w:r>
          </w:p>
          <w:p w14:paraId="17DC9E50">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2.教材选用国家规划教材，采取理论教学</w:t>
            </w:r>
          </w:p>
          <w:p w14:paraId="5FFB617F">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3.考核方式：总评成绩=期末成绩（60分）+平时成绩（40分，包括作业、考勤、课堂表现、日常考核）</w:t>
            </w:r>
          </w:p>
        </w:tc>
      </w:tr>
      <w:tr w14:paraId="6A40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393" w:type="pct"/>
            <w:vMerge w:val="restart"/>
            <w:tcBorders>
              <w:top w:val="single" w:color="auto" w:sz="4" w:space="0"/>
              <w:left w:val="single" w:color="auto" w:sz="4" w:space="0"/>
              <w:right w:val="single" w:color="auto" w:sz="4" w:space="0"/>
            </w:tcBorders>
            <w:vAlign w:val="center"/>
          </w:tcPr>
          <w:p w14:paraId="1D822261">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7</w:t>
            </w:r>
          </w:p>
        </w:tc>
        <w:tc>
          <w:tcPr>
            <w:tcW w:w="416" w:type="pct"/>
            <w:vMerge w:val="restart"/>
            <w:tcBorders>
              <w:top w:val="single" w:color="auto" w:sz="4" w:space="0"/>
              <w:left w:val="single" w:color="auto" w:sz="4" w:space="0"/>
              <w:right w:val="single" w:color="auto" w:sz="4" w:space="0"/>
            </w:tcBorders>
            <w:vAlign w:val="center"/>
          </w:tcPr>
          <w:p w14:paraId="3E18D2B0">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数学</w:t>
            </w:r>
          </w:p>
        </w:tc>
        <w:tc>
          <w:tcPr>
            <w:tcW w:w="242" w:type="pct"/>
            <w:vMerge w:val="restart"/>
            <w:tcBorders>
              <w:top w:val="single" w:color="auto" w:sz="4" w:space="0"/>
              <w:left w:val="single" w:color="auto" w:sz="4" w:space="0"/>
              <w:right w:val="single" w:color="auto" w:sz="4" w:space="0"/>
            </w:tcBorders>
            <w:vAlign w:val="center"/>
          </w:tcPr>
          <w:p w14:paraId="568B33E6">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课程目标</w:t>
            </w:r>
          </w:p>
        </w:tc>
        <w:tc>
          <w:tcPr>
            <w:tcW w:w="246" w:type="pct"/>
            <w:tcBorders>
              <w:top w:val="single" w:color="auto" w:sz="4" w:space="0"/>
              <w:left w:val="single" w:color="auto" w:sz="4" w:space="0"/>
              <w:bottom w:val="single" w:color="auto" w:sz="4" w:space="0"/>
              <w:right w:val="single" w:color="auto" w:sz="4" w:space="0"/>
            </w:tcBorders>
            <w:vAlign w:val="center"/>
          </w:tcPr>
          <w:p w14:paraId="447B5856">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b w:val="0"/>
                <w:sz w:val="24"/>
                <w:szCs w:val="24"/>
              </w:rPr>
            </w:pPr>
            <w:r>
              <w:rPr>
                <w:rFonts w:hint="eastAsia" w:ascii="宋体" w:hAnsi="宋体" w:eastAsia="宋体" w:cs="宋体"/>
                <w:sz w:val="24"/>
                <w:szCs w:val="24"/>
                <w:lang w:eastAsia="zh-CN"/>
              </w:rPr>
              <w:t>素质目标</w:t>
            </w:r>
          </w:p>
        </w:tc>
        <w:tc>
          <w:tcPr>
            <w:tcW w:w="3701" w:type="pct"/>
            <w:tcBorders>
              <w:top w:val="single" w:color="auto" w:sz="4" w:space="0"/>
              <w:left w:val="single" w:color="auto" w:sz="4" w:space="0"/>
              <w:bottom w:val="single" w:color="auto" w:sz="4" w:space="0"/>
              <w:right w:val="single" w:color="auto" w:sz="4" w:space="0"/>
            </w:tcBorders>
            <w:vAlign w:val="center"/>
          </w:tcPr>
          <w:p w14:paraId="11EC545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bCs/>
                <w:kern w:val="36"/>
                <w:sz w:val="24"/>
                <w:szCs w:val="24"/>
              </w:rPr>
              <w:t>1.</w:t>
            </w:r>
            <w:r>
              <w:rPr>
                <w:rFonts w:hint="eastAsia" w:ascii="宋体" w:hAnsi="宋体" w:eastAsia="宋体" w:cs="宋体"/>
                <w:sz w:val="24"/>
                <w:szCs w:val="24"/>
              </w:rPr>
              <w:t>结合数学学科特点，培养学生的科学精神、爱国精神、创新精神、奉献精神</w:t>
            </w:r>
            <w:r>
              <w:rPr>
                <w:rFonts w:hint="eastAsia" w:ascii="宋体" w:hAnsi="宋体" w:eastAsia="宋体" w:cs="宋体"/>
                <w:color w:val="000000"/>
                <w:kern w:val="0"/>
                <w:sz w:val="24"/>
                <w:szCs w:val="24"/>
              </w:rPr>
              <w:t>和工匠精神；</w:t>
            </w:r>
          </w:p>
          <w:p w14:paraId="2870FD0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kern w:val="36"/>
                <w:sz w:val="24"/>
                <w:szCs w:val="24"/>
                <w:lang w:val="en-US" w:eastAsia="zh-CN"/>
              </w:rPr>
              <w:t>2</w:t>
            </w:r>
            <w:r>
              <w:rPr>
                <w:rFonts w:hint="eastAsia" w:ascii="宋体" w:hAnsi="宋体" w:eastAsia="宋体" w:cs="宋体"/>
                <w:bCs/>
                <w:kern w:val="36"/>
                <w:sz w:val="24"/>
                <w:szCs w:val="24"/>
              </w:rPr>
              <w:t>.</w:t>
            </w:r>
            <w:r>
              <w:rPr>
                <w:rFonts w:hint="eastAsia" w:ascii="宋体" w:hAnsi="宋体" w:eastAsia="宋体" w:cs="宋体"/>
                <w:color w:val="000000" w:themeColor="text1"/>
                <w:kern w:val="0"/>
                <w:sz w:val="24"/>
                <w:szCs w:val="24"/>
                <w14:textFill>
                  <w14:solidFill>
                    <w14:schemeClr w14:val="tx1"/>
                  </w14:solidFill>
                </w14:textFill>
              </w:rPr>
              <w:t>提高数学运算、直观想象、数据分析、逻辑推理、数学抽象、数学建模等数学核心素养；</w:t>
            </w:r>
          </w:p>
          <w:p w14:paraId="410BD535">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b w:val="0"/>
                <w:sz w:val="24"/>
                <w:szCs w:val="24"/>
              </w:rPr>
            </w:pPr>
            <w:r>
              <w:rPr>
                <w:rFonts w:hint="eastAsia" w:ascii="宋体" w:hAnsi="宋体" w:eastAsia="宋体" w:cs="宋体"/>
                <w:bCs/>
                <w:kern w:val="36"/>
                <w:sz w:val="24"/>
                <w:szCs w:val="24"/>
                <w:lang w:val="en-US" w:eastAsia="zh-CN"/>
              </w:rPr>
              <w:t>3</w:t>
            </w:r>
            <w:r>
              <w:rPr>
                <w:rFonts w:hint="eastAsia" w:ascii="宋体" w:hAnsi="宋体" w:eastAsia="宋体" w:cs="宋体"/>
                <w:bCs/>
                <w:kern w:val="36"/>
                <w:sz w:val="24"/>
                <w:szCs w:val="24"/>
              </w:rPr>
              <w:t>.</w:t>
            </w:r>
            <w:r>
              <w:rPr>
                <w:rFonts w:hint="eastAsia" w:ascii="宋体" w:hAnsi="宋体" w:eastAsia="宋体" w:cs="宋体"/>
                <w:color w:val="000000" w:themeColor="text1"/>
                <w:kern w:val="0"/>
                <w:sz w:val="24"/>
                <w:szCs w:val="24"/>
                <w14:textFill>
                  <w14:solidFill>
                    <w14:schemeClr w14:val="tx1"/>
                  </w14:solidFill>
                </w14:textFill>
              </w:rPr>
              <w:t>加深学生对数学的科学价值和应用价值的认识。</w:t>
            </w:r>
          </w:p>
        </w:tc>
      </w:tr>
      <w:tr w14:paraId="6667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393" w:type="pct"/>
            <w:vMerge w:val="continue"/>
            <w:tcBorders>
              <w:left w:val="single" w:color="auto" w:sz="4" w:space="0"/>
              <w:right w:val="single" w:color="auto" w:sz="4" w:space="0"/>
            </w:tcBorders>
            <w:vAlign w:val="center"/>
          </w:tcPr>
          <w:p w14:paraId="09DBDB1B">
            <w:pPr>
              <w:pStyle w:val="39"/>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3CC1D11B">
            <w:pPr>
              <w:pStyle w:val="39"/>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242" w:type="pct"/>
            <w:vMerge w:val="continue"/>
            <w:tcBorders>
              <w:left w:val="single" w:color="auto" w:sz="4" w:space="0"/>
              <w:right w:val="single" w:color="auto" w:sz="4" w:space="0"/>
            </w:tcBorders>
            <w:vAlign w:val="center"/>
          </w:tcPr>
          <w:p w14:paraId="28389E7D">
            <w:pPr>
              <w:pStyle w:val="39"/>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6B4784F4">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知识目标</w:t>
            </w:r>
          </w:p>
        </w:tc>
        <w:tc>
          <w:tcPr>
            <w:tcW w:w="3701" w:type="pct"/>
            <w:tcBorders>
              <w:top w:val="single" w:color="auto" w:sz="4" w:space="0"/>
              <w:left w:val="single" w:color="auto" w:sz="4" w:space="0"/>
              <w:bottom w:val="single" w:color="auto" w:sz="4" w:space="0"/>
              <w:right w:val="single" w:color="auto" w:sz="4" w:space="0"/>
            </w:tcBorders>
            <w:vAlign w:val="center"/>
          </w:tcPr>
          <w:p w14:paraId="459D0C2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kern w:val="36"/>
                <w:sz w:val="24"/>
                <w:szCs w:val="24"/>
                <w:lang w:val="en-US" w:eastAsia="zh-CN"/>
              </w:rPr>
              <w:t>1</w:t>
            </w:r>
            <w:r>
              <w:rPr>
                <w:rFonts w:hint="eastAsia" w:ascii="宋体" w:hAnsi="宋体" w:eastAsia="宋体" w:cs="宋体"/>
                <w:bCs/>
                <w:kern w:val="36"/>
                <w:sz w:val="24"/>
                <w:szCs w:val="24"/>
              </w:rPr>
              <w:t>.</w:t>
            </w:r>
            <w:r>
              <w:rPr>
                <w:rFonts w:hint="eastAsia" w:ascii="宋体" w:hAnsi="宋体" w:eastAsia="宋体" w:cs="宋体"/>
                <w:color w:val="000000" w:themeColor="text1"/>
                <w:kern w:val="0"/>
                <w:sz w:val="24"/>
                <w:szCs w:val="24"/>
                <w14:textFill>
                  <w14:solidFill>
                    <w14:schemeClr w14:val="tx1"/>
                  </w14:solidFill>
                </w14:textFill>
              </w:rPr>
              <w:t>掌握必要的集合、函数、几何与代数、概率与统计等数学基础知识；</w:t>
            </w:r>
          </w:p>
          <w:p w14:paraId="19A4218F">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获得进一步学习以及未来职业发展所必需的数学基础知识、基本技能、基本思想和基本活动经验。</w:t>
            </w:r>
          </w:p>
        </w:tc>
      </w:tr>
      <w:tr w14:paraId="2617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393" w:type="pct"/>
            <w:vMerge w:val="continue"/>
            <w:tcBorders>
              <w:left w:val="single" w:color="auto" w:sz="4" w:space="0"/>
              <w:right w:val="single" w:color="auto" w:sz="4" w:space="0"/>
            </w:tcBorders>
            <w:vAlign w:val="center"/>
          </w:tcPr>
          <w:p w14:paraId="1D8E3F44">
            <w:pPr>
              <w:pStyle w:val="39"/>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799C27A9">
            <w:pPr>
              <w:pStyle w:val="39"/>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242" w:type="pct"/>
            <w:vMerge w:val="continue"/>
            <w:tcBorders>
              <w:left w:val="single" w:color="auto" w:sz="4" w:space="0"/>
              <w:bottom w:val="single" w:color="auto" w:sz="4" w:space="0"/>
              <w:right w:val="single" w:color="auto" w:sz="4" w:space="0"/>
            </w:tcBorders>
            <w:vAlign w:val="center"/>
          </w:tcPr>
          <w:p w14:paraId="34738D9F">
            <w:pPr>
              <w:pStyle w:val="39"/>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468093A8">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能力目标</w:t>
            </w:r>
          </w:p>
        </w:tc>
        <w:tc>
          <w:tcPr>
            <w:tcW w:w="3701" w:type="pct"/>
            <w:tcBorders>
              <w:top w:val="single" w:color="auto" w:sz="4" w:space="0"/>
              <w:left w:val="single" w:color="auto" w:sz="4" w:space="0"/>
              <w:bottom w:val="single" w:color="auto" w:sz="4" w:space="0"/>
              <w:right w:val="single" w:color="auto" w:sz="4" w:space="0"/>
            </w:tcBorders>
            <w:vAlign w:val="center"/>
          </w:tcPr>
          <w:p w14:paraId="45C304C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获得进一步学习以及未来职业发展所必需的数学基础知识、基本技能、基本思想和基本活动经验</w:t>
            </w:r>
            <w:r>
              <w:rPr>
                <w:rFonts w:hint="eastAsia" w:ascii="宋体" w:hAnsi="宋体" w:eastAsia="宋体" w:cs="宋体"/>
                <w:sz w:val="24"/>
                <w:szCs w:val="24"/>
                <w:lang w:eastAsia="zh-CN"/>
              </w:rPr>
              <w:t>；</w:t>
            </w:r>
          </w:p>
          <w:p w14:paraId="301E771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Cs/>
                <w:kern w:val="36"/>
                <w:sz w:val="24"/>
                <w:szCs w:val="24"/>
                <w:lang w:val="en-US" w:eastAsia="zh-CN"/>
              </w:rPr>
              <w:t>2</w:t>
            </w:r>
            <w:r>
              <w:rPr>
                <w:rFonts w:hint="eastAsia" w:ascii="宋体" w:hAnsi="宋体" w:eastAsia="宋体" w:cs="宋体"/>
                <w:bCs/>
                <w:kern w:val="36"/>
                <w:sz w:val="24"/>
                <w:szCs w:val="24"/>
              </w:rPr>
              <w:t>.</w:t>
            </w:r>
            <w:r>
              <w:rPr>
                <w:rFonts w:hint="eastAsia" w:ascii="宋体" w:hAnsi="宋体" w:eastAsia="宋体" w:cs="宋体"/>
                <w:color w:val="000000" w:themeColor="text1"/>
                <w:kern w:val="0"/>
                <w:sz w:val="24"/>
                <w:szCs w:val="24"/>
                <w14:textFill>
                  <w14:solidFill>
                    <w14:schemeClr w14:val="tx1"/>
                  </w14:solidFill>
                </w14:textFill>
              </w:rPr>
              <w:t>具备从数学角度发现和提出问题的能力</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2A10891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具备运用数学知识和思想方法分析和解决问题的能力</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4305417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具备应用数学知识解决</w:t>
            </w:r>
            <w:r>
              <w:rPr>
                <w:rFonts w:hint="eastAsia" w:ascii="宋体" w:hAnsi="宋体" w:eastAsia="宋体" w:cs="宋体"/>
                <w:color w:val="000000"/>
                <w:kern w:val="0"/>
                <w:sz w:val="24"/>
                <w:szCs w:val="24"/>
              </w:rPr>
              <w:t>电子与信息</w:t>
            </w:r>
            <w:r>
              <w:rPr>
                <w:rFonts w:hint="eastAsia" w:ascii="宋体" w:hAnsi="宋体" w:eastAsia="宋体" w:cs="宋体"/>
                <w:sz w:val="24"/>
                <w:szCs w:val="24"/>
              </w:rPr>
              <w:t>类专业</w:t>
            </w:r>
            <w:r>
              <w:rPr>
                <w:rFonts w:hint="eastAsia" w:ascii="宋体" w:hAnsi="宋体" w:eastAsia="宋体" w:cs="宋体"/>
                <w:color w:val="000000"/>
                <w:kern w:val="0"/>
                <w:sz w:val="24"/>
                <w:szCs w:val="24"/>
              </w:rPr>
              <w:t>中相关问题的能力</w:t>
            </w:r>
            <w:r>
              <w:rPr>
                <w:rFonts w:hint="eastAsia" w:ascii="宋体" w:hAnsi="宋体" w:eastAsia="宋体" w:cs="宋体"/>
                <w:color w:val="000000" w:themeColor="text1"/>
                <w:kern w:val="0"/>
                <w:sz w:val="24"/>
                <w:szCs w:val="24"/>
                <w:lang w:eastAsia="zh-CN"/>
                <w14:textFill>
                  <w14:solidFill>
                    <w14:schemeClr w14:val="tx1"/>
                  </w14:solidFill>
                </w14:textFill>
              </w:rPr>
              <w:t>。</w:t>
            </w:r>
          </w:p>
        </w:tc>
      </w:tr>
      <w:tr w14:paraId="1EA6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tcBorders>
              <w:left w:val="single" w:color="auto" w:sz="4" w:space="0"/>
              <w:right w:val="single" w:color="auto" w:sz="4" w:space="0"/>
            </w:tcBorders>
            <w:vAlign w:val="center"/>
          </w:tcPr>
          <w:p w14:paraId="1BEE2DE8">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65BA007E">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1FC2430B">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主要内容</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68A3857D">
            <w:pPr>
              <w:pStyle w:val="17"/>
              <w:pageBreakBefore w:val="0"/>
              <w:kinsoku/>
              <w:wordWrap/>
              <w:overflowPunct/>
              <w:topLinePunct w:val="0"/>
              <w:bidi w:val="0"/>
              <w:spacing w:before="0" w:beforeAutospacing="0" w:after="0" w:afterAutospacing="0"/>
              <w:outlineLvl w:val="9"/>
              <w:rPr>
                <w:rFonts w:hint="eastAsia" w:ascii="宋体" w:hAnsi="宋体" w:eastAsia="宋体" w:cs="宋体"/>
                <w:color w:val="191919"/>
                <w:sz w:val="24"/>
                <w:szCs w:val="24"/>
              </w:rPr>
            </w:pPr>
            <w:r>
              <w:rPr>
                <w:rFonts w:hint="eastAsia" w:ascii="宋体" w:hAnsi="宋体" w:eastAsia="宋体" w:cs="宋体"/>
                <w:color w:val="191919"/>
                <w:sz w:val="24"/>
                <w:szCs w:val="24"/>
              </w:rPr>
              <w:t>依据《中等职业学校数学课程标准》2020版开设并注重在职业模块的教学內容中体现专业特色</w:t>
            </w:r>
          </w:p>
          <w:p w14:paraId="40E99E6F">
            <w:pPr>
              <w:pStyle w:val="39"/>
              <w:pageBreakBefore w:val="0"/>
              <w:numPr>
                <w:ilvl w:val="0"/>
                <w:numId w:val="0"/>
              </w:numPr>
              <w:kinsoku/>
              <w:wordWrap/>
              <w:overflowPunct/>
              <w:topLinePunct w:val="0"/>
              <w:autoSpaceDE/>
              <w:autoSpaceDN/>
              <w:bidi w:val="0"/>
              <w:snapToGrid/>
              <w:spacing w:line="240" w:lineRule="auto"/>
              <w:contextualSpacing/>
              <w:rPr>
                <w:rFonts w:hint="eastAsia" w:ascii="宋体" w:hAnsi="宋体" w:eastAsia="宋体" w:cs="宋体"/>
                <w:b w:val="0"/>
                <w:sz w:val="24"/>
                <w:szCs w:val="24"/>
              </w:rPr>
            </w:pPr>
            <w:r>
              <w:rPr>
                <w:rFonts w:hint="eastAsia" w:ascii="宋体" w:hAnsi="宋体" w:eastAsia="宋体" w:cs="宋体"/>
                <w:b w:val="0"/>
                <w:bCs w:val="0"/>
                <w:color w:val="191919"/>
                <w:sz w:val="24"/>
                <w:szCs w:val="24"/>
                <w:lang w:val="en-US" w:eastAsia="zh-CN"/>
              </w:rPr>
              <w:t>本课程分三个模块：基础模块、拓展模块一和拓展模块二。基础模块包括基础知识（集合、不等式）、函数（函数、指数函数与对数函数、三角函数）、几何与代数（直线与圆的方程、简单几何体）、概率与统计（概率与统计初步）；拓展模块一是基础模块的延伸和拓展，包括基础知识（充要条件）、函数（三角计算、数列）、几何与代数（平面向量、圆锥曲线、立体几何、复数）、概率与统计（排列组合、随机变量及其分布）；拓展模块二是帮助学生开拓视野、促进专业学习、提升数学应用意识的拓展内容，包括七个专题（数学文化专题、数学建模专题、数学工具专题、规划与评估专题、数学与信息技术专题、数学与财经商贸专题、数学与加工制造专题）和若干数学案例（数学与艺术、数学与体育、数学与军事、数学与天文、数学与投资等）。</w:t>
            </w:r>
          </w:p>
        </w:tc>
      </w:tr>
      <w:tr w14:paraId="3DAA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tcBorders>
              <w:left w:val="single" w:color="auto" w:sz="4" w:space="0"/>
              <w:bottom w:val="single" w:color="auto" w:sz="4" w:space="0"/>
              <w:right w:val="single" w:color="auto" w:sz="4" w:space="0"/>
            </w:tcBorders>
            <w:vAlign w:val="center"/>
          </w:tcPr>
          <w:p w14:paraId="026477F6">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bottom w:val="single" w:color="auto" w:sz="4" w:space="0"/>
              <w:right w:val="single" w:color="auto" w:sz="4" w:space="0"/>
            </w:tcBorders>
            <w:vAlign w:val="center"/>
          </w:tcPr>
          <w:p w14:paraId="182A1642">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03612089">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教学要求</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76C6C094">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lang w:val="en-US" w:eastAsia="zh-CN"/>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144</w:t>
            </w:r>
            <w:r>
              <w:rPr>
                <w:rFonts w:hint="eastAsia" w:ascii="宋体" w:hAnsi="宋体" w:eastAsia="宋体" w:cs="宋体"/>
                <w:sz w:val="24"/>
                <w:szCs w:val="24"/>
              </w:rPr>
              <w:t>学时（全部为理论学习），在一至</w:t>
            </w:r>
            <w:r>
              <w:rPr>
                <w:rFonts w:hint="eastAsia" w:ascii="宋体" w:hAnsi="宋体" w:eastAsia="宋体" w:cs="宋体"/>
                <w:sz w:val="24"/>
                <w:szCs w:val="24"/>
                <w:lang w:eastAsia="zh-CN"/>
              </w:rPr>
              <w:t>三</w:t>
            </w:r>
            <w:r>
              <w:rPr>
                <w:rFonts w:hint="eastAsia" w:ascii="宋体" w:hAnsi="宋体" w:eastAsia="宋体" w:cs="宋体"/>
                <w:sz w:val="24"/>
                <w:szCs w:val="24"/>
              </w:rPr>
              <w:t>学期开设，</w:t>
            </w:r>
            <w:r>
              <w:rPr>
                <w:rFonts w:hint="eastAsia" w:ascii="宋体" w:hAnsi="宋体" w:eastAsia="宋体" w:cs="宋体"/>
                <w:sz w:val="24"/>
                <w:szCs w:val="24"/>
                <w:lang w:eastAsia="zh-CN"/>
              </w:rPr>
              <w:t>第一、二学期每周</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课时；第三学期每周</w:t>
            </w:r>
            <w:r>
              <w:rPr>
                <w:rFonts w:hint="eastAsia" w:ascii="宋体" w:hAnsi="宋体" w:eastAsia="宋体" w:cs="宋体"/>
                <w:sz w:val="24"/>
                <w:szCs w:val="24"/>
                <w:lang w:val="en-US" w:eastAsia="zh-CN"/>
              </w:rPr>
              <w:t>2课时</w:t>
            </w:r>
          </w:p>
          <w:p w14:paraId="752E198D">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2.教材选用国家规划教材，采取理论教学</w:t>
            </w:r>
          </w:p>
          <w:p w14:paraId="46C17E33">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3.考核方式：总评成绩=期末成绩（60分）+平时成绩（40分，包括作业、考勤、课堂表现、日常考核）</w:t>
            </w:r>
          </w:p>
        </w:tc>
      </w:tr>
      <w:tr w14:paraId="6D05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393" w:type="pct"/>
            <w:vMerge w:val="restart"/>
            <w:tcBorders>
              <w:top w:val="single" w:color="auto" w:sz="4" w:space="0"/>
              <w:left w:val="single" w:color="auto" w:sz="4" w:space="0"/>
              <w:right w:val="single" w:color="auto" w:sz="4" w:space="0"/>
            </w:tcBorders>
            <w:vAlign w:val="center"/>
          </w:tcPr>
          <w:p w14:paraId="5517536B">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8</w:t>
            </w:r>
          </w:p>
        </w:tc>
        <w:tc>
          <w:tcPr>
            <w:tcW w:w="416" w:type="pct"/>
            <w:vMerge w:val="restart"/>
            <w:tcBorders>
              <w:top w:val="single" w:color="auto" w:sz="4" w:space="0"/>
              <w:left w:val="single" w:color="auto" w:sz="4" w:space="0"/>
              <w:right w:val="single" w:color="auto" w:sz="4" w:space="0"/>
            </w:tcBorders>
            <w:vAlign w:val="center"/>
          </w:tcPr>
          <w:p w14:paraId="54A7A890">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英语</w:t>
            </w:r>
          </w:p>
        </w:tc>
        <w:tc>
          <w:tcPr>
            <w:tcW w:w="242" w:type="pct"/>
            <w:vMerge w:val="restart"/>
            <w:tcBorders>
              <w:top w:val="single" w:color="auto" w:sz="4" w:space="0"/>
              <w:left w:val="single" w:color="auto" w:sz="4" w:space="0"/>
              <w:right w:val="single" w:color="auto" w:sz="4" w:space="0"/>
            </w:tcBorders>
            <w:vAlign w:val="center"/>
          </w:tcPr>
          <w:p w14:paraId="1B58458E">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课程目标</w:t>
            </w:r>
          </w:p>
        </w:tc>
        <w:tc>
          <w:tcPr>
            <w:tcW w:w="246" w:type="pct"/>
            <w:tcBorders>
              <w:top w:val="single" w:color="auto" w:sz="4" w:space="0"/>
              <w:left w:val="single" w:color="auto" w:sz="4" w:space="0"/>
              <w:bottom w:val="single" w:color="auto" w:sz="4" w:space="0"/>
              <w:right w:val="single" w:color="auto" w:sz="4" w:space="0"/>
            </w:tcBorders>
            <w:vAlign w:val="center"/>
          </w:tcPr>
          <w:p w14:paraId="376D6C1C">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b w:val="0"/>
                <w:sz w:val="24"/>
                <w:szCs w:val="24"/>
              </w:rPr>
            </w:pPr>
            <w:r>
              <w:rPr>
                <w:rFonts w:hint="eastAsia" w:ascii="宋体" w:hAnsi="宋体" w:eastAsia="宋体" w:cs="宋体"/>
                <w:sz w:val="24"/>
                <w:szCs w:val="24"/>
                <w:lang w:eastAsia="zh-CN"/>
              </w:rPr>
              <w:t>素质目标</w:t>
            </w:r>
          </w:p>
        </w:tc>
        <w:tc>
          <w:tcPr>
            <w:tcW w:w="3701" w:type="pct"/>
            <w:tcBorders>
              <w:top w:val="single" w:color="auto" w:sz="4" w:space="0"/>
              <w:left w:val="single" w:color="auto" w:sz="4" w:space="0"/>
              <w:bottom w:val="single" w:color="auto" w:sz="4" w:space="0"/>
              <w:right w:val="single" w:color="auto" w:sz="4" w:space="0"/>
            </w:tcBorders>
            <w:vAlign w:val="center"/>
          </w:tcPr>
          <w:p w14:paraId="2076B94A">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color w:val="000000"/>
                <w:sz w:val="24"/>
                <w:szCs w:val="24"/>
                <w:lang w:bidi="zh-TW"/>
              </w:rPr>
            </w:pPr>
            <w:r>
              <w:rPr>
                <w:rFonts w:hint="eastAsia" w:ascii="宋体" w:hAnsi="宋体" w:eastAsia="宋体" w:cs="宋体"/>
                <w:color w:val="000000"/>
                <w:sz w:val="24"/>
                <w:szCs w:val="24"/>
                <w:lang w:val="en-US" w:eastAsia="zh-CN" w:bidi="zh-TW"/>
              </w:rPr>
              <w:t>1</w:t>
            </w:r>
            <w:r>
              <w:rPr>
                <w:rFonts w:hint="eastAsia" w:ascii="宋体" w:hAnsi="宋体" w:eastAsia="宋体" w:cs="宋体"/>
                <w:color w:val="000000"/>
                <w:sz w:val="24"/>
                <w:szCs w:val="24"/>
                <w:lang w:bidi="zh-TW"/>
              </w:rPr>
              <w:t>.树立正确的英语学习观，具有明确的学习目标；</w:t>
            </w:r>
          </w:p>
          <w:p w14:paraId="0ADF2424">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color w:val="000000"/>
                <w:sz w:val="24"/>
                <w:szCs w:val="24"/>
                <w:lang w:eastAsia="zh-CN" w:bidi="zh-TW"/>
              </w:rPr>
            </w:pPr>
            <w:r>
              <w:rPr>
                <w:rFonts w:hint="eastAsia" w:ascii="宋体" w:hAnsi="宋体" w:eastAsia="宋体" w:cs="宋体"/>
                <w:color w:val="000000"/>
                <w:sz w:val="24"/>
                <w:szCs w:val="24"/>
                <w:lang w:val="en-US" w:eastAsia="zh-CN" w:bidi="zh-TW"/>
              </w:rPr>
              <w:t>2.</w:t>
            </w:r>
            <w:r>
              <w:rPr>
                <w:rFonts w:hint="eastAsia" w:ascii="宋体" w:hAnsi="宋体" w:eastAsia="宋体" w:cs="宋体"/>
                <w:color w:val="000000"/>
                <w:sz w:val="24"/>
                <w:szCs w:val="24"/>
                <w:lang w:bidi="zh-TW"/>
              </w:rPr>
              <w:t>能有效规划个人的学习，选择恰当的学习策略和方法提高学习效率，为学生的职业生涯、继续学习和终身发展奠定基础</w:t>
            </w:r>
            <w:r>
              <w:rPr>
                <w:rFonts w:hint="eastAsia" w:ascii="宋体" w:hAnsi="宋体" w:eastAsia="宋体" w:cs="宋体"/>
                <w:color w:val="000000"/>
                <w:sz w:val="24"/>
                <w:szCs w:val="24"/>
                <w:lang w:eastAsia="zh-CN" w:bidi="zh-TW"/>
              </w:rPr>
              <w:t>；</w:t>
            </w:r>
          </w:p>
          <w:p w14:paraId="4BAD072F">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b w:val="0"/>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具备正确的计算机应用专业职业道德及素养</w:t>
            </w:r>
            <w:r>
              <w:rPr>
                <w:rFonts w:hint="eastAsia" w:ascii="宋体" w:hAnsi="宋体" w:eastAsia="宋体" w:cs="宋体"/>
                <w:sz w:val="24"/>
                <w:szCs w:val="24"/>
                <w:lang w:eastAsia="zh-CN"/>
              </w:rPr>
              <w:t>。</w:t>
            </w:r>
          </w:p>
        </w:tc>
      </w:tr>
      <w:tr w14:paraId="5E4B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93" w:type="pct"/>
            <w:vMerge w:val="continue"/>
            <w:tcBorders>
              <w:left w:val="single" w:color="auto" w:sz="4" w:space="0"/>
              <w:right w:val="single" w:color="auto" w:sz="4" w:space="0"/>
            </w:tcBorders>
            <w:vAlign w:val="center"/>
          </w:tcPr>
          <w:p w14:paraId="5760681A">
            <w:pPr>
              <w:pStyle w:val="39"/>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3A1E1FC0">
            <w:pPr>
              <w:pStyle w:val="39"/>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242" w:type="pct"/>
            <w:vMerge w:val="continue"/>
            <w:tcBorders>
              <w:left w:val="single" w:color="auto" w:sz="4" w:space="0"/>
              <w:right w:val="single" w:color="auto" w:sz="4" w:space="0"/>
            </w:tcBorders>
            <w:vAlign w:val="center"/>
          </w:tcPr>
          <w:p w14:paraId="3A2CB7A6">
            <w:pPr>
              <w:pStyle w:val="39"/>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47461B36">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知识目标</w:t>
            </w:r>
          </w:p>
        </w:tc>
        <w:tc>
          <w:tcPr>
            <w:tcW w:w="3701" w:type="pct"/>
            <w:tcBorders>
              <w:top w:val="single" w:color="auto" w:sz="4" w:space="0"/>
              <w:left w:val="single" w:color="auto" w:sz="4" w:space="0"/>
              <w:bottom w:val="single" w:color="auto" w:sz="4" w:space="0"/>
              <w:right w:val="single" w:color="auto" w:sz="4" w:space="0"/>
            </w:tcBorders>
            <w:vAlign w:val="center"/>
          </w:tcPr>
          <w:p w14:paraId="6FFD394B">
            <w:pPr>
              <w:keepNext w:val="0"/>
              <w:keepLines w:val="0"/>
              <w:pageBreakBefore w:val="0"/>
              <w:widowControl w:val="0"/>
              <w:kinsoku/>
              <w:wordWrap/>
              <w:topLinePunct w:val="0"/>
              <w:autoSpaceDE/>
              <w:autoSpaceDN/>
              <w:bidi w:val="0"/>
              <w:adjustRightInd/>
              <w:snapToGrid/>
              <w:spacing w:line="240" w:lineRule="auto"/>
              <w:ind w:firstLine="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掌握英语语言特点及其运用规律，发展听、说、读、写等语言技能</w:t>
            </w:r>
            <w:r>
              <w:rPr>
                <w:rFonts w:hint="eastAsia" w:ascii="宋体" w:hAnsi="宋体" w:eastAsia="宋体" w:cs="宋体"/>
                <w:sz w:val="24"/>
                <w:szCs w:val="24"/>
                <w:lang w:eastAsia="zh-CN"/>
              </w:rPr>
              <w:t>；</w:t>
            </w:r>
          </w:p>
          <w:p w14:paraId="47093FCC">
            <w:pPr>
              <w:keepNext w:val="0"/>
              <w:keepLines w:val="0"/>
              <w:pageBreakBefore w:val="0"/>
              <w:widowControl w:val="0"/>
              <w:kinsoku/>
              <w:wordWrap/>
              <w:topLinePunct w:val="0"/>
              <w:autoSpaceDE/>
              <w:autoSpaceDN/>
              <w:bidi w:val="0"/>
              <w:adjustRightInd/>
              <w:snapToGrid/>
              <w:spacing w:line="240" w:lineRule="auto"/>
              <w:ind w:firstLine="0" w:firstLineChars="0"/>
              <w:textAlignment w:val="baseline"/>
              <w:rPr>
                <w:rFonts w:hint="eastAsia" w:ascii="宋体" w:hAnsi="宋体" w:eastAsia="宋体" w:cs="宋体"/>
                <w:color w:val="000000"/>
                <w:sz w:val="24"/>
                <w:szCs w:val="24"/>
                <w:lang w:bidi="zh-TW"/>
              </w:rPr>
            </w:pPr>
            <w:r>
              <w:rPr>
                <w:rFonts w:hint="eastAsia" w:ascii="宋体" w:hAnsi="宋体" w:eastAsia="宋体" w:cs="宋体"/>
                <w:sz w:val="24"/>
                <w:szCs w:val="24"/>
                <w:lang w:val="en-US" w:eastAsia="zh-CN"/>
              </w:rPr>
              <w:t>2.掌握</w:t>
            </w:r>
            <w:r>
              <w:rPr>
                <w:rFonts w:hint="eastAsia" w:ascii="宋体" w:hAnsi="宋体" w:eastAsia="宋体" w:cs="宋体"/>
                <w:sz w:val="24"/>
                <w:szCs w:val="24"/>
              </w:rPr>
              <w:t>一定数量的词汇，使其进一步巩固语音语法语篇和语用等语言知识，提升语言能力</w:t>
            </w:r>
            <w:r>
              <w:rPr>
                <w:rFonts w:hint="eastAsia" w:ascii="宋体" w:hAnsi="宋体" w:eastAsia="宋体" w:cs="宋体"/>
                <w:sz w:val="24"/>
                <w:szCs w:val="24"/>
                <w:lang w:eastAsia="zh-CN"/>
              </w:rPr>
              <w:t>；</w:t>
            </w:r>
          </w:p>
          <w:p w14:paraId="29FE7177">
            <w:pPr>
              <w:keepNext w:val="0"/>
              <w:keepLines w:val="0"/>
              <w:pageBreakBefore w:val="0"/>
              <w:widowControl w:val="0"/>
              <w:kinsoku/>
              <w:wordWrap/>
              <w:topLinePunct w:val="0"/>
              <w:autoSpaceDE/>
              <w:autoSpaceDN/>
              <w:bidi w:val="0"/>
              <w:adjustRightInd/>
              <w:snapToGrid/>
              <w:spacing w:line="240" w:lineRule="auto"/>
              <w:ind w:firstLine="0" w:firstLineChars="0"/>
              <w:textAlignment w:val="baseline"/>
              <w:rPr>
                <w:rFonts w:hint="eastAsia" w:ascii="宋体" w:hAnsi="宋体" w:eastAsia="宋体" w:cs="宋体"/>
                <w:color w:val="000000"/>
                <w:sz w:val="24"/>
                <w:szCs w:val="24"/>
                <w:lang w:bidi="zh-TW"/>
              </w:rPr>
            </w:pPr>
            <w:r>
              <w:rPr>
                <w:rFonts w:hint="eastAsia" w:ascii="宋体" w:hAnsi="宋体" w:eastAsia="宋体" w:cs="宋体"/>
                <w:color w:val="000000"/>
                <w:sz w:val="24"/>
                <w:szCs w:val="24"/>
                <w:lang w:val="en-US" w:eastAsia="zh-CN" w:bidi="zh-TW"/>
              </w:rPr>
              <w:t>3</w:t>
            </w:r>
            <w:r>
              <w:rPr>
                <w:rFonts w:hint="eastAsia" w:ascii="宋体" w:hAnsi="宋体" w:eastAsia="宋体" w:cs="宋体"/>
                <w:color w:val="000000"/>
                <w:sz w:val="24"/>
                <w:szCs w:val="24"/>
                <w:lang w:bidi="zh-TW"/>
              </w:rPr>
              <w:t>.能理解英语在表达方式上、逻辑论证上体现出的中西思维差异</w:t>
            </w:r>
            <w:r>
              <w:rPr>
                <w:rFonts w:hint="eastAsia" w:ascii="宋体" w:hAnsi="宋体" w:eastAsia="宋体" w:cs="宋体"/>
                <w:color w:val="000000"/>
                <w:sz w:val="24"/>
                <w:szCs w:val="24"/>
                <w:lang w:eastAsia="zh-CN" w:bidi="zh-TW"/>
              </w:rPr>
              <w:t>，</w:t>
            </w:r>
            <w:r>
              <w:rPr>
                <w:rFonts w:hint="eastAsia" w:ascii="宋体" w:hAnsi="宋体" w:eastAsia="宋体" w:cs="宋体"/>
                <w:color w:val="000000"/>
                <w:sz w:val="24"/>
                <w:szCs w:val="24"/>
                <w:lang w:bidi="zh-TW"/>
              </w:rPr>
              <w:t>能客观对待不同观点，做出正确价值判断；</w:t>
            </w:r>
          </w:p>
          <w:p w14:paraId="6810AEC1">
            <w:pPr>
              <w:keepNext w:val="0"/>
              <w:keepLines w:val="0"/>
              <w:pageBreakBefore w:val="0"/>
              <w:widowControl w:val="0"/>
              <w:kinsoku/>
              <w:wordWrap/>
              <w:overflowPunct w:val="0"/>
              <w:topLinePunct w:val="0"/>
              <w:autoSpaceDE/>
              <w:autoSpaceDN/>
              <w:bidi w:val="0"/>
              <w:adjustRightInd/>
              <w:snapToGrid/>
              <w:spacing w:line="240" w:lineRule="auto"/>
              <w:ind w:firstLine="0" w:firstLineChars="0"/>
              <w:rPr>
                <w:rFonts w:hint="eastAsia" w:ascii="宋体" w:hAnsi="宋体" w:eastAsia="宋体" w:cs="宋体"/>
                <w:sz w:val="24"/>
                <w:szCs w:val="24"/>
              </w:rPr>
            </w:pPr>
            <w:r>
              <w:rPr>
                <w:rFonts w:hint="eastAsia" w:ascii="宋体" w:hAnsi="宋体" w:eastAsia="宋体" w:cs="宋体"/>
                <w:color w:val="000000"/>
                <w:sz w:val="24"/>
                <w:szCs w:val="24"/>
                <w:lang w:val="en-US" w:eastAsia="zh-CN" w:bidi="zh-TW"/>
              </w:rPr>
              <w:t>4</w:t>
            </w:r>
            <w:r>
              <w:rPr>
                <w:rFonts w:hint="eastAsia" w:ascii="宋体" w:hAnsi="宋体" w:eastAsia="宋体" w:cs="宋体"/>
                <w:color w:val="000000"/>
                <w:sz w:val="24"/>
                <w:szCs w:val="24"/>
                <w:lang w:bidi="zh-TW"/>
              </w:rPr>
              <w:t>.了解中外文化及中外企业文化</w:t>
            </w:r>
            <w:r>
              <w:rPr>
                <w:rFonts w:hint="eastAsia" w:ascii="宋体" w:hAnsi="宋体" w:eastAsia="宋体" w:cs="宋体"/>
                <w:color w:val="000000"/>
                <w:sz w:val="24"/>
                <w:szCs w:val="24"/>
                <w:lang w:eastAsia="zh-CN" w:bidi="zh-TW"/>
              </w:rPr>
              <w:t>。</w:t>
            </w:r>
          </w:p>
        </w:tc>
      </w:tr>
      <w:tr w14:paraId="6062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393" w:type="pct"/>
            <w:vMerge w:val="continue"/>
            <w:tcBorders>
              <w:left w:val="single" w:color="auto" w:sz="4" w:space="0"/>
              <w:right w:val="single" w:color="auto" w:sz="4" w:space="0"/>
            </w:tcBorders>
            <w:vAlign w:val="center"/>
          </w:tcPr>
          <w:p w14:paraId="69F461F9">
            <w:pPr>
              <w:pStyle w:val="39"/>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71B6F35E">
            <w:pPr>
              <w:pStyle w:val="39"/>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242" w:type="pct"/>
            <w:vMerge w:val="continue"/>
            <w:tcBorders>
              <w:left w:val="single" w:color="auto" w:sz="4" w:space="0"/>
              <w:bottom w:val="single" w:color="auto" w:sz="4" w:space="0"/>
              <w:right w:val="single" w:color="auto" w:sz="4" w:space="0"/>
            </w:tcBorders>
            <w:vAlign w:val="center"/>
          </w:tcPr>
          <w:p w14:paraId="16334B5A">
            <w:pPr>
              <w:pStyle w:val="39"/>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0EFE3763">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能力目标</w:t>
            </w:r>
          </w:p>
        </w:tc>
        <w:tc>
          <w:tcPr>
            <w:tcW w:w="3701" w:type="pct"/>
            <w:tcBorders>
              <w:top w:val="single" w:color="auto" w:sz="4" w:space="0"/>
              <w:left w:val="single" w:color="auto" w:sz="4" w:space="0"/>
              <w:bottom w:val="single" w:color="auto" w:sz="4" w:space="0"/>
              <w:right w:val="single" w:color="auto" w:sz="4" w:space="0"/>
            </w:tcBorders>
            <w:vAlign w:val="center"/>
          </w:tcPr>
          <w:p w14:paraId="6466CE66">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color w:val="000000"/>
                <w:sz w:val="24"/>
                <w:szCs w:val="24"/>
                <w:lang w:bidi="zh-TW"/>
              </w:rPr>
            </w:pPr>
            <w:r>
              <w:rPr>
                <w:rFonts w:hint="eastAsia" w:ascii="宋体" w:hAnsi="宋体" w:eastAsia="宋体" w:cs="宋体"/>
                <w:color w:val="000000"/>
                <w:sz w:val="24"/>
                <w:szCs w:val="24"/>
                <w:lang w:val="en-US" w:eastAsia="zh-CN" w:bidi="zh-TW"/>
              </w:rPr>
              <w:t>1.</w:t>
            </w:r>
            <w:r>
              <w:rPr>
                <w:rFonts w:hint="eastAsia" w:ascii="宋体" w:hAnsi="宋体" w:eastAsia="宋体" w:cs="宋体"/>
                <w:color w:val="000000"/>
                <w:sz w:val="24"/>
                <w:szCs w:val="24"/>
                <w:lang w:bidi="zh-TW"/>
              </w:rPr>
              <w:t>能多渠道获取英语学习资源；</w:t>
            </w:r>
          </w:p>
          <w:p w14:paraId="0FA6EA82">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color w:val="000000"/>
                <w:sz w:val="24"/>
                <w:szCs w:val="24"/>
                <w:lang w:bidi="zh-TW"/>
              </w:rPr>
            </w:pPr>
            <w:r>
              <w:rPr>
                <w:rFonts w:hint="eastAsia" w:ascii="宋体" w:hAnsi="宋体" w:eastAsia="宋体" w:cs="宋体"/>
                <w:color w:val="000000"/>
                <w:sz w:val="24"/>
                <w:szCs w:val="24"/>
                <w:lang w:val="en-US" w:eastAsia="zh-CN" w:bidi="zh-TW"/>
              </w:rPr>
              <w:t>2</w:t>
            </w:r>
            <w:r>
              <w:rPr>
                <w:rFonts w:hint="eastAsia" w:ascii="宋体" w:hAnsi="宋体" w:eastAsia="宋体" w:cs="宋体"/>
                <w:color w:val="000000"/>
                <w:sz w:val="24"/>
                <w:szCs w:val="24"/>
                <w:lang w:bidi="zh-TW"/>
              </w:rPr>
              <w:t>.能理解计算机应用为主题的语篇所传递的意义和情感；</w:t>
            </w:r>
          </w:p>
          <w:p w14:paraId="3AC138CC">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color w:val="000000"/>
                <w:sz w:val="24"/>
                <w:szCs w:val="24"/>
                <w:lang w:bidi="zh-TW"/>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lang w:bidi="zh-TW"/>
              </w:rPr>
              <w:t>能在职场中综合运用语言知识和技能进行沟通、交流；</w:t>
            </w:r>
          </w:p>
          <w:p w14:paraId="4713E26A">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color w:val="000000"/>
                <w:sz w:val="24"/>
                <w:szCs w:val="24"/>
                <w:lang w:bidi="zh-TW"/>
              </w:rPr>
            </w:pPr>
            <w:r>
              <w:rPr>
                <w:rFonts w:hint="eastAsia" w:ascii="宋体" w:hAnsi="宋体" w:eastAsia="宋体" w:cs="宋体"/>
                <w:color w:val="000000"/>
                <w:sz w:val="24"/>
                <w:szCs w:val="24"/>
                <w:lang w:val="en-US" w:eastAsia="zh-CN" w:bidi="zh-TW"/>
              </w:rPr>
              <w:t>4.</w:t>
            </w:r>
            <w:r>
              <w:rPr>
                <w:rFonts w:hint="eastAsia" w:ascii="宋体" w:hAnsi="宋体" w:eastAsia="宋体" w:cs="宋体"/>
                <w:color w:val="000000"/>
                <w:sz w:val="24"/>
                <w:szCs w:val="24"/>
                <w:lang w:bidi="zh-TW"/>
              </w:rPr>
              <w:t>能进行基本的跨文化交流；</w:t>
            </w:r>
          </w:p>
          <w:p w14:paraId="722790A8">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bidi="zh-TW"/>
              </w:rPr>
              <w:t>5.</w:t>
            </w:r>
            <w:r>
              <w:rPr>
                <w:rFonts w:hint="eastAsia" w:ascii="宋体" w:hAnsi="宋体" w:eastAsia="宋体" w:cs="宋体"/>
                <w:color w:val="000000"/>
                <w:sz w:val="24"/>
                <w:szCs w:val="24"/>
                <w:lang w:bidi="zh-TW"/>
              </w:rPr>
              <w:t>能用英语讲述中国故事，促进中华优秀文化传播</w:t>
            </w:r>
            <w:r>
              <w:rPr>
                <w:rFonts w:hint="eastAsia" w:ascii="宋体" w:hAnsi="宋体" w:eastAsia="宋体" w:cs="宋体"/>
                <w:color w:val="000000"/>
                <w:sz w:val="24"/>
                <w:szCs w:val="24"/>
                <w:lang w:eastAsia="zh-CN" w:bidi="zh-TW"/>
              </w:rPr>
              <w:t>。</w:t>
            </w:r>
          </w:p>
        </w:tc>
      </w:tr>
      <w:tr w14:paraId="6CC2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393" w:type="pct"/>
            <w:vMerge w:val="continue"/>
            <w:tcBorders>
              <w:left w:val="single" w:color="auto" w:sz="4" w:space="0"/>
              <w:right w:val="single" w:color="auto" w:sz="4" w:space="0"/>
            </w:tcBorders>
            <w:vAlign w:val="center"/>
          </w:tcPr>
          <w:p w14:paraId="4ADAC9D7">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3F125AFB">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2D65B697">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主要内容</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5FC591AA">
            <w:pPr>
              <w:pStyle w:val="17"/>
              <w:pageBreakBefore w:val="0"/>
              <w:kinsoku/>
              <w:wordWrap/>
              <w:overflowPunct/>
              <w:topLinePunct w:val="0"/>
              <w:bidi w:val="0"/>
              <w:spacing w:before="0" w:beforeAutospacing="0" w:after="0" w:afterAutospacing="0"/>
              <w:outlineLvl w:val="9"/>
              <w:rPr>
                <w:rFonts w:hint="eastAsia" w:ascii="宋体" w:hAnsi="宋体" w:eastAsia="宋体" w:cs="宋体"/>
                <w:color w:val="191919"/>
                <w:sz w:val="24"/>
                <w:szCs w:val="24"/>
              </w:rPr>
            </w:pPr>
            <w:r>
              <w:rPr>
                <w:rFonts w:hint="eastAsia" w:ascii="宋体" w:hAnsi="宋体" w:eastAsia="宋体" w:cs="宋体"/>
                <w:color w:val="191919"/>
                <w:sz w:val="24"/>
                <w:szCs w:val="24"/>
              </w:rPr>
              <w:t>依据《中等职业学校英语课程标准》2020版开设并注重在职业模块的教学內容中体现专业特色</w:t>
            </w:r>
          </w:p>
          <w:p w14:paraId="772E77DE">
            <w:pPr>
              <w:pStyle w:val="39"/>
              <w:pageBreakBefore w:val="0"/>
              <w:numPr>
                <w:ilvl w:val="0"/>
                <w:numId w:val="0"/>
              </w:numPr>
              <w:kinsoku/>
              <w:wordWrap/>
              <w:overflowPunct/>
              <w:topLinePunct w:val="0"/>
              <w:autoSpaceDE/>
              <w:autoSpaceDN/>
              <w:bidi w:val="0"/>
              <w:snapToGrid/>
              <w:spacing w:line="240" w:lineRule="auto"/>
              <w:contextualSpacing/>
              <w:rPr>
                <w:rFonts w:hint="eastAsia" w:ascii="宋体" w:hAnsi="宋体" w:eastAsia="宋体" w:cs="宋体"/>
                <w:b w:val="0"/>
                <w:sz w:val="24"/>
                <w:szCs w:val="24"/>
              </w:rPr>
            </w:pPr>
            <w:r>
              <w:rPr>
                <w:rFonts w:hint="eastAsia" w:ascii="宋体" w:hAnsi="宋体" w:eastAsia="宋体" w:cs="宋体"/>
                <w:b w:val="0"/>
                <w:sz w:val="24"/>
                <w:szCs w:val="24"/>
              </w:rPr>
              <w:t>英语课程由基础，职业和拓展三个模块构成，基础模块是各专业学生必修的基础性内容，包括自我与他人学习生活，社会交往，社会服务，历史与文化，科学与技术，自然与环境，可持续发展等主题。职业模块是各专业学生限定学习的学习内容，包括求职应聘职场礼仪，职场服务，设备操作及时应用，职场安全，危机应对，职业规划等。拓展模块是为满足学生继续学习和个性发展安排的任意选修内容，包括自我发展，技术创新，环境保护等，培养学生英语学科核心素养，按主题组织教学</w:t>
            </w:r>
          </w:p>
        </w:tc>
      </w:tr>
      <w:tr w14:paraId="7C1C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93" w:type="pct"/>
            <w:vMerge w:val="continue"/>
            <w:tcBorders>
              <w:left w:val="single" w:color="auto" w:sz="4" w:space="0"/>
              <w:bottom w:val="single" w:color="auto" w:sz="4" w:space="0"/>
              <w:right w:val="single" w:color="auto" w:sz="4" w:space="0"/>
            </w:tcBorders>
            <w:vAlign w:val="center"/>
          </w:tcPr>
          <w:p w14:paraId="415F1E5F">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bottom w:val="single" w:color="auto" w:sz="4" w:space="0"/>
              <w:right w:val="single" w:color="auto" w:sz="4" w:space="0"/>
            </w:tcBorders>
            <w:vAlign w:val="center"/>
          </w:tcPr>
          <w:p w14:paraId="6BC9B90D">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5A49582D">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教学要求</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0A0B3D31">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1.本课程144学时（全部为理论126学时，实践18学时），在第一至四学期开设，</w:t>
            </w:r>
            <w:r>
              <w:rPr>
                <w:rFonts w:hint="eastAsia" w:ascii="宋体" w:hAnsi="宋体" w:eastAsia="宋体" w:cs="宋体"/>
                <w:sz w:val="24"/>
                <w:szCs w:val="24"/>
                <w:lang w:eastAsia="zh-CN"/>
              </w:rPr>
              <w:t>每学期</w:t>
            </w:r>
            <w:r>
              <w:rPr>
                <w:rFonts w:hint="eastAsia" w:ascii="宋体" w:hAnsi="宋体" w:eastAsia="宋体" w:cs="宋体"/>
                <w:sz w:val="24"/>
                <w:szCs w:val="24"/>
              </w:rPr>
              <w:t>每周2课时</w:t>
            </w:r>
          </w:p>
          <w:p w14:paraId="7CFA16BE">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2.教材选用国家规划教材，采取理论教学与实践教学相结合的方式。</w:t>
            </w:r>
          </w:p>
          <w:p w14:paraId="0A7358BE">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3.考核方式：总评成绩=期末成绩（40分）+平时成绩（40分，包括作业、考勤、课堂表现、日常考核）+实践（20分，技能考核、社会实践）。</w:t>
            </w:r>
          </w:p>
        </w:tc>
      </w:tr>
      <w:tr w14:paraId="7736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393" w:type="pct"/>
            <w:vMerge w:val="restart"/>
            <w:tcBorders>
              <w:top w:val="single" w:color="auto" w:sz="4" w:space="0"/>
              <w:left w:val="single" w:color="auto" w:sz="4" w:space="0"/>
              <w:right w:val="single" w:color="auto" w:sz="4" w:space="0"/>
            </w:tcBorders>
            <w:vAlign w:val="center"/>
          </w:tcPr>
          <w:p w14:paraId="1F1A65B3">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9</w:t>
            </w:r>
          </w:p>
        </w:tc>
        <w:tc>
          <w:tcPr>
            <w:tcW w:w="416" w:type="pct"/>
            <w:vMerge w:val="restart"/>
            <w:tcBorders>
              <w:top w:val="single" w:color="auto" w:sz="4" w:space="0"/>
              <w:left w:val="single" w:color="auto" w:sz="4" w:space="0"/>
              <w:right w:val="single" w:color="auto" w:sz="4" w:space="0"/>
            </w:tcBorders>
            <w:vAlign w:val="center"/>
          </w:tcPr>
          <w:p w14:paraId="2A850C5C">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信息</w:t>
            </w:r>
          </w:p>
          <w:p w14:paraId="6F5FE328">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技术</w:t>
            </w:r>
          </w:p>
        </w:tc>
        <w:tc>
          <w:tcPr>
            <w:tcW w:w="242" w:type="pct"/>
            <w:vMerge w:val="restart"/>
            <w:tcBorders>
              <w:top w:val="single" w:color="auto" w:sz="4" w:space="0"/>
              <w:left w:val="single" w:color="auto" w:sz="4" w:space="0"/>
              <w:right w:val="single" w:color="auto" w:sz="4" w:space="0"/>
            </w:tcBorders>
            <w:vAlign w:val="center"/>
          </w:tcPr>
          <w:p w14:paraId="0B578144">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课程目标</w:t>
            </w:r>
          </w:p>
        </w:tc>
        <w:tc>
          <w:tcPr>
            <w:tcW w:w="246" w:type="pct"/>
            <w:tcBorders>
              <w:top w:val="single" w:color="auto" w:sz="4" w:space="0"/>
              <w:left w:val="single" w:color="auto" w:sz="4" w:space="0"/>
              <w:bottom w:val="single" w:color="auto" w:sz="4" w:space="0"/>
              <w:right w:val="single" w:color="auto" w:sz="4" w:space="0"/>
            </w:tcBorders>
            <w:vAlign w:val="center"/>
          </w:tcPr>
          <w:p w14:paraId="4612AA54">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素质目标</w:t>
            </w:r>
          </w:p>
        </w:tc>
        <w:tc>
          <w:tcPr>
            <w:tcW w:w="3701" w:type="pct"/>
            <w:tcBorders>
              <w:top w:val="single" w:color="auto" w:sz="4" w:space="0"/>
              <w:left w:val="single" w:color="auto" w:sz="4" w:space="0"/>
              <w:bottom w:val="single" w:color="auto" w:sz="4" w:space="0"/>
              <w:right w:val="single" w:color="auto" w:sz="4" w:space="0"/>
            </w:tcBorders>
            <w:vAlign w:val="center"/>
          </w:tcPr>
          <w:p w14:paraId="0FB2990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1.增强学生信息意识、发展计算思维、提高数字化学习与创新能力、树立正确的信息社会价值观和责任感；</w:t>
            </w:r>
          </w:p>
          <w:p w14:paraId="059577D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增强信心意识、掌握信息化环境中生产和生活与学习技能</w:t>
            </w:r>
            <w:r>
              <w:rPr>
                <w:rFonts w:hint="eastAsia" w:ascii="宋体" w:hAnsi="宋体" w:eastAsia="宋体" w:cs="宋体"/>
                <w:sz w:val="24"/>
                <w:szCs w:val="24"/>
                <w:lang w:eastAsia="zh-CN"/>
              </w:rPr>
              <w:t>；</w:t>
            </w:r>
          </w:p>
          <w:p w14:paraId="614FE49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提高参与信息社会的责任感和行为能力，为就业和未来发展奠定基础，完成教育立德树人的根本任务，培养符合时代要求的信息素养和适应职业发展需要的信息能力。</w:t>
            </w:r>
          </w:p>
        </w:tc>
      </w:tr>
      <w:tr w14:paraId="7C61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393" w:type="pct"/>
            <w:vMerge w:val="continue"/>
            <w:tcBorders>
              <w:left w:val="single" w:color="auto" w:sz="4" w:space="0"/>
              <w:right w:val="single" w:color="auto" w:sz="4" w:space="0"/>
            </w:tcBorders>
            <w:vAlign w:val="center"/>
          </w:tcPr>
          <w:p w14:paraId="47B8E57E">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58878C0F">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2" w:type="pct"/>
            <w:vMerge w:val="continue"/>
            <w:tcBorders>
              <w:left w:val="single" w:color="auto" w:sz="4" w:space="0"/>
              <w:right w:val="single" w:color="auto" w:sz="4" w:space="0"/>
            </w:tcBorders>
            <w:vAlign w:val="center"/>
          </w:tcPr>
          <w:p w14:paraId="018CBBFA">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55D332D6">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知识目标</w:t>
            </w:r>
          </w:p>
        </w:tc>
        <w:tc>
          <w:tcPr>
            <w:tcW w:w="3701" w:type="pct"/>
            <w:tcBorders>
              <w:top w:val="single" w:color="auto" w:sz="4" w:space="0"/>
              <w:left w:val="single" w:color="auto" w:sz="4" w:space="0"/>
              <w:bottom w:val="single" w:color="auto" w:sz="4" w:space="0"/>
              <w:right w:val="single" w:color="auto" w:sz="4" w:space="0"/>
            </w:tcBorders>
            <w:vAlign w:val="center"/>
          </w:tcPr>
          <w:p w14:paraId="339BD76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包含信息技术应用基础、网络应用、图文编辑、数据处理、程序设计、数字媒体技术应用、信息安全和人工智能八个基础部分和计算机与移动终端维护、小型网络系统搭建、实用图册制作、三维数字模型绘制、数据报表编制、数字媒体创意、演示文稿制作、个人网店开设、信息安全保护和机器人操作10个专题</w:t>
            </w:r>
            <w:r>
              <w:rPr>
                <w:rFonts w:hint="eastAsia" w:ascii="宋体" w:hAnsi="宋体" w:eastAsia="宋体" w:cs="宋体"/>
                <w:sz w:val="24"/>
                <w:szCs w:val="24"/>
                <w:lang w:eastAsia="zh-CN"/>
              </w:rPr>
              <w:t>；</w:t>
            </w:r>
          </w:p>
          <w:p w14:paraId="27512AA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.帮助学生认识信息技术对当今人类生产、生活的重要作用，理解信息技术、信息社会等概念和信息社会特征与规范；</w:t>
            </w:r>
          </w:p>
          <w:p w14:paraId="692F335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.掌握信息技术设备与系统操作、网络应用、图文编辑、数据处理、程序设计、数字媒体技术应用、信息安全和人工智能等相关知识与技能，综合应用信息技术解决生产生活和学习情境中的各种问题；</w:t>
            </w:r>
          </w:p>
        </w:tc>
      </w:tr>
      <w:tr w14:paraId="4744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393" w:type="pct"/>
            <w:vMerge w:val="continue"/>
            <w:tcBorders>
              <w:left w:val="single" w:color="auto" w:sz="4" w:space="0"/>
              <w:right w:val="single" w:color="auto" w:sz="4" w:space="0"/>
            </w:tcBorders>
            <w:vAlign w:val="center"/>
          </w:tcPr>
          <w:p w14:paraId="443DDC48">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768B532A">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2" w:type="pct"/>
            <w:vMerge w:val="continue"/>
            <w:tcBorders>
              <w:left w:val="single" w:color="auto" w:sz="4" w:space="0"/>
              <w:bottom w:val="single" w:color="auto" w:sz="4" w:space="0"/>
              <w:right w:val="single" w:color="auto" w:sz="4" w:space="0"/>
            </w:tcBorders>
            <w:vAlign w:val="center"/>
          </w:tcPr>
          <w:p w14:paraId="49BDBBEC">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07A2E54F">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能力目标</w:t>
            </w:r>
          </w:p>
        </w:tc>
        <w:tc>
          <w:tcPr>
            <w:tcW w:w="3701" w:type="pct"/>
            <w:tcBorders>
              <w:top w:val="single" w:color="auto" w:sz="4" w:space="0"/>
              <w:left w:val="single" w:color="auto" w:sz="4" w:space="0"/>
              <w:bottom w:val="single" w:color="auto" w:sz="4" w:space="0"/>
              <w:right w:val="single" w:color="auto" w:sz="4" w:space="0"/>
            </w:tcBorders>
            <w:vAlign w:val="center"/>
          </w:tcPr>
          <w:p w14:paraId="1EA7AF0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学生理解信息技术、信息社会等概念，掌握信息技术设备和系统操作、网络应用、图文编辑、数据处理、程序设计、数字媒体技术应用、信息安全和人工智能等知识和技能</w:t>
            </w:r>
            <w:r>
              <w:rPr>
                <w:rFonts w:hint="eastAsia" w:ascii="宋体" w:hAnsi="宋体" w:eastAsia="宋体" w:cs="宋体"/>
                <w:sz w:val="24"/>
                <w:szCs w:val="24"/>
                <w:lang w:eastAsia="zh-CN"/>
              </w:rPr>
              <w:t>；</w:t>
            </w:r>
          </w:p>
          <w:p w14:paraId="16E0DE2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综合应用信息技术解决生产、生活和学习情境中各种问题，在数字化学习与创新过程中培养独立思考和主动探究能力</w:t>
            </w:r>
            <w:r>
              <w:rPr>
                <w:rFonts w:hint="eastAsia" w:ascii="宋体" w:hAnsi="宋体" w:eastAsia="宋体" w:cs="宋体"/>
                <w:sz w:val="24"/>
                <w:szCs w:val="24"/>
                <w:lang w:eastAsia="zh-CN"/>
              </w:rPr>
              <w:t>；</w:t>
            </w:r>
          </w:p>
          <w:p w14:paraId="3297C34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强化认知、合作、创新能力，为职业能力提升奠定基础</w:t>
            </w:r>
            <w:r>
              <w:rPr>
                <w:rFonts w:hint="eastAsia" w:ascii="宋体" w:hAnsi="宋体" w:eastAsia="宋体" w:cs="宋体"/>
                <w:sz w:val="24"/>
                <w:szCs w:val="24"/>
                <w:lang w:eastAsia="zh-CN"/>
              </w:rPr>
              <w:t>；</w:t>
            </w:r>
          </w:p>
          <w:p w14:paraId="45D1280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.培养学生符合新时代要求的信息素养和适应职业发展需要的信息能力；</w:t>
            </w:r>
          </w:p>
          <w:p w14:paraId="3653B6C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.培养学生独立思考和主动探究能力，不断强化认知、合作能力</w:t>
            </w:r>
            <w:r>
              <w:rPr>
                <w:rFonts w:hint="eastAsia" w:ascii="宋体" w:hAnsi="宋体" w:eastAsia="宋体" w:cs="宋体"/>
                <w:sz w:val="24"/>
                <w:szCs w:val="24"/>
                <w:lang w:eastAsia="zh-CN"/>
              </w:rPr>
              <w:t>。</w:t>
            </w:r>
          </w:p>
        </w:tc>
      </w:tr>
      <w:tr w14:paraId="1D1B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93" w:type="pct"/>
            <w:vMerge w:val="continue"/>
            <w:tcBorders>
              <w:left w:val="single" w:color="auto" w:sz="4" w:space="0"/>
              <w:right w:val="single" w:color="auto" w:sz="4" w:space="0"/>
            </w:tcBorders>
            <w:vAlign w:val="center"/>
          </w:tcPr>
          <w:p w14:paraId="505E76B3">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2B2710D3">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13AC998A">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主要内容</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39553275">
            <w:pPr>
              <w:pStyle w:val="17"/>
              <w:pageBreakBefore w:val="0"/>
              <w:kinsoku/>
              <w:wordWrap/>
              <w:overflowPunct/>
              <w:topLinePunct w:val="0"/>
              <w:bidi w:val="0"/>
              <w:spacing w:before="0" w:beforeAutospacing="0" w:after="0" w:afterAutospacing="0"/>
              <w:outlineLvl w:val="9"/>
              <w:rPr>
                <w:rFonts w:hint="eastAsia" w:ascii="宋体" w:hAnsi="宋体" w:eastAsia="宋体" w:cs="宋体"/>
                <w:color w:val="191919"/>
                <w:sz w:val="24"/>
                <w:szCs w:val="24"/>
              </w:rPr>
            </w:pPr>
            <w:r>
              <w:rPr>
                <w:rFonts w:hint="eastAsia" w:ascii="宋体" w:hAnsi="宋体" w:eastAsia="宋体" w:cs="宋体"/>
                <w:color w:val="191919"/>
                <w:sz w:val="24"/>
                <w:szCs w:val="24"/>
              </w:rPr>
              <w:t>依据《中等职业学校信息技术基础课程标准》2020版开设并注重在职业模块的教学內容中体现专业特色</w:t>
            </w:r>
          </w:p>
          <w:p w14:paraId="533DB88F">
            <w:pPr>
              <w:pStyle w:val="39"/>
              <w:pageBreakBefore w:val="0"/>
              <w:numPr>
                <w:ilvl w:val="0"/>
                <w:numId w:val="0"/>
              </w:numPr>
              <w:kinsoku/>
              <w:wordWrap/>
              <w:overflowPunct/>
              <w:topLinePunct w:val="0"/>
              <w:autoSpaceDE/>
              <w:autoSpaceDN/>
              <w:bidi w:val="0"/>
              <w:snapToGrid/>
              <w:spacing w:line="240" w:lineRule="auto"/>
              <w:contextualSpacing/>
              <w:rPr>
                <w:rFonts w:hint="eastAsia" w:ascii="宋体" w:hAnsi="宋体" w:eastAsia="宋体" w:cs="宋体"/>
                <w:b w:val="0"/>
                <w:sz w:val="24"/>
                <w:szCs w:val="24"/>
              </w:rPr>
            </w:pPr>
            <w:r>
              <w:rPr>
                <w:rFonts w:hint="eastAsia" w:ascii="宋体" w:hAnsi="宋体" w:eastAsia="宋体" w:cs="宋体"/>
                <w:b w:val="0"/>
                <w:sz w:val="24"/>
                <w:szCs w:val="24"/>
              </w:rPr>
              <w:t>信息技术课程由基础模块和拓展模块两部分构成。</w:t>
            </w:r>
          </w:p>
          <w:p w14:paraId="780E2D8B">
            <w:pPr>
              <w:pStyle w:val="39"/>
              <w:pageBreakBefore w:val="0"/>
              <w:numPr>
                <w:ilvl w:val="0"/>
                <w:numId w:val="0"/>
              </w:numPr>
              <w:kinsoku/>
              <w:wordWrap/>
              <w:overflowPunct/>
              <w:topLinePunct w:val="0"/>
              <w:autoSpaceDE/>
              <w:autoSpaceDN/>
              <w:bidi w:val="0"/>
              <w:snapToGrid/>
              <w:spacing w:line="240" w:lineRule="auto"/>
              <w:contextualSpacing/>
              <w:rPr>
                <w:rFonts w:hint="eastAsia" w:ascii="宋体" w:hAnsi="宋体" w:eastAsia="宋体" w:cs="宋体"/>
                <w:b w:val="0"/>
                <w:sz w:val="24"/>
                <w:szCs w:val="24"/>
              </w:rPr>
            </w:pPr>
            <w:r>
              <w:rPr>
                <w:rFonts w:hint="eastAsia" w:ascii="宋体" w:hAnsi="宋体" w:eastAsia="宋体" w:cs="宋体"/>
                <w:b w:val="0"/>
                <w:sz w:val="24"/>
                <w:szCs w:val="24"/>
              </w:rPr>
              <w:t>基础模块包含信息技术应用基础、网络应用、图文编辑、数据处理、程序设计入门、数字媒体技术应用、信息安全基础、人工智能初步8个部分内容。</w:t>
            </w:r>
          </w:p>
          <w:p w14:paraId="33BF44AA">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拓展模块设计了计算机与移动终端维护、小型网络系统搭建、实用图册制作、三维数字模型绘制、数据报表编制、数字媒体创意、演示文稿制作、个人网店开设、信息安全保护、机器人操作10个专题。教学中可根据学生专业能力发展需要选择部分专题、设定教学内容，以项目综合实训的方式实施教学。</w:t>
            </w:r>
          </w:p>
        </w:tc>
      </w:tr>
      <w:tr w14:paraId="488A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393" w:type="pct"/>
            <w:vMerge w:val="continue"/>
            <w:tcBorders>
              <w:left w:val="single" w:color="auto" w:sz="4" w:space="0"/>
              <w:bottom w:val="single" w:color="auto" w:sz="4" w:space="0"/>
              <w:right w:val="single" w:color="auto" w:sz="4" w:space="0"/>
            </w:tcBorders>
            <w:vAlign w:val="center"/>
          </w:tcPr>
          <w:p w14:paraId="38FF1A32">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bottom w:val="single" w:color="auto" w:sz="4" w:space="0"/>
              <w:right w:val="single" w:color="auto" w:sz="4" w:space="0"/>
            </w:tcBorders>
            <w:vAlign w:val="center"/>
          </w:tcPr>
          <w:p w14:paraId="62CDAE73">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512AA56C">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教学要求</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46715481">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108</w:t>
            </w:r>
            <w:r>
              <w:rPr>
                <w:rFonts w:hint="eastAsia" w:ascii="宋体" w:hAnsi="宋体" w:eastAsia="宋体" w:cs="宋体"/>
                <w:sz w:val="24"/>
                <w:szCs w:val="24"/>
              </w:rPr>
              <w:t>学时（理论</w:t>
            </w:r>
            <w:r>
              <w:rPr>
                <w:rFonts w:hint="eastAsia" w:ascii="宋体" w:hAnsi="宋体" w:eastAsia="宋体" w:cs="宋体"/>
                <w:sz w:val="24"/>
                <w:szCs w:val="24"/>
                <w:lang w:val="en-US" w:eastAsia="zh-CN"/>
              </w:rPr>
              <w:t>52</w:t>
            </w:r>
            <w:r>
              <w:rPr>
                <w:rFonts w:hint="eastAsia" w:ascii="宋体" w:hAnsi="宋体" w:eastAsia="宋体" w:cs="宋体"/>
                <w:sz w:val="24"/>
                <w:szCs w:val="24"/>
              </w:rPr>
              <w:t>，实践</w:t>
            </w:r>
            <w:r>
              <w:rPr>
                <w:rFonts w:hint="eastAsia" w:ascii="宋体" w:hAnsi="宋体" w:eastAsia="宋体" w:cs="宋体"/>
                <w:sz w:val="24"/>
                <w:szCs w:val="24"/>
                <w:lang w:val="en-US" w:eastAsia="zh-CN"/>
              </w:rPr>
              <w:t>56</w:t>
            </w:r>
            <w:r>
              <w:rPr>
                <w:rFonts w:hint="eastAsia" w:ascii="宋体" w:hAnsi="宋体" w:eastAsia="宋体" w:cs="宋体"/>
                <w:sz w:val="24"/>
                <w:szCs w:val="24"/>
              </w:rPr>
              <w:t>），在第一、二学期开设</w:t>
            </w:r>
            <w:r>
              <w:rPr>
                <w:rFonts w:hint="eastAsia" w:ascii="宋体" w:hAnsi="宋体" w:eastAsia="宋体" w:cs="宋体"/>
                <w:sz w:val="24"/>
                <w:szCs w:val="24"/>
                <w:lang w:eastAsia="zh-CN"/>
              </w:rPr>
              <w:t>，</w:t>
            </w:r>
            <w:r>
              <w:rPr>
                <w:rFonts w:hint="eastAsia" w:ascii="宋体" w:hAnsi="宋体" w:eastAsia="宋体" w:cs="宋体"/>
                <w:sz w:val="24"/>
                <w:szCs w:val="24"/>
              </w:rPr>
              <w:t>每学期每周</w:t>
            </w:r>
            <w:r>
              <w:rPr>
                <w:rFonts w:hint="eastAsia" w:ascii="宋体" w:hAnsi="宋体" w:eastAsia="宋体" w:cs="宋体"/>
                <w:sz w:val="24"/>
                <w:szCs w:val="24"/>
                <w:lang w:val="en-US" w:eastAsia="zh-CN"/>
              </w:rPr>
              <w:t>3</w:t>
            </w:r>
            <w:r>
              <w:rPr>
                <w:rFonts w:hint="eastAsia" w:ascii="宋体" w:hAnsi="宋体" w:eastAsia="宋体" w:cs="宋体"/>
                <w:sz w:val="24"/>
                <w:szCs w:val="24"/>
              </w:rPr>
              <w:t>课时。</w:t>
            </w:r>
          </w:p>
          <w:p w14:paraId="34ABA225">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2.教材选用国家规划教材，采取理论教学与实践教学相结合的方式。</w:t>
            </w:r>
          </w:p>
          <w:p w14:paraId="2B79A842">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3.考核方式：总评成绩=期末成绩（40分）+平时成绩（40分，包括作业、考勤、课堂表现、日常考核）+实践（20分，技能考核、社会实践）。</w:t>
            </w:r>
          </w:p>
        </w:tc>
      </w:tr>
      <w:tr w14:paraId="41F7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393" w:type="pct"/>
            <w:vMerge w:val="restart"/>
            <w:tcBorders>
              <w:top w:val="single" w:color="auto" w:sz="4" w:space="0"/>
              <w:left w:val="single" w:color="auto" w:sz="4" w:space="0"/>
              <w:right w:val="single" w:color="auto" w:sz="4" w:space="0"/>
            </w:tcBorders>
            <w:vAlign w:val="center"/>
          </w:tcPr>
          <w:p w14:paraId="6748147B">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416" w:type="pct"/>
            <w:vMerge w:val="restart"/>
            <w:tcBorders>
              <w:top w:val="single" w:color="auto" w:sz="4" w:space="0"/>
              <w:left w:val="single" w:color="auto" w:sz="4" w:space="0"/>
              <w:right w:val="single" w:color="auto" w:sz="4" w:space="0"/>
            </w:tcBorders>
            <w:vAlign w:val="center"/>
          </w:tcPr>
          <w:p w14:paraId="526DC1F3">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体育与健康</w:t>
            </w:r>
          </w:p>
        </w:tc>
        <w:tc>
          <w:tcPr>
            <w:tcW w:w="242" w:type="pct"/>
            <w:vMerge w:val="restart"/>
            <w:tcBorders>
              <w:top w:val="single" w:color="auto" w:sz="4" w:space="0"/>
              <w:left w:val="single" w:color="auto" w:sz="4" w:space="0"/>
              <w:right w:val="single" w:color="auto" w:sz="4" w:space="0"/>
            </w:tcBorders>
            <w:vAlign w:val="center"/>
          </w:tcPr>
          <w:p w14:paraId="5CC947F4">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课程目标</w:t>
            </w:r>
          </w:p>
        </w:tc>
        <w:tc>
          <w:tcPr>
            <w:tcW w:w="246" w:type="pct"/>
            <w:tcBorders>
              <w:top w:val="single" w:color="auto" w:sz="4" w:space="0"/>
              <w:left w:val="single" w:color="auto" w:sz="4" w:space="0"/>
              <w:bottom w:val="single" w:color="auto" w:sz="4" w:space="0"/>
              <w:right w:val="single" w:color="auto" w:sz="4" w:space="0"/>
            </w:tcBorders>
            <w:vAlign w:val="center"/>
          </w:tcPr>
          <w:p w14:paraId="6597CCF7">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b w:val="0"/>
                <w:sz w:val="24"/>
                <w:szCs w:val="24"/>
              </w:rPr>
            </w:pPr>
            <w:r>
              <w:rPr>
                <w:rFonts w:hint="eastAsia" w:ascii="宋体" w:hAnsi="宋体" w:eastAsia="宋体" w:cs="宋体"/>
                <w:sz w:val="24"/>
                <w:szCs w:val="24"/>
                <w:lang w:eastAsia="zh-CN"/>
              </w:rPr>
              <w:t>素质目标</w:t>
            </w:r>
          </w:p>
        </w:tc>
        <w:tc>
          <w:tcPr>
            <w:tcW w:w="3701" w:type="pct"/>
            <w:tcBorders>
              <w:top w:val="single" w:color="auto" w:sz="4" w:space="0"/>
              <w:left w:val="single" w:color="auto" w:sz="4" w:space="0"/>
              <w:bottom w:val="single" w:color="auto" w:sz="4" w:space="0"/>
              <w:right w:val="single" w:color="auto" w:sz="4" w:space="0"/>
            </w:tcBorders>
            <w:vAlign w:val="center"/>
          </w:tcPr>
          <w:p w14:paraId="44A204F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.遵守体育道德规范和行为准则，发扬体育精神，塑造良好的体育品格</w:t>
            </w:r>
            <w:r>
              <w:rPr>
                <w:rFonts w:hint="eastAsia" w:ascii="宋体" w:hAnsi="宋体" w:eastAsia="宋体" w:cs="宋体"/>
                <w:sz w:val="24"/>
                <w:szCs w:val="24"/>
                <w:lang w:eastAsia="zh-CN"/>
              </w:rPr>
              <w:t>；</w:t>
            </w:r>
          </w:p>
          <w:p w14:paraId="1F620D8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增强责任意识、规则意识和团队意识；</w:t>
            </w:r>
          </w:p>
          <w:p w14:paraId="67E5B31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.具备相应的职业素养和职业能力要求，培养专研、科学的良好心理素质。</w:t>
            </w:r>
          </w:p>
        </w:tc>
      </w:tr>
      <w:tr w14:paraId="397D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93" w:type="pct"/>
            <w:vMerge w:val="continue"/>
            <w:tcBorders>
              <w:left w:val="single" w:color="auto" w:sz="4" w:space="0"/>
              <w:right w:val="single" w:color="auto" w:sz="4" w:space="0"/>
            </w:tcBorders>
            <w:vAlign w:val="center"/>
          </w:tcPr>
          <w:p w14:paraId="6DA7341E">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1E66D953">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2" w:type="pct"/>
            <w:vMerge w:val="continue"/>
            <w:tcBorders>
              <w:left w:val="single" w:color="auto" w:sz="4" w:space="0"/>
              <w:right w:val="single" w:color="auto" w:sz="4" w:space="0"/>
            </w:tcBorders>
            <w:vAlign w:val="center"/>
          </w:tcPr>
          <w:p w14:paraId="60F70BE5">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0C821251">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知识目标</w:t>
            </w:r>
          </w:p>
        </w:tc>
        <w:tc>
          <w:tcPr>
            <w:tcW w:w="3701" w:type="pct"/>
            <w:tcBorders>
              <w:top w:val="single" w:color="auto" w:sz="4" w:space="0"/>
              <w:left w:val="single" w:color="auto" w:sz="4" w:space="0"/>
              <w:bottom w:val="single" w:color="auto" w:sz="4" w:space="0"/>
              <w:right w:val="single" w:color="auto" w:sz="4" w:space="0"/>
            </w:tcBorders>
            <w:vAlign w:val="center"/>
          </w:tcPr>
          <w:p w14:paraId="65DC33F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学会锻炼身体的科学方法，掌握1～2项体育运动技能，提升体育运动能力，提高职业体能水平；</w:t>
            </w:r>
          </w:p>
          <w:p w14:paraId="37494DF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2.树立健康观念，掌握健康知识和与学生职业相关的健康安全知识</w:t>
            </w:r>
            <w:r>
              <w:rPr>
                <w:rFonts w:hint="eastAsia" w:ascii="宋体" w:hAnsi="宋体" w:eastAsia="宋体" w:cs="宋体"/>
                <w:sz w:val="24"/>
                <w:szCs w:val="24"/>
                <w:lang w:eastAsia="zh-CN"/>
              </w:rPr>
              <w:t>；</w:t>
            </w:r>
          </w:p>
          <w:p w14:paraId="3A60D49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3.掌握</w:t>
            </w:r>
            <w:r>
              <w:rPr>
                <w:rFonts w:hint="eastAsia" w:ascii="宋体" w:hAnsi="宋体" w:eastAsia="宋体" w:cs="宋体"/>
                <w:sz w:val="24"/>
                <w:szCs w:val="24"/>
              </w:rPr>
              <w:t>自我保健、损伤和预防能力</w:t>
            </w:r>
            <w:r>
              <w:rPr>
                <w:rFonts w:hint="eastAsia" w:ascii="宋体" w:hAnsi="宋体" w:eastAsia="宋体" w:cs="宋体"/>
                <w:sz w:val="24"/>
                <w:szCs w:val="24"/>
                <w:lang w:eastAsia="zh-CN"/>
              </w:rPr>
              <w:t>，</w:t>
            </w:r>
            <w:r>
              <w:rPr>
                <w:rFonts w:hint="eastAsia" w:ascii="宋体" w:hAnsi="宋体" w:eastAsia="宋体" w:cs="宋体"/>
                <w:sz w:val="24"/>
                <w:szCs w:val="24"/>
              </w:rPr>
              <w:t>形成健康文明的生活方式；</w:t>
            </w:r>
          </w:p>
        </w:tc>
      </w:tr>
      <w:tr w14:paraId="0BA2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pct"/>
            <w:vMerge w:val="continue"/>
            <w:tcBorders>
              <w:left w:val="single" w:color="auto" w:sz="4" w:space="0"/>
              <w:right w:val="single" w:color="auto" w:sz="4" w:space="0"/>
            </w:tcBorders>
            <w:vAlign w:val="center"/>
          </w:tcPr>
          <w:p w14:paraId="3B9EF0B2">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28BCE12D">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2" w:type="pct"/>
            <w:vMerge w:val="continue"/>
            <w:tcBorders>
              <w:left w:val="single" w:color="auto" w:sz="4" w:space="0"/>
              <w:bottom w:val="single" w:color="auto" w:sz="4" w:space="0"/>
              <w:right w:val="single" w:color="auto" w:sz="4" w:space="0"/>
            </w:tcBorders>
            <w:vAlign w:val="center"/>
          </w:tcPr>
          <w:p w14:paraId="0BBD4BF3">
            <w:pPr>
              <w:pStyle w:val="39"/>
              <w:pageBreakBefore w:val="0"/>
              <w:kinsoku/>
              <w:wordWrap/>
              <w:overflowPunct/>
              <w:topLinePunct w:val="0"/>
              <w:autoSpaceDE/>
              <w:autoSpaceDN/>
              <w:bidi w:val="0"/>
              <w:snapToGrid/>
              <w:spacing w:line="240" w:lineRule="auto"/>
              <w:ind w:firstLine="482"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137AE70B">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能力目标</w:t>
            </w:r>
          </w:p>
        </w:tc>
        <w:tc>
          <w:tcPr>
            <w:tcW w:w="3701" w:type="pct"/>
            <w:tcBorders>
              <w:top w:val="single" w:color="auto" w:sz="4" w:space="0"/>
              <w:left w:val="single" w:color="auto" w:sz="4" w:space="0"/>
              <w:bottom w:val="single" w:color="auto" w:sz="4" w:space="0"/>
              <w:right w:val="single" w:color="auto" w:sz="4" w:space="0"/>
            </w:tcBorders>
            <w:vAlign w:val="center"/>
          </w:tcPr>
          <w:p w14:paraId="4FA6294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学生能够运用所学的体育与健康知识、技能和方法，参加与组织体育展示和比赛活动，提高与未来职业相关的体能和运动技能水平；</w:t>
            </w:r>
          </w:p>
          <w:p w14:paraId="06CB383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掌握和运用所学运动项目的裁判知识和比赛规则能够依据职业特点，独立或合作制订和实施体能锻炼计划，并对实践效果做出合理的评价；</w:t>
            </w:r>
          </w:p>
          <w:p w14:paraId="6FB3EC6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了解和分析国内外重大体育赛事和重大体育事件，具有体育运动欣赏能力</w:t>
            </w:r>
            <w:r>
              <w:rPr>
                <w:rFonts w:hint="eastAsia" w:ascii="宋体" w:hAnsi="宋体" w:eastAsia="宋体" w:cs="宋体"/>
                <w:sz w:val="24"/>
                <w:szCs w:val="24"/>
                <w:lang w:eastAsia="zh-CN"/>
              </w:rPr>
              <w:t>；</w:t>
            </w:r>
          </w:p>
          <w:p w14:paraId="19F7038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具备维护个人健康的基本知识，掌握提升个人健康的技能，学会自我健康管理，了解职业健康安全知识</w:t>
            </w:r>
            <w:r>
              <w:rPr>
                <w:rFonts w:hint="eastAsia" w:ascii="宋体" w:hAnsi="宋体" w:cs="宋体"/>
                <w:sz w:val="24"/>
                <w:szCs w:val="24"/>
                <w:lang w:eastAsia="zh-CN"/>
              </w:rPr>
              <w:t>；</w:t>
            </w:r>
          </w:p>
          <w:p w14:paraId="5D0563D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情绪稳定、自尊自信、包容豁达，善于与人交往与合作，具备较强的社会适应能力；</w:t>
            </w:r>
          </w:p>
          <w:p w14:paraId="3BF692D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关注健康、珍爱生命、热爱生活，积极主动地参与校内外的体育锻炼，养成良好的锻炼习惯</w:t>
            </w:r>
            <w:r>
              <w:rPr>
                <w:rFonts w:hint="eastAsia" w:ascii="宋体" w:hAnsi="宋体" w:cs="宋体"/>
                <w:sz w:val="24"/>
                <w:szCs w:val="24"/>
                <w:lang w:eastAsia="zh-CN"/>
              </w:rPr>
              <w:t>；</w:t>
            </w:r>
          </w:p>
          <w:p w14:paraId="7914B30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掌握科学的锻炼方法和预防疾病的技能，以健康文明的生活方式，提升身心健康水平，提高生存能力</w:t>
            </w:r>
            <w:r>
              <w:rPr>
                <w:rFonts w:hint="eastAsia" w:ascii="宋体" w:hAnsi="宋体" w:eastAsia="宋体" w:cs="宋体"/>
                <w:sz w:val="24"/>
                <w:szCs w:val="24"/>
                <w:lang w:eastAsia="zh-CN"/>
              </w:rPr>
              <w:t>。</w:t>
            </w:r>
          </w:p>
        </w:tc>
      </w:tr>
      <w:tr w14:paraId="488E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393" w:type="pct"/>
            <w:vMerge w:val="continue"/>
            <w:tcBorders>
              <w:left w:val="single" w:color="auto" w:sz="4" w:space="0"/>
              <w:right w:val="single" w:color="auto" w:sz="4" w:space="0"/>
            </w:tcBorders>
            <w:vAlign w:val="center"/>
          </w:tcPr>
          <w:p w14:paraId="09BDB568">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64DC2526">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0436A38C">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主要内容</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40CB6A58">
            <w:pPr>
              <w:pStyle w:val="17"/>
              <w:pageBreakBefore w:val="0"/>
              <w:kinsoku/>
              <w:wordWrap/>
              <w:overflowPunct/>
              <w:topLinePunct w:val="0"/>
              <w:bidi w:val="0"/>
              <w:spacing w:before="0" w:beforeAutospacing="0" w:after="0" w:afterAutospacing="0"/>
              <w:outlineLvl w:val="9"/>
              <w:rPr>
                <w:rFonts w:hint="eastAsia" w:ascii="宋体" w:hAnsi="宋体" w:eastAsia="宋体" w:cs="宋体"/>
                <w:color w:val="191919"/>
                <w:sz w:val="24"/>
                <w:szCs w:val="24"/>
              </w:rPr>
            </w:pPr>
            <w:r>
              <w:rPr>
                <w:rFonts w:hint="eastAsia" w:ascii="宋体" w:hAnsi="宋体" w:eastAsia="宋体" w:cs="宋体"/>
                <w:color w:val="191919"/>
                <w:sz w:val="24"/>
                <w:szCs w:val="24"/>
              </w:rPr>
              <w:t>依据《中等职业学校体育与健康课程标准》2020版开设并与专业实际和行业发展密切结合</w:t>
            </w:r>
          </w:p>
          <w:p w14:paraId="758A7801">
            <w:pPr>
              <w:pStyle w:val="17"/>
              <w:pageBreakBefore w:val="0"/>
              <w:kinsoku/>
              <w:wordWrap/>
              <w:overflowPunct/>
              <w:topLinePunct w:val="0"/>
              <w:bidi w:val="0"/>
              <w:spacing w:before="0" w:beforeAutospacing="0" w:after="0" w:afterAutospacing="0"/>
              <w:outlineLvl w:val="9"/>
              <w:rPr>
                <w:rFonts w:hint="eastAsia" w:ascii="宋体" w:hAnsi="宋体" w:eastAsia="宋体" w:cs="宋体"/>
                <w:b w:val="0"/>
                <w:sz w:val="24"/>
                <w:szCs w:val="24"/>
              </w:rPr>
            </w:pPr>
            <w:r>
              <w:rPr>
                <w:rFonts w:hint="eastAsia" w:ascii="宋体" w:hAnsi="宋体" w:eastAsia="宋体" w:cs="宋体"/>
                <w:b w:val="0"/>
                <w:bCs w:val="0"/>
                <w:color w:val="191919"/>
                <w:sz w:val="24"/>
                <w:szCs w:val="24"/>
                <w:lang w:val="en-US" w:eastAsia="zh-CN"/>
              </w:rPr>
              <w:t>本课程由基础模块和拓展模块两部分构成。基础模块教学内容有：体能训练、职业体能、健康教育。拓展模块包括球类运动、田径类运动、体操类运动、水上类运动、冰雪类运动、武术与民族民间传统体育类运动、新兴体育类运动7个运动技能系列。</w:t>
            </w:r>
          </w:p>
        </w:tc>
      </w:tr>
      <w:tr w14:paraId="065C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393" w:type="pct"/>
            <w:vMerge w:val="continue"/>
            <w:tcBorders>
              <w:left w:val="single" w:color="auto" w:sz="4" w:space="0"/>
              <w:bottom w:val="single" w:color="auto" w:sz="4" w:space="0"/>
              <w:right w:val="single" w:color="auto" w:sz="4" w:space="0"/>
            </w:tcBorders>
            <w:vAlign w:val="center"/>
          </w:tcPr>
          <w:p w14:paraId="1BA52DAA">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bottom w:val="single" w:color="auto" w:sz="4" w:space="0"/>
              <w:right w:val="single" w:color="auto" w:sz="4" w:space="0"/>
            </w:tcBorders>
            <w:vAlign w:val="center"/>
          </w:tcPr>
          <w:p w14:paraId="00551680">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6D466D0F">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教学要求</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021BDC36">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180</w:t>
            </w:r>
            <w:r>
              <w:rPr>
                <w:rFonts w:hint="eastAsia" w:ascii="宋体" w:hAnsi="宋体" w:eastAsia="宋体" w:cs="宋体"/>
                <w:sz w:val="24"/>
                <w:szCs w:val="24"/>
              </w:rPr>
              <w:t>学时（理论</w:t>
            </w:r>
            <w:r>
              <w:rPr>
                <w:rFonts w:hint="eastAsia" w:ascii="宋体" w:hAnsi="宋体" w:eastAsia="宋体" w:cs="宋体"/>
                <w:sz w:val="24"/>
                <w:szCs w:val="24"/>
                <w:lang w:val="en-US" w:eastAsia="zh-CN"/>
              </w:rPr>
              <w:t>72</w:t>
            </w:r>
            <w:r>
              <w:rPr>
                <w:rFonts w:hint="eastAsia" w:ascii="宋体" w:hAnsi="宋体" w:eastAsia="宋体" w:cs="宋体"/>
                <w:sz w:val="24"/>
                <w:szCs w:val="24"/>
              </w:rPr>
              <w:t>，实践108），在第一至</w:t>
            </w:r>
            <w:r>
              <w:rPr>
                <w:rFonts w:hint="eastAsia" w:ascii="宋体" w:hAnsi="宋体" w:eastAsia="宋体" w:cs="宋体"/>
                <w:sz w:val="24"/>
                <w:szCs w:val="24"/>
                <w:lang w:eastAsia="zh-CN"/>
              </w:rPr>
              <w:t>五</w:t>
            </w:r>
            <w:r>
              <w:rPr>
                <w:rFonts w:hint="eastAsia" w:ascii="宋体" w:hAnsi="宋体" w:eastAsia="宋体" w:cs="宋体"/>
                <w:sz w:val="24"/>
                <w:szCs w:val="24"/>
              </w:rPr>
              <w:t>学期开设，每学期每周2课时。</w:t>
            </w:r>
          </w:p>
          <w:p w14:paraId="7E7894D8">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2.教材选用国家规划教材，采取理论教学与实践教学相结合的方式</w:t>
            </w:r>
          </w:p>
          <w:p w14:paraId="2CF31DFF">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3.考核方式：总评成绩=期末成绩（40分）+平时成绩（40分，包括作业、考勤、课堂表现、日常考核）+实践（20分，技能考核）</w:t>
            </w:r>
          </w:p>
        </w:tc>
      </w:tr>
      <w:tr w14:paraId="2653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93" w:type="pct"/>
            <w:vMerge w:val="restart"/>
            <w:tcBorders>
              <w:top w:val="single" w:color="auto" w:sz="4" w:space="0"/>
              <w:left w:val="single" w:color="auto" w:sz="4" w:space="0"/>
              <w:right w:val="single" w:color="auto" w:sz="4" w:space="0"/>
            </w:tcBorders>
            <w:vAlign w:val="center"/>
          </w:tcPr>
          <w:p w14:paraId="1CA75962">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11</w:t>
            </w:r>
          </w:p>
        </w:tc>
        <w:tc>
          <w:tcPr>
            <w:tcW w:w="416" w:type="pct"/>
            <w:vMerge w:val="restart"/>
            <w:tcBorders>
              <w:top w:val="single" w:color="auto" w:sz="4" w:space="0"/>
              <w:left w:val="single" w:color="auto" w:sz="4" w:space="0"/>
              <w:right w:val="single" w:color="auto" w:sz="4" w:space="0"/>
            </w:tcBorders>
            <w:vAlign w:val="center"/>
          </w:tcPr>
          <w:p w14:paraId="73EE0F77">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艺术</w:t>
            </w:r>
          </w:p>
        </w:tc>
        <w:tc>
          <w:tcPr>
            <w:tcW w:w="242" w:type="pct"/>
            <w:vMerge w:val="restart"/>
            <w:tcBorders>
              <w:top w:val="single" w:color="auto" w:sz="4" w:space="0"/>
              <w:left w:val="single" w:color="auto" w:sz="4" w:space="0"/>
              <w:right w:val="single" w:color="auto" w:sz="4" w:space="0"/>
            </w:tcBorders>
            <w:vAlign w:val="center"/>
          </w:tcPr>
          <w:p w14:paraId="5828BEFC">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课程目标</w:t>
            </w:r>
          </w:p>
        </w:tc>
        <w:tc>
          <w:tcPr>
            <w:tcW w:w="246" w:type="pct"/>
            <w:tcBorders>
              <w:top w:val="single" w:color="auto" w:sz="4" w:space="0"/>
              <w:left w:val="single" w:color="auto" w:sz="4" w:space="0"/>
              <w:bottom w:val="single" w:color="auto" w:sz="4" w:space="0"/>
              <w:right w:val="single" w:color="auto" w:sz="4" w:space="0"/>
            </w:tcBorders>
            <w:vAlign w:val="center"/>
          </w:tcPr>
          <w:p w14:paraId="5885CA0E">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素质目标</w:t>
            </w:r>
          </w:p>
        </w:tc>
        <w:tc>
          <w:tcPr>
            <w:tcW w:w="3701" w:type="pct"/>
            <w:tcBorders>
              <w:top w:val="single" w:color="auto" w:sz="4" w:space="0"/>
              <w:left w:val="single" w:color="auto" w:sz="4" w:space="0"/>
              <w:bottom w:val="single" w:color="auto" w:sz="4" w:space="0"/>
              <w:right w:val="single" w:color="auto" w:sz="4" w:space="0"/>
            </w:tcBorders>
            <w:vAlign w:val="center"/>
          </w:tcPr>
          <w:p w14:paraId="240014E1">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.能从多元文化的角度审视</w:t>
            </w:r>
            <w:r>
              <w:rPr>
                <w:rFonts w:hint="eastAsia" w:ascii="宋体" w:hAnsi="宋体" w:eastAsia="宋体" w:cs="宋体"/>
                <w:sz w:val="24"/>
                <w:szCs w:val="24"/>
                <w:lang w:val="en-US" w:eastAsia="zh-CN"/>
              </w:rPr>
              <w:t>艺</w:t>
            </w:r>
            <w:r>
              <w:rPr>
                <w:rFonts w:hint="eastAsia" w:ascii="宋体" w:hAnsi="宋体" w:eastAsia="宋体" w:cs="宋体"/>
                <w:sz w:val="24"/>
                <w:szCs w:val="24"/>
              </w:rPr>
              <w:t>术，理解世界</w:t>
            </w:r>
            <w:r>
              <w:rPr>
                <w:rFonts w:hint="eastAsia" w:ascii="宋体" w:hAnsi="宋体" w:eastAsia="宋体" w:cs="宋体"/>
                <w:sz w:val="24"/>
                <w:szCs w:val="24"/>
                <w:lang w:val="en-US" w:eastAsia="zh-CN"/>
              </w:rPr>
              <w:t>艺</w:t>
            </w:r>
            <w:r>
              <w:rPr>
                <w:rFonts w:hint="eastAsia" w:ascii="宋体" w:hAnsi="宋体" w:eastAsia="宋体" w:cs="宋体"/>
                <w:sz w:val="24"/>
                <w:szCs w:val="24"/>
              </w:rPr>
              <w:t>术文化的多样性</w:t>
            </w:r>
            <w:r>
              <w:rPr>
                <w:rFonts w:hint="eastAsia" w:ascii="宋体" w:hAnsi="宋体" w:eastAsia="宋体" w:cs="宋体"/>
                <w:sz w:val="24"/>
                <w:szCs w:val="24"/>
                <w:lang w:eastAsia="zh-CN"/>
              </w:rPr>
              <w:t>；</w:t>
            </w:r>
          </w:p>
          <w:p w14:paraId="4CCD55C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培养创新意识和精神，形成创造性思维，结合专业学习，借鉴艺术方法和手段，进行艺术创新，刺进专业发展，提升生活品质；</w:t>
            </w:r>
          </w:p>
          <w:p w14:paraId="5AA42FA4">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.理解和借鉴不同地域、不同时代文化，增进文化自觉，坚定文化自信</w:t>
            </w:r>
            <w:r>
              <w:rPr>
                <w:rFonts w:hint="eastAsia" w:ascii="宋体" w:hAnsi="宋体" w:eastAsia="宋体" w:cs="宋体"/>
                <w:sz w:val="24"/>
                <w:szCs w:val="24"/>
                <w:lang w:eastAsia="zh-CN"/>
              </w:rPr>
              <w:t>；</w:t>
            </w:r>
          </w:p>
          <w:p w14:paraId="5BBCCDC9">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认识中华优秀传统文化、革命文化和社会主义先进文化对中国书法和美术发展的影响</w:t>
            </w:r>
            <w:r>
              <w:rPr>
                <w:rFonts w:hint="eastAsia" w:ascii="宋体" w:hAnsi="宋体" w:eastAsia="宋体" w:cs="宋体"/>
                <w:sz w:val="24"/>
                <w:szCs w:val="24"/>
                <w:lang w:eastAsia="zh-CN"/>
              </w:rPr>
              <w:t>；</w:t>
            </w:r>
          </w:p>
          <w:p w14:paraId="6A07EACA">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传承与弘扬中华民族的家国情怀与崇高的精神追求，增进文化认同，坚定文化自信。</w:t>
            </w:r>
          </w:p>
        </w:tc>
      </w:tr>
      <w:tr w14:paraId="64DF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93" w:type="pct"/>
            <w:vMerge w:val="continue"/>
            <w:tcBorders>
              <w:left w:val="single" w:color="auto" w:sz="4" w:space="0"/>
              <w:right w:val="single" w:color="auto" w:sz="4" w:space="0"/>
            </w:tcBorders>
            <w:vAlign w:val="center"/>
          </w:tcPr>
          <w:p w14:paraId="26E8B472">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570EB770">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2" w:type="pct"/>
            <w:vMerge w:val="continue"/>
            <w:tcBorders>
              <w:left w:val="single" w:color="auto" w:sz="4" w:space="0"/>
              <w:right w:val="single" w:color="auto" w:sz="4" w:space="0"/>
            </w:tcBorders>
            <w:vAlign w:val="center"/>
          </w:tcPr>
          <w:p w14:paraId="0B767287">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72DF50CA">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知识目标</w:t>
            </w:r>
          </w:p>
        </w:tc>
        <w:tc>
          <w:tcPr>
            <w:tcW w:w="3701" w:type="pct"/>
            <w:tcBorders>
              <w:top w:val="single" w:color="auto" w:sz="4" w:space="0"/>
              <w:left w:val="single" w:color="auto" w:sz="4" w:space="0"/>
              <w:bottom w:val="single" w:color="auto" w:sz="4" w:space="0"/>
              <w:right w:val="single" w:color="auto" w:sz="4" w:space="0"/>
            </w:tcBorders>
            <w:vAlign w:val="center"/>
          </w:tcPr>
          <w:p w14:paraId="3E6EBC4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1.了解和掌握艺术的基础知识和基本技能，认识艺术独特的表现方式；</w:t>
            </w:r>
          </w:p>
          <w:p w14:paraId="1BAD82D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2.通过本课程的学习和实践，结合专业学习，借鉴艺术方法和手段，进行艺术创新，促进专业发展，提升生活品质；</w:t>
            </w:r>
          </w:p>
          <w:p w14:paraId="5F84E04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3.了解艺术与文化的关系。理解中华优秀传统文化、革命文化、社会主义先进文化蕴含的思想观念，自觉培育和践行社会主义核心价值观；</w:t>
            </w:r>
          </w:p>
          <w:p w14:paraId="1C1FD32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4.了解重要的美术家及其代表作品，感受中国美术独特的表现形式、艺术风格、审美特点和文化特征；</w:t>
            </w:r>
          </w:p>
          <w:p w14:paraId="4CB9B35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5.引导学生从多元文化的角度审视美术，理解世界美术文化的多样性。</w:t>
            </w:r>
          </w:p>
        </w:tc>
      </w:tr>
      <w:tr w14:paraId="58AF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393" w:type="pct"/>
            <w:vMerge w:val="continue"/>
            <w:tcBorders>
              <w:left w:val="single" w:color="auto" w:sz="4" w:space="0"/>
              <w:right w:val="single" w:color="auto" w:sz="4" w:space="0"/>
            </w:tcBorders>
            <w:vAlign w:val="center"/>
          </w:tcPr>
          <w:p w14:paraId="2AC40F84">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02121301">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2" w:type="pct"/>
            <w:vMerge w:val="continue"/>
            <w:tcBorders>
              <w:left w:val="single" w:color="auto" w:sz="4" w:space="0"/>
              <w:bottom w:val="single" w:color="auto" w:sz="4" w:space="0"/>
              <w:right w:val="single" w:color="auto" w:sz="4" w:space="0"/>
            </w:tcBorders>
            <w:vAlign w:val="center"/>
          </w:tcPr>
          <w:p w14:paraId="6E3025B6">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2B40495A">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能力目标</w:t>
            </w:r>
          </w:p>
        </w:tc>
        <w:tc>
          <w:tcPr>
            <w:tcW w:w="3701" w:type="pct"/>
            <w:tcBorders>
              <w:top w:val="single" w:color="auto" w:sz="4" w:space="0"/>
              <w:left w:val="single" w:color="auto" w:sz="4" w:space="0"/>
              <w:bottom w:val="single" w:color="auto" w:sz="4" w:space="0"/>
              <w:right w:val="single" w:color="auto" w:sz="4" w:space="0"/>
            </w:tcBorders>
            <w:vAlign w:val="center"/>
          </w:tcPr>
          <w:p w14:paraId="5940984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1.通过直觉、联想和想象等心理活动，让学生在生活和职业情境中感受和领会艺术；</w:t>
            </w:r>
          </w:p>
          <w:p w14:paraId="503B024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2.学生能在日常生活和职业情境中激发想象力，培养创新意识和精神，形成创造性思维；</w:t>
            </w:r>
          </w:p>
          <w:p w14:paraId="62BF947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3.结合音乐情境，从创作目的、主题、形式、思想与情感等角度开展音乐审美活动。鼓励学生交流分享音乐审美经验；</w:t>
            </w:r>
          </w:p>
          <w:p w14:paraId="441E2F7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4.欣赏外国绘画、雕塑和建筑等经典作品，了解重要的美术家及其代表作品，感受外国美术主要流派的艺术风格、审美特点和文化特征，理解世界美术文化的多样性；</w:t>
            </w:r>
          </w:p>
          <w:p w14:paraId="6559742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5.鼓励学生开拓文化视野，积极探索声乐艺术与历史、文化的关系，认识优秀声乐作品的价值与意义；</w:t>
            </w:r>
          </w:p>
          <w:p w14:paraId="6242805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6.能根据一个主题或一项任务，运用特定工具、材料和艺术表现手段或方法进行创意表达；了解中国文化的源远流长和博大精深。</w:t>
            </w:r>
          </w:p>
        </w:tc>
      </w:tr>
      <w:tr w14:paraId="0C41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tcBorders>
              <w:left w:val="single" w:color="auto" w:sz="4" w:space="0"/>
              <w:right w:val="single" w:color="auto" w:sz="4" w:space="0"/>
            </w:tcBorders>
            <w:vAlign w:val="center"/>
          </w:tcPr>
          <w:p w14:paraId="645E724A">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3E37C1AD">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75314FC9">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主要内容</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6C55FAC6">
            <w:pPr>
              <w:pStyle w:val="17"/>
              <w:pageBreakBefore w:val="0"/>
              <w:kinsoku/>
              <w:wordWrap/>
              <w:overflowPunct/>
              <w:topLinePunct w:val="0"/>
              <w:bidi w:val="0"/>
              <w:spacing w:before="0" w:beforeAutospacing="0" w:after="0" w:afterAutospacing="0"/>
              <w:outlineLvl w:val="9"/>
              <w:rPr>
                <w:rFonts w:hint="eastAsia" w:ascii="宋体" w:hAnsi="宋体" w:eastAsia="宋体" w:cs="宋体"/>
                <w:color w:val="191919"/>
                <w:sz w:val="24"/>
                <w:szCs w:val="24"/>
              </w:rPr>
            </w:pPr>
            <w:r>
              <w:rPr>
                <w:rFonts w:hint="eastAsia" w:ascii="宋体" w:hAnsi="宋体" w:eastAsia="宋体" w:cs="宋体"/>
                <w:color w:val="191919"/>
                <w:sz w:val="24"/>
                <w:szCs w:val="24"/>
              </w:rPr>
              <w:t>依据《中等职业学校艺术课程标准》2020版开设并与专业实际和行业发展密切结合</w:t>
            </w:r>
          </w:p>
          <w:p w14:paraId="24174195">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艺术基础模块是必修的基础性内容，包括音乐鉴赏与实践和美术鉴赏与实践。音乐鉴赏与实践由音乐鉴赏基础和内容、音乐实践活动等组成；美术鉴赏与实践由美术鉴赏基础和内容、美术实践活动等组成</w:t>
            </w:r>
          </w:p>
        </w:tc>
      </w:tr>
      <w:tr w14:paraId="5338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tcBorders>
              <w:left w:val="single" w:color="auto" w:sz="4" w:space="0"/>
              <w:bottom w:val="single" w:color="auto" w:sz="4" w:space="0"/>
              <w:right w:val="single" w:color="auto" w:sz="4" w:space="0"/>
            </w:tcBorders>
            <w:vAlign w:val="center"/>
          </w:tcPr>
          <w:p w14:paraId="2FC598B4">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bottom w:val="single" w:color="auto" w:sz="4" w:space="0"/>
              <w:right w:val="single" w:color="auto" w:sz="4" w:space="0"/>
            </w:tcBorders>
            <w:vAlign w:val="center"/>
          </w:tcPr>
          <w:p w14:paraId="6460619E">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0C7DED42">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教学要求</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53CA9031">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72</w:t>
            </w:r>
            <w:r>
              <w:rPr>
                <w:rFonts w:hint="eastAsia" w:ascii="宋体" w:hAnsi="宋体" w:eastAsia="宋体" w:cs="宋体"/>
                <w:sz w:val="24"/>
                <w:szCs w:val="24"/>
              </w:rPr>
              <w:t>学时（理论</w:t>
            </w:r>
            <w:r>
              <w:rPr>
                <w:rFonts w:hint="eastAsia" w:ascii="宋体" w:hAnsi="宋体" w:eastAsia="宋体" w:cs="宋体"/>
                <w:sz w:val="24"/>
                <w:szCs w:val="24"/>
                <w:lang w:val="en-US" w:eastAsia="zh-CN"/>
              </w:rPr>
              <w:t>20</w:t>
            </w:r>
            <w:r>
              <w:rPr>
                <w:rFonts w:hint="eastAsia" w:ascii="宋体" w:hAnsi="宋体" w:eastAsia="宋体" w:cs="宋体"/>
                <w:sz w:val="24"/>
                <w:szCs w:val="24"/>
              </w:rPr>
              <w:t>，实践</w:t>
            </w:r>
            <w:r>
              <w:rPr>
                <w:rFonts w:hint="eastAsia" w:ascii="宋体" w:hAnsi="宋体" w:eastAsia="宋体" w:cs="宋体"/>
                <w:sz w:val="24"/>
                <w:szCs w:val="24"/>
                <w:lang w:val="en-US" w:eastAsia="zh-CN"/>
              </w:rPr>
              <w:t>52</w:t>
            </w:r>
            <w:r>
              <w:rPr>
                <w:rFonts w:hint="eastAsia" w:ascii="宋体" w:hAnsi="宋体" w:eastAsia="宋体" w:cs="宋体"/>
                <w:sz w:val="24"/>
                <w:szCs w:val="24"/>
              </w:rPr>
              <w:t>），在第一、二学期开设，每周</w:t>
            </w:r>
            <w:r>
              <w:rPr>
                <w:rFonts w:hint="eastAsia" w:ascii="宋体" w:hAnsi="宋体" w:eastAsia="宋体" w:cs="宋体"/>
                <w:sz w:val="24"/>
                <w:szCs w:val="24"/>
                <w:lang w:val="en-US" w:eastAsia="zh-CN"/>
              </w:rPr>
              <w:t>2</w:t>
            </w:r>
            <w:r>
              <w:rPr>
                <w:rFonts w:hint="eastAsia" w:ascii="宋体" w:hAnsi="宋体" w:eastAsia="宋体" w:cs="宋体"/>
                <w:sz w:val="24"/>
                <w:szCs w:val="24"/>
              </w:rPr>
              <w:t>课时</w:t>
            </w:r>
          </w:p>
          <w:p w14:paraId="49132567">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2.教材选用国家规划教材，采取理论教学与实践教学相结合的方式</w:t>
            </w:r>
          </w:p>
          <w:p w14:paraId="122DB1D0">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3.考核方式：总评成绩=期末成绩（40分）+平时成绩（40分，包括作业、考勤、课堂表现、日常考核）+实践（20分，技能考核、社会实践）。</w:t>
            </w:r>
          </w:p>
        </w:tc>
      </w:tr>
      <w:tr w14:paraId="5FA6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393" w:type="pct"/>
            <w:vMerge w:val="restart"/>
            <w:tcBorders>
              <w:top w:val="single" w:color="auto" w:sz="4" w:space="0"/>
              <w:left w:val="single" w:color="auto" w:sz="4" w:space="0"/>
              <w:right w:val="single" w:color="auto" w:sz="4" w:space="0"/>
            </w:tcBorders>
            <w:vAlign w:val="center"/>
          </w:tcPr>
          <w:p w14:paraId="1C820FF2">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12</w:t>
            </w:r>
          </w:p>
        </w:tc>
        <w:tc>
          <w:tcPr>
            <w:tcW w:w="416" w:type="pct"/>
            <w:vMerge w:val="restart"/>
            <w:tcBorders>
              <w:top w:val="single" w:color="auto" w:sz="4" w:space="0"/>
              <w:left w:val="single" w:color="auto" w:sz="4" w:space="0"/>
              <w:right w:val="single" w:color="auto" w:sz="4" w:space="0"/>
            </w:tcBorders>
            <w:vAlign w:val="center"/>
          </w:tcPr>
          <w:p w14:paraId="65F029F6">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历史</w:t>
            </w:r>
          </w:p>
        </w:tc>
        <w:tc>
          <w:tcPr>
            <w:tcW w:w="242" w:type="pct"/>
            <w:vMerge w:val="restart"/>
            <w:tcBorders>
              <w:top w:val="single" w:color="auto" w:sz="4" w:space="0"/>
              <w:left w:val="single" w:color="auto" w:sz="4" w:space="0"/>
              <w:right w:val="single" w:color="auto" w:sz="4" w:space="0"/>
            </w:tcBorders>
            <w:vAlign w:val="center"/>
          </w:tcPr>
          <w:p w14:paraId="360BCA6E">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Cs/>
                <w:sz w:val="24"/>
                <w:szCs w:val="24"/>
              </w:rPr>
            </w:pPr>
            <w:r>
              <w:rPr>
                <w:rFonts w:hint="eastAsia" w:ascii="宋体" w:hAnsi="宋体" w:eastAsia="宋体" w:cs="宋体"/>
                <w:bCs/>
                <w:sz w:val="24"/>
                <w:szCs w:val="24"/>
              </w:rPr>
              <w:t>课程目标</w:t>
            </w:r>
          </w:p>
        </w:tc>
        <w:tc>
          <w:tcPr>
            <w:tcW w:w="246" w:type="pct"/>
            <w:tcBorders>
              <w:top w:val="single" w:color="auto" w:sz="4" w:space="0"/>
              <w:left w:val="single" w:color="auto" w:sz="4" w:space="0"/>
              <w:bottom w:val="single" w:color="auto" w:sz="4" w:space="0"/>
              <w:right w:val="single" w:color="auto" w:sz="4" w:space="0"/>
            </w:tcBorders>
            <w:vAlign w:val="center"/>
          </w:tcPr>
          <w:p w14:paraId="2DB45BF2">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素质目标</w:t>
            </w:r>
          </w:p>
        </w:tc>
        <w:tc>
          <w:tcPr>
            <w:tcW w:w="3701" w:type="pct"/>
            <w:tcBorders>
              <w:top w:val="single" w:color="auto" w:sz="4" w:space="0"/>
              <w:left w:val="single" w:color="auto" w:sz="4" w:space="0"/>
              <w:bottom w:val="single" w:color="auto" w:sz="4" w:space="0"/>
              <w:right w:val="single" w:color="auto" w:sz="4" w:space="0"/>
            </w:tcBorders>
            <w:vAlign w:val="center"/>
          </w:tcPr>
          <w:p w14:paraId="7C2D2DE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.初步形成正确的唯物史观，能够依据史料全面客观地评价历史人物；</w:t>
            </w:r>
          </w:p>
          <w:p w14:paraId="190BC9F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val="zh-TW"/>
              </w:rPr>
            </w:pPr>
            <w:r>
              <w:rPr>
                <w:rFonts w:hint="eastAsia" w:ascii="宋体" w:hAnsi="宋体" w:eastAsia="宋体" w:cs="宋体"/>
                <w:sz w:val="24"/>
                <w:szCs w:val="24"/>
                <w:lang w:val="en-US" w:eastAsia="zh-CN"/>
              </w:rPr>
              <w:t>2</w:t>
            </w:r>
            <w:r>
              <w:rPr>
                <w:rFonts w:hint="eastAsia" w:ascii="宋体" w:hAnsi="宋体" w:eastAsia="宋体" w:cs="宋体"/>
                <w:sz w:val="24"/>
                <w:szCs w:val="24"/>
                <w:lang w:val="zh-TW"/>
              </w:rPr>
              <w:t>.树立正确的家国情怀，形成对中华民族的认同感，增强民族团结意识；</w:t>
            </w:r>
          </w:p>
          <w:p w14:paraId="4B267A2F">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val="zh-TW"/>
              </w:rPr>
              <w:t>传承民族气节</w:t>
            </w:r>
            <w:r>
              <w:rPr>
                <w:rFonts w:hint="eastAsia" w:ascii="宋体" w:hAnsi="宋体" w:eastAsia="宋体" w:cs="宋体"/>
                <w:sz w:val="24"/>
                <w:szCs w:val="24"/>
                <w:lang w:val="zh-TW" w:eastAsia="zh-CN"/>
              </w:rPr>
              <w:t>，</w:t>
            </w:r>
            <w:r>
              <w:rPr>
                <w:rFonts w:hint="eastAsia" w:ascii="宋体" w:hAnsi="宋体" w:eastAsia="宋体" w:cs="宋体"/>
                <w:sz w:val="24"/>
                <w:szCs w:val="24"/>
                <w:lang w:val="zh-TW"/>
              </w:rPr>
              <w:t>拥护中国共产党领导，认同社会主义核心价值观，养成良好的职业精神，树立正确的世界观、人生观和价值观。</w:t>
            </w:r>
          </w:p>
        </w:tc>
      </w:tr>
      <w:tr w14:paraId="6293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393" w:type="pct"/>
            <w:vMerge w:val="continue"/>
            <w:tcBorders>
              <w:left w:val="single" w:color="auto" w:sz="4" w:space="0"/>
              <w:right w:val="single" w:color="auto" w:sz="4" w:space="0"/>
            </w:tcBorders>
            <w:vAlign w:val="center"/>
          </w:tcPr>
          <w:p w14:paraId="412DF2E1">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1A26EBB4">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2" w:type="pct"/>
            <w:vMerge w:val="continue"/>
            <w:tcBorders>
              <w:left w:val="single" w:color="auto" w:sz="4" w:space="0"/>
              <w:right w:val="single" w:color="auto" w:sz="4" w:space="0"/>
            </w:tcBorders>
            <w:vAlign w:val="center"/>
          </w:tcPr>
          <w:p w14:paraId="6B5D5409">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41F6131A">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知识目标</w:t>
            </w:r>
          </w:p>
        </w:tc>
        <w:tc>
          <w:tcPr>
            <w:tcW w:w="3701" w:type="pct"/>
            <w:tcBorders>
              <w:top w:val="single" w:color="auto" w:sz="4" w:space="0"/>
              <w:left w:val="single" w:color="auto" w:sz="4" w:space="0"/>
              <w:bottom w:val="single" w:color="auto" w:sz="4" w:space="0"/>
              <w:right w:val="single" w:color="auto" w:sz="4" w:space="0"/>
            </w:tcBorders>
            <w:vAlign w:val="center"/>
          </w:tcPr>
          <w:p w14:paraId="3D201C6D">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学习中国历史和世界历史的重要历史事件、重要历史现象和重要历史人物</w:t>
            </w:r>
            <w:r>
              <w:rPr>
                <w:rFonts w:hint="eastAsia" w:ascii="宋体" w:hAnsi="宋体" w:eastAsia="宋体" w:cs="宋体"/>
                <w:sz w:val="24"/>
                <w:szCs w:val="24"/>
                <w:lang w:eastAsia="zh-CN"/>
              </w:rPr>
              <w:t>；</w:t>
            </w:r>
          </w:p>
          <w:p w14:paraId="5E5D9824">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挖掘历史上与中等职业学校学生专业学习密切相关的重要内容，不断提高历史教学的针对性和适切性</w:t>
            </w:r>
            <w:r>
              <w:rPr>
                <w:rFonts w:hint="eastAsia" w:ascii="宋体" w:hAnsi="宋体" w:eastAsia="宋体" w:cs="宋体"/>
                <w:sz w:val="24"/>
                <w:szCs w:val="24"/>
                <w:lang w:eastAsia="zh-CN"/>
              </w:rPr>
              <w:t>；</w:t>
            </w:r>
          </w:p>
          <w:p w14:paraId="35F5C20B">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.掌握基本的中国历史知识，逐步形成正确的历史时空观念；</w:t>
            </w:r>
          </w:p>
          <w:p w14:paraId="502FC3AA">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zh-TW"/>
              </w:rPr>
              <w:t>4.了解并认同中华优秀传统文化、革命文化、社会主义先进文化</w:t>
            </w:r>
            <w:r>
              <w:rPr>
                <w:rFonts w:hint="eastAsia" w:ascii="宋体" w:hAnsi="宋体" w:eastAsia="宋体" w:cs="宋体"/>
                <w:sz w:val="24"/>
                <w:szCs w:val="24"/>
                <w:lang w:val="en-US" w:eastAsia="zh-CN"/>
              </w:rPr>
              <w:t>。</w:t>
            </w:r>
          </w:p>
        </w:tc>
      </w:tr>
      <w:tr w14:paraId="42D2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393" w:type="pct"/>
            <w:vMerge w:val="continue"/>
            <w:tcBorders>
              <w:left w:val="single" w:color="auto" w:sz="4" w:space="0"/>
              <w:right w:val="single" w:color="auto" w:sz="4" w:space="0"/>
            </w:tcBorders>
            <w:vAlign w:val="center"/>
          </w:tcPr>
          <w:p w14:paraId="6419A3BE">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047EAC60">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2" w:type="pct"/>
            <w:vMerge w:val="continue"/>
            <w:tcBorders>
              <w:left w:val="single" w:color="auto" w:sz="4" w:space="0"/>
              <w:bottom w:val="single" w:color="auto" w:sz="4" w:space="0"/>
              <w:right w:val="single" w:color="auto" w:sz="4" w:space="0"/>
            </w:tcBorders>
            <w:vAlign w:val="center"/>
          </w:tcPr>
          <w:p w14:paraId="26DBF74D">
            <w:pPr>
              <w:pageBreakBefore w:val="0"/>
              <w:kinsoku/>
              <w:wordWrap/>
              <w:overflowPunct/>
              <w:topLinePunct w:val="0"/>
              <w:autoSpaceDE/>
              <w:autoSpaceDN/>
              <w:bidi w:val="0"/>
              <w:snapToGrid/>
              <w:spacing w:line="240" w:lineRule="auto"/>
              <w:ind w:firstLine="480" w:firstLineChars="200"/>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555900F8">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能力目标</w:t>
            </w:r>
          </w:p>
        </w:tc>
        <w:tc>
          <w:tcPr>
            <w:tcW w:w="3701" w:type="pct"/>
            <w:tcBorders>
              <w:top w:val="single" w:color="auto" w:sz="4" w:space="0"/>
              <w:left w:val="single" w:color="auto" w:sz="4" w:space="0"/>
              <w:bottom w:val="single" w:color="auto" w:sz="4" w:space="0"/>
              <w:right w:val="single" w:color="auto" w:sz="4" w:space="0"/>
            </w:tcBorders>
            <w:vAlign w:val="center"/>
          </w:tcPr>
          <w:p w14:paraId="4DBAC1A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掌握历史发展的线索和脉络，认识人类社会从低级到高级的发展历程</w:t>
            </w:r>
            <w:r>
              <w:rPr>
                <w:rFonts w:hint="eastAsia" w:ascii="宋体" w:hAnsi="宋体" w:eastAsia="宋体" w:cs="宋体"/>
                <w:sz w:val="24"/>
                <w:szCs w:val="24"/>
                <w:lang w:eastAsia="zh-CN"/>
              </w:rPr>
              <w:t>；</w:t>
            </w:r>
          </w:p>
          <w:p w14:paraId="012D88D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理解历史进程中的变化和与延续、继承与发展，领悟人类社会不断从分散走向整体，从孤立闭塞走向密切联系的发展历程。</w:t>
            </w:r>
          </w:p>
        </w:tc>
      </w:tr>
      <w:tr w14:paraId="1C78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tcBorders>
              <w:left w:val="single" w:color="auto" w:sz="4" w:space="0"/>
              <w:right w:val="single" w:color="auto" w:sz="4" w:space="0"/>
            </w:tcBorders>
            <w:vAlign w:val="center"/>
          </w:tcPr>
          <w:p w14:paraId="51981FD1">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1B28CC0E">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2D9124CE">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主要内容</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6AE4ECA9">
            <w:pPr>
              <w:pStyle w:val="17"/>
              <w:pageBreakBefore w:val="0"/>
              <w:kinsoku/>
              <w:wordWrap/>
              <w:overflowPunct/>
              <w:topLinePunct w:val="0"/>
              <w:bidi w:val="0"/>
              <w:spacing w:before="0" w:beforeAutospacing="0" w:after="0" w:afterAutospacing="0"/>
              <w:outlineLvl w:val="9"/>
              <w:rPr>
                <w:rFonts w:hint="eastAsia" w:ascii="宋体" w:hAnsi="宋体" w:eastAsia="宋体" w:cs="宋体"/>
                <w:color w:val="191919"/>
                <w:sz w:val="24"/>
                <w:szCs w:val="24"/>
              </w:rPr>
            </w:pPr>
            <w:r>
              <w:rPr>
                <w:rFonts w:hint="eastAsia" w:ascii="宋体" w:hAnsi="宋体" w:eastAsia="宋体" w:cs="宋体"/>
                <w:color w:val="191919"/>
                <w:sz w:val="24"/>
                <w:szCs w:val="24"/>
              </w:rPr>
              <w:t>依据《中等职业学校历史课程标准》2020版开设并与专业实际和行业发展密切结合</w:t>
            </w:r>
          </w:p>
          <w:p w14:paraId="37F29498">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历史基础模块是学生必修的基础性内容，包括“中国历史”和“世界历史”。“中国历史”内容包括中国古代史、中国近代史和中国现代史；“世界历史”内容包括世界古代史、世界近代史和世界现代史。</w:t>
            </w:r>
          </w:p>
        </w:tc>
      </w:tr>
      <w:tr w14:paraId="6B25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tcBorders>
              <w:left w:val="single" w:color="auto" w:sz="4" w:space="0"/>
              <w:right w:val="single" w:color="auto" w:sz="4" w:space="0"/>
            </w:tcBorders>
            <w:vAlign w:val="center"/>
          </w:tcPr>
          <w:p w14:paraId="20CA1D15">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4FC0218F">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57FEF774">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教学要求</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46238AE5">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72</w:t>
            </w:r>
            <w:r>
              <w:rPr>
                <w:rFonts w:hint="eastAsia" w:ascii="宋体" w:hAnsi="宋体" w:eastAsia="宋体" w:cs="宋体"/>
                <w:sz w:val="24"/>
                <w:szCs w:val="24"/>
              </w:rPr>
              <w:t>学时，在第</w:t>
            </w:r>
            <w:r>
              <w:rPr>
                <w:rFonts w:hint="eastAsia" w:ascii="宋体" w:hAnsi="宋体" w:eastAsia="宋体" w:cs="宋体"/>
                <w:sz w:val="24"/>
                <w:szCs w:val="24"/>
                <w:lang w:eastAsia="zh-CN"/>
              </w:rPr>
              <w:t>一、二</w:t>
            </w:r>
            <w:r>
              <w:rPr>
                <w:rFonts w:hint="eastAsia" w:ascii="宋体" w:hAnsi="宋体" w:eastAsia="宋体" w:cs="宋体"/>
                <w:sz w:val="24"/>
                <w:szCs w:val="24"/>
              </w:rPr>
              <w:t>学期开设，每学期每周2课时。</w:t>
            </w:r>
          </w:p>
          <w:p w14:paraId="45E7CFA2">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2.教材选用国家统编教材，采取理论教学。</w:t>
            </w:r>
          </w:p>
          <w:p w14:paraId="3800C53E">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3.考核方式：总评成绩=期末成绩（50分）+平时成绩（50分，包括作业、考勤、课堂表现、日常考核）</w:t>
            </w:r>
          </w:p>
        </w:tc>
      </w:tr>
      <w:tr w14:paraId="5088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393" w:type="pct"/>
            <w:vMerge w:val="restart"/>
            <w:tcBorders>
              <w:left w:val="single" w:color="auto" w:sz="4" w:space="0"/>
              <w:right w:val="single" w:color="auto" w:sz="4" w:space="0"/>
            </w:tcBorders>
            <w:vAlign w:val="center"/>
          </w:tcPr>
          <w:p w14:paraId="781A39E7">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416" w:type="pct"/>
            <w:vMerge w:val="restart"/>
            <w:tcBorders>
              <w:left w:val="single" w:color="auto" w:sz="4" w:space="0"/>
              <w:right w:val="single" w:color="auto" w:sz="4" w:space="0"/>
            </w:tcBorders>
            <w:vAlign w:val="center"/>
          </w:tcPr>
          <w:p w14:paraId="4BE59125">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劳动</w:t>
            </w:r>
          </w:p>
          <w:p w14:paraId="5B400A4E">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教育</w:t>
            </w:r>
          </w:p>
        </w:tc>
        <w:tc>
          <w:tcPr>
            <w:tcW w:w="242" w:type="pct"/>
            <w:vMerge w:val="restart"/>
            <w:tcBorders>
              <w:top w:val="single" w:color="auto" w:sz="4" w:space="0"/>
              <w:left w:val="single" w:color="auto" w:sz="4" w:space="0"/>
              <w:right w:val="single" w:color="auto" w:sz="4" w:space="0"/>
            </w:tcBorders>
            <w:vAlign w:val="center"/>
          </w:tcPr>
          <w:p w14:paraId="1A0BBE19">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bCs/>
                <w:sz w:val="24"/>
                <w:szCs w:val="24"/>
              </w:rPr>
              <w:t>课程目标</w:t>
            </w:r>
          </w:p>
        </w:tc>
        <w:tc>
          <w:tcPr>
            <w:tcW w:w="246" w:type="pct"/>
            <w:tcBorders>
              <w:top w:val="single" w:color="auto" w:sz="4" w:space="0"/>
              <w:left w:val="single" w:color="auto" w:sz="4" w:space="0"/>
              <w:bottom w:val="single" w:color="auto" w:sz="4" w:space="0"/>
              <w:right w:val="single" w:color="auto" w:sz="4" w:space="0"/>
            </w:tcBorders>
            <w:vAlign w:val="center"/>
          </w:tcPr>
          <w:p w14:paraId="0F24A314">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素质目标</w:t>
            </w:r>
          </w:p>
        </w:tc>
        <w:tc>
          <w:tcPr>
            <w:tcW w:w="3701" w:type="pct"/>
            <w:tcBorders>
              <w:top w:val="single" w:color="auto" w:sz="4" w:space="0"/>
              <w:left w:val="single" w:color="auto" w:sz="4" w:space="0"/>
              <w:bottom w:val="single" w:color="auto" w:sz="4" w:space="0"/>
              <w:right w:val="single" w:color="auto" w:sz="4" w:space="0"/>
            </w:tcBorders>
            <w:vAlign w:val="center"/>
          </w:tcPr>
          <w:p w14:paraId="142C278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Cs/>
                <w:kern w:val="36"/>
                <w:sz w:val="24"/>
                <w:szCs w:val="24"/>
              </w:rPr>
            </w:pPr>
            <w:r>
              <w:rPr>
                <w:rFonts w:hint="eastAsia" w:ascii="宋体" w:hAnsi="宋体" w:eastAsia="宋体" w:cs="宋体"/>
                <w:bCs/>
                <w:kern w:val="36"/>
                <w:sz w:val="24"/>
                <w:szCs w:val="24"/>
              </w:rPr>
              <w:t>1.树立正确的劳动观念。正确理解劳动是人类发展和社会进步的根本力量，牢固树立劳动最光荣、劳动最崇高、劳动最伟大、劳动最美丽的思想观念；</w:t>
            </w:r>
          </w:p>
          <w:p w14:paraId="208DC68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Cs/>
                <w:kern w:val="36"/>
                <w:sz w:val="24"/>
                <w:szCs w:val="24"/>
              </w:rPr>
            </w:pPr>
            <w:r>
              <w:rPr>
                <w:rFonts w:hint="eastAsia" w:ascii="宋体" w:hAnsi="宋体" w:eastAsia="宋体" w:cs="宋体"/>
                <w:bCs/>
                <w:kern w:val="36"/>
                <w:sz w:val="24"/>
                <w:szCs w:val="24"/>
                <w:lang w:val="en-US" w:eastAsia="zh-CN"/>
              </w:rPr>
              <w:t>2</w:t>
            </w:r>
            <w:r>
              <w:rPr>
                <w:rFonts w:hint="eastAsia" w:ascii="宋体" w:hAnsi="宋体" w:eastAsia="宋体" w:cs="宋体"/>
                <w:bCs/>
                <w:kern w:val="36"/>
                <w:sz w:val="24"/>
                <w:szCs w:val="24"/>
              </w:rPr>
              <w:t>.培育积极的劳动精神。领会“幸福是奋斗出来的”内涵与意义，继承中华民族勤俭节约、敬业奉献的优良传统，弘扬开拓创新、砥砺奋进的时代精神；</w:t>
            </w:r>
          </w:p>
          <w:p w14:paraId="65909DD9">
            <w:pPr>
              <w:pStyle w:val="8"/>
              <w:keepNext w:val="0"/>
              <w:keepLines w:val="0"/>
              <w:pageBreakBefore w:val="0"/>
              <w:widowControl w:val="0"/>
              <w:kinsoku/>
              <w:wordWrap/>
              <w:overflowPunct/>
              <w:topLinePunct w:val="0"/>
              <w:autoSpaceDE/>
              <w:autoSpaceDN/>
              <w:bidi w:val="0"/>
              <w:adjustRightInd/>
              <w:snapToGrid/>
              <w:spacing w:afterLines="0" w:line="240" w:lineRule="auto"/>
              <w:ind w:left="0" w:leftChars="0" w:firstLine="0" w:firstLineChars="0"/>
              <w:jc w:val="both"/>
              <w:textAlignment w:val="auto"/>
              <w:rPr>
                <w:rFonts w:hint="eastAsia" w:ascii="宋体" w:hAnsi="宋体" w:eastAsia="宋体" w:cs="宋体"/>
                <w:b w:val="0"/>
                <w:bCs w:val="0"/>
                <w:kern w:val="2"/>
                <w:sz w:val="24"/>
                <w:szCs w:val="24"/>
                <w:vertAlign w:val="baseline"/>
                <w:lang w:val="en-US" w:eastAsia="zh-CN" w:bidi="zh-CN"/>
              </w:rPr>
            </w:pPr>
            <w:r>
              <w:rPr>
                <w:rFonts w:hint="eastAsia" w:ascii="宋体" w:hAnsi="宋体" w:eastAsia="宋体" w:cs="宋体"/>
                <w:bCs/>
                <w:kern w:val="36"/>
                <w:sz w:val="24"/>
                <w:szCs w:val="24"/>
                <w:lang w:val="en-US" w:eastAsia="zh-CN"/>
              </w:rPr>
              <w:t>3</w:t>
            </w:r>
            <w:r>
              <w:rPr>
                <w:rFonts w:hint="eastAsia" w:ascii="宋体" w:hAnsi="宋体" w:eastAsia="宋体" w:cs="宋体"/>
                <w:bCs/>
                <w:kern w:val="36"/>
                <w:sz w:val="24"/>
                <w:szCs w:val="24"/>
              </w:rPr>
              <w:t>.养成良好的劳动习惯和品质。具备满足生存发展需要的基本劳动能力，形成诚实守信、吃苦耐劳的品质。珍惜劳动成果，养成良好的消费习惯，杜绝浪费。</w:t>
            </w:r>
          </w:p>
        </w:tc>
      </w:tr>
      <w:tr w14:paraId="2EBC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393" w:type="pct"/>
            <w:vMerge w:val="continue"/>
            <w:tcBorders>
              <w:left w:val="single" w:color="auto" w:sz="4" w:space="0"/>
              <w:right w:val="single" w:color="auto" w:sz="4" w:space="0"/>
            </w:tcBorders>
            <w:vAlign w:val="center"/>
          </w:tcPr>
          <w:p w14:paraId="7AA2FF31">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4B0DEB1C">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242" w:type="pct"/>
            <w:vMerge w:val="continue"/>
            <w:tcBorders>
              <w:left w:val="single" w:color="auto" w:sz="4" w:space="0"/>
              <w:right w:val="single" w:color="auto" w:sz="4" w:space="0"/>
            </w:tcBorders>
            <w:vAlign w:val="center"/>
          </w:tcPr>
          <w:p w14:paraId="43116131">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209113C8">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知识目标</w:t>
            </w:r>
          </w:p>
        </w:tc>
        <w:tc>
          <w:tcPr>
            <w:tcW w:w="3701" w:type="pct"/>
            <w:tcBorders>
              <w:top w:val="single" w:color="auto" w:sz="4" w:space="0"/>
              <w:left w:val="single" w:color="auto" w:sz="4" w:space="0"/>
              <w:bottom w:val="single" w:color="auto" w:sz="4" w:space="0"/>
              <w:right w:val="single" w:color="auto" w:sz="4" w:space="0"/>
            </w:tcBorders>
            <w:vAlign w:val="center"/>
          </w:tcPr>
          <w:p w14:paraId="7DEBCDFA">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掌握基本的劳动知识和技能</w:t>
            </w:r>
            <w:r>
              <w:rPr>
                <w:rFonts w:hint="eastAsia" w:ascii="宋体" w:hAnsi="宋体" w:eastAsia="宋体" w:cs="宋体"/>
                <w:sz w:val="24"/>
                <w:szCs w:val="24"/>
                <w:lang w:eastAsia="zh-CN"/>
              </w:rPr>
              <w:t>；</w:t>
            </w:r>
          </w:p>
          <w:p w14:paraId="1605162E">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正确使用常见劳动工具，增强体力、智力和创造力</w:t>
            </w:r>
            <w:r>
              <w:rPr>
                <w:rFonts w:hint="eastAsia" w:ascii="宋体" w:hAnsi="宋体" w:eastAsia="宋体" w:cs="宋体"/>
                <w:sz w:val="24"/>
                <w:szCs w:val="24"/>
                <w:lang w:eastAsia="zh-CN"/>
              </w:rPr>
              <w:t>。</w:t>
            </w:r>
          </w:p>
        </w:tc>
      </w:tr>
      <w:tr w14:paraId="7E42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393" w:type="pct"/>
            <w:vMerge w:val="continue"/>
            <w:tcBorders>
              <w:left w:val="single" w:color="auto" w:sz="4" w:space="0"/>
              <w:right w:val="single" w:color="auto" w:sz="4" w:space="0"/>
            </w:tcBorders>
            <w:vAlign w:val="center"/>
          </w:tcPr>
          <w:p w14:paraId="3562E503">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546A79B4">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242" w:type="pct"/>
            <w:vMerge w:val="continue"/>
            <w:tcBorders>
              <w:left w:val="single" w:color="auto" w:sz="4" w:space="0"/>
              <w:bottom w:val="single" w:color="auto" w:sz="4" w:space="0"/>
              <w:right w:val="single" w:color="auto" w:sz="4" w:space="0"/>
            </w:tcBorders>
            <w:vAlign w:val="center"/>
          </w:tcPr>
          <w:p w14:paraId="751AC04B">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p>
        </w:tc>
        <w:tc>
          <w:tcPr>
            <w:tcW w:w="246" w:type="pct"/>
            <w:tcBorders>
              <w:top w:val="single" w:color="auto" w:sz="4" w:space="0"/>
              <w:left w:val="single" w:color="auto" w:sz="4" w:space="0"/>
              <w:bottom w:val="single" w:color="auto" w:sz="4" w:space="0"/>
              <w:right w:val="single" w:color="auto" w:sz="4" w:space="0"/>
            </w:tcBorders>
            <w:vAlign w:val="center"/>
          </w:tcPr>
          <w:p w14:paraId="27F5CC87">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能力目标</w:t>
            </w:r>
          </w:p>
        </w:tc>
        <w:tc>
          <w:tcPr>
            <w:tcW w:w="3701" w:type="pct"/>
            <w:tcBorders>
              <w:top w:val="single" w:color="auto" w:sz="4" w:space="0"/>
              <w:left w:val="single" w:color="auto" w:sz="4" w:space="0"/>
              <w:bottom w:val="single" w:color="auto" w:sz="4" w:space="0"/>
              <w:right w:val="single" w:color="auto" w:sz="4" w:space="0"/>
            </w:tcBorders>
            <w:vAlign w:val="center"/>
          </w:tcPr>
          <w:p w14:paraId="6ED23A7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Cs/>
                <w:kern w:val="36"/>
                <w:sz w:val="24"/>
                <w:szCs w:val="24"/>
                <w:lang w:eastAsia="zh-CN"/>
              </w:rPr>
            </w:pPr>
            <w:r>
              <w:rPr>
                <w:rFonts w:hint="eastAsia" w:ascii="宋体" w:hAnsi="宋体" w:eastAsia="宋体" w:cs="宋体"/>
                <w:bCs/>
                <w:kern w:val="36"/>
                <w:sz w:val="24"/>
                <w:szCs w:val="24"/>
                <w:lang w:val="en-US" w:eastAsia="zh-CN"/>
              </w:rPr>
              <w:t>1</w:t>
            </w:r>
            <w:r>
              <w:rPr>
                <w:rFonts w:hint="eastAsia" w:ascii="宋体" w:hAnsi="宋体" w:eastAsia="宋体" w:cs="宋体"/>
                <w:bCs/>
                <w:kern w:val="36"/>
                <w:sz w:val="24"/>
                <w:szCs w:val="24"/>
              </w:rPr>
              <w:t>.具有必备的劳动能力</w:t>
            </w:r>
            <w:r>
              <w:rPr>
                <w:rFonts w:hint="eastAsia" w:ascii="宋体" w:hAnsi="宋体" w:eastAsia="宋体" w:cs="宋体"/>
                <w:bCs/>
                <w:kern w:val="36"/>
                <w:sz w:val="24"/>
                <w:szCs w:val="24"/>
                <w:lang w:eastAsia="zh-CN"/>
              </w:rPr>
              <w:t>；</w:t>
            </w:r>
          </w:p>
          <w:p w14:paraId="46E3DFD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Cs/>
                <w:kern w:val="36"/>
                <w:sz w:val="24"/>
                <w:szCs w:val="24"/>
                <w:lang w:eastAsia="zh-CN"/>
              </w:rPr>
            </w:pPr>
            <w:r>
              <w:rPr>
                <w:rFonts w:hint="eastAsia" w:ascii="宋体" w:hAnsi="宋体" w:eastAsia="宋体" w:cs="宋体"/>
                <w:bCs/>
                <w:kern w:val="36"/>
                <w:sz w:val="24"/>
                <w:szCs w:val="24"/>
                <w:lang w:val="en-US" w:eastAsia="zh-CN"/>
              </w:rPr>
              <w:t>2.</w:t>
            </w:r>
            <w:r>
              <w:rPr>
                <w:rFonts w:hint="eastAsia" w:ascii="宋体" w:hAnsi="宋体" w:eastAsia="宋体" w:cs="宋体"/>
                <w:bCs/>
                <w:kern w:val="36"/>
                <w:sz w:val="24"/>
                <w:szCs w:val="24"/>
              </w:rPr>
              <w:t>掌握基本的劳动知识和技能</w:t>
            </w:r>
            <w:r>
              <w:rPr>
                <w:rFonts w:hint="eastAsia" w:ascii="宋体" w:hAnsi="宋体" w:eastAsia="宋体" w:cs="宋体"/>
                <w:bCs/>
                <w:kern w:val="36"/>
                <w:sz w:val="24"/>
                <w:szCs w:val="24"/>
                <w:lang w:eastAsia="zh-CN"/>
              </w:rPr>
              <w:t>；</w:t>
            </w:r>
          </w:p>
          <w:p w14:paraId="398E924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Cs/>
                <w:kern w:val="36"/>
                <w:sz w:val="24"/>
                <w:szCs w:val="24"/>
                <w:lang w:val="en-US" w:eastAsia="zh-CN"/>
              </w:rPr>
              <w:t>3.</w:t>
            </w:r>
            <w:r>
              <w:rPr>
                <w:rFonts w:hint="eastAsia" w:ascii="宋体" w:hAnsi="宋体" w:eastAsia="宋体" w:cs="宋体"/>
                <w:bCs/>
                <w:kern w:val="36"/>
                <w:sz w:val="24"/>
                <w:szCs w:val="24"/>
              </w:rPr>
              <w:t>具备完成一定劳动任务所需要的设计、操作能力及团队合作能力</w:t>
            </w:r>
            <w:r>
              <w:rPr>
                <w:rFonts w:hint="eastAsia" w:ascii="宋体" w:hAnsi="宋体" w:eastAsia="宋体" w:cs="宋体"/>
                <w:bCs/>
                <w:kern w:val="36"/>
                <w:sz w:val="24"/>
                <w:szCs w:val="24"/>
                <w:lang w:eastAsia="zh-CN"/>
              </w:rPr>
              <w:t>。</w:t>
            </w:r>
          </w:p>
        </w:tc>
      </w:tr>
      <w:tr w14:paraId="73C0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tcBorders>
              <w:left w:val="single" w:color="auto" w:sz="4" w:space="0"/>
              <w:right w:val="single" w:color="auto" w:sz="4" w:space="0"/>
            </w:tcBorders>
            <w:vAlign w:val="center"/>
          </w:tcPr>
          <w:p w14:paraId="6F56A393">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63FFE197">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1FFC0CA5">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主要内容</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2732F138">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主要包括日常生活劳动、校内外公益服务性劳动、参与真实的生产劳动和服务性劳动。</w:t>
            </w:r>
          </w:p>
        </w:tc>
      </w:tr>
      <w:tr w14:paraId="653E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393" w:type="pct"/>
            <w:vMerge w:val="continue"/>
            <w:tcBorders>
              <w:left w:val="single" w:color="auto" w:sz="4" w:space="0"/>
              <w:right w:val="single" w:color="auto" w:sz="4" w:space="0"/>
            </w:tcBorders>
            <w:vAlign w:val="center"/>
          </w:tcPr>
          <w:p w14:paraId="68D2ACE7">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0CF72D75">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5A8EA196">
            <w:pPr>
              <w:pageBreakBefore w:val="0"/>
              <w:kinsoku/>
              <w:wordWrap/>
              <w:overflowPunct/>
              <w:topLinePunct w:val="0"/>
              <w:autoSpaceDE/>
              <w:autoSpaceDN/>
              <w:bidi w:val="0"/>
              <w:snapToGrid/>
              <w:spacing w:line="240" w:lineRule="auto"/>
              <w:contextualSpacing/>
              <w:jc w:val="center"/>
              <w:rPr>
                <w:rFonts w:hint="eastAsia" w:ascii="宋体" w:hAnsi="宋体" w:eastAsia="宋体" w:cs="宋体"/>
                <w:sz w:val="24"/>
                <w:szCs w:val="24"/>
              </w:rPr>
            </w:pPr>
            <w:r>
              <w:rPr>
                <w:rFonts w:hint="eastAsia" w:ascii="宋体" w:hAnsi="宋体" w:eastAsia="宋体" w:cs="宋体"/>
                <w:sz w:val="24"/>
                <w:szCs w:val="24"/>
              </w:rPr>
              <w:t>教学要求</w:t>
            </w:r>
          </w:p>
        </w:tc>
        <w:tc>
          <w:tcPr>
            <w:tcW w:w="3947" w:type="pct"/>
            <w:gridSpan w:val="2"/>
            <w:tcBorders>
              <w:top w:val="single" w:color="auto" w:sz="4" w:space="0"/>
              <w:left w:val="single" w:color="auto" w:sz="4" w:space="0"/>
              <w:bottom w:val="single" w:color="auto" w:sz="4" w:space="0"/>
              <w:right w:val="single" w:color="auto" w:sz="4" w:space="0"/>
            </w:tcBorders>
            <w:vAlign w:val="center"/>
          </w:tcPr>
          <w:p w14:paraId="74E8C655">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18</w:t>
            </w:r>
            <w:r>
              <w:rPr>
                <w:rFonts w:hint="eastAsia" w:ascii="宋体" w:hAnsi="宋体" w:eastAsia="宋体" w:cs="宋体"/>
                <w:sz w:val="24"/>
                <w:szCs w:val="24"/>
              </w:rPr>
              <w:t>学时（实践</w:t>
            </w:r>
            <w:r>
              <w:rPr>
                <w:rFonts w:hint="eastAsia" w:ascii="宋体" w:hAnsi="宋体" w:eastAsia="宋体" w:cs="宋体"/>
                <w:sz w:val="24"/>
                <w:szCs w:val="24"/>
                <w:lang w:val="en-US" w:eastAsia="zh-CN"/>
              </w:rPr>
              <w:t>18</w:t>
            </w:r>
            <w:r>
              <w:rPr>
                <w:rFonts w:hint="eastAsia" w:ascii="宋体" w:hAnsi="宋体" w:eastAsia="宋体" w:cs="宋体"/>
                <w:sz w:val="24"/>
                <w:szCs w:val="24"/>
              </w:rPr>
              <w:t>），在第二学期开设，每学期每周1课时</w:t>
            </w:r>
          </w:p>
          <w:p w14:paraId="24374B96">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2.实践教学</w:t>
            </w:r>
          </w:p>
          <w:p w14:paraId="1567FE51">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3.参加劳动即修完。</w:t>
            </w:r>
          </w:p>
        </w:tc>
      </w:tr>
    </w:tbl>
    <w:p w14:paraId="2383E962">
      <w:pPr>
        <w:pageBreakBefore w:val="0"/>
        <w:kinsoku/>
        <w:wordWrap/>
        <w:overflowPunct/>
        <w:topLinePunct w:val="0"/>
        <w:autoSpaceDE/>
        <w:autoSpaceDN/>
        <w:bidi w:val="0"/>
        <w:snapToGrid/>
        <w:spacing w:line="240" w:lineRule="auto"/>
        <w:jc w:val="center"/>
        <w:rPr>
          <w:rFonts w:hint="eastAsia" w:ascii="宋体" w:hAnsi="宋体" w:eastAsia="宋体" w:cs="宋体"/>
          <w:b/>
          <w:bCs/>
          <w:sz w:val="21"/>
          <w:lang w:val="zh-CN"/>
        </w:rPr>
      </w:pPr>
    </w:p>
    <w:p w14:paraId="120B18CE">
      <w:pPr>
        <w:keepNext w:val="0"/>
        <w:keepLines w:val="0"/>
        <w:pageBreakBefore w:val="0"/>
        <w:widowControl w:val="0"/>
        <w:kinsoku/>
        <w:wordWrap/>
        <w:overflowPunct/>
        <w:topLinePunct w:val="0"/>
        <w:autoSpaceDE/>
        <w:autoSpaceDN/>
        <w:bidi w:val="0"/>
        <w:adjustRightInd/>
        <w:snapToGrid w:val="0"/>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2.公共选修课</w:t>
      </w:r>
    </w:p>
    <w:p w14:paraId="381ABA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sz w:val="24"/>
          <w:szCs w:val="28"/>
          <w:lang w:val="en-US" w:eastAsia="zh-CN"/>
        </w:rPr>
      </w:pPr>
      <w:r>
        <w:rPr>
          <w:rFonts w:hint="eastAsia" w:ascii="宋体" w:hAnsi="宋体" w:eastAsia="宋体" w:cs="宋体"/>
          <w:b/>
          <w:bCs/>
          <w:sz w:val="24"/>
          <w:szCs w:val="28"/>
        </w:rPr>
        <w:t>表</w:t>
      </w:r>
      <w:r>
        <w:rPr>
          <w:rFonts w:hint="eastAsia" w:ascii="宋体" w:hAnsi="宋体" w:cs="宋体"/>
          <w:b/>
          <w:bCs/>
          <w:sz w:val="24"/>
          <w:szCs w:val="28"/>
          <w:lang w:val="en-US" w:eastAsia="zh-CN"/>
        </w:rPr>
        <w:t>3</w:t>
      </w:r>
      <w:r>
        <w:rPr>
          <w:rFonts w:hint="eastAsia" w:ascii="宋体" w:hAnsi="宋体" w:eastAsia="宋体" w:cs="宋体"/>
          <w:b/>
          <w:bCs/>
          <w:sz w:val="24"/>
          <w:szCs w:val="28"/>
        </w:rPr>
        <w:t xml:space="preserve">  </w:t>
      </w:r>
      <w:r>
        <w:rPr>
          <w:rFonts w:hint="eastAsia" w:ascii="宋体" w:hAnsi="宋体" w:eastAsia="宋体" w:cs="宋体"/>
          <w:b/>
          <w:bCs/>
          <w:sz w:val="24"/>
          <w:szCs w:val="28"/>
          <w:lang w:val="zh-CN"/>
        </w:rPr>
        <w:t>公共基础</w:t>
      </w:r>
      <w:r>
        <w:rPr>
          <w:rFonts w:hint="eastAsia" w:ascii="宋体" w:hAnsi="宋体" w:cs="宋体"/>
          <w:b/>
          <w:bCs/>
          <w:sz w:val="24"/>
          <w:szCs w:val="28"/>
          <w:lang w:val="en-US" w:eastAsia="zh-CN"/>
        </w:rPr>
        <w:t>选</w:t>
      </w:r>
      <w:r>
        <w:rPr>
          <w:rFonts w:hint="eastAsia" w:ascii="宋体" w:hAnsi="宋体" w:eastAsia="宋体" w:cs="宋体"/>
          <w:b/>
          <w:bCs/>
          <w:sz w:val="24"/>
          <w:szCs w:val="28"/>
          <w:lang w:val="zh-CN"/>
        </w:rPr>
        <w:t>修课</w:t>
      </w:r>
      <w:r>
        <w:rPr>
          <w:rFonts w:hint="eastAsia" w:ascii="宋体" w:hAnsi="宋体" w:cs="宋体"/>
          <w:b/>
          <w:bCs/>
          <w:sz w:val="24"/>
          <w:szCs w:val="28"/>
          <w:lang w:val="en-US" w:eastAsia="zh-CN"/>
        </w:rPr>
        <w:t>教学内容与要求</w:t>
      </w:r>
    </w:p>
    <w:tbl>
      <w:tblPr>
        <w:tblStyle w:val="1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80"/>
        <w:gridCol w:w="456"/>
        <w:gridCol w:w="456"/>
        <w:gridCol w:w="8"/>
        <w:gridCol w:w="6284"/>
      </w:tblGrid>
      <w:tr w14:paraId="7DB4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0" w:type="pct"/>
            <w:tcBorders>
              <w:top w:val="single" w:color="auto" w:sz="4" w:space="0"/>
              <w:left w:val="single" w:color="auto" w:sz="4" w:space="0"/>
              <w:bottom w:val="single" w:color="auto" w:sz="4" w:space="0"/>
              <w:right w:val="single" w:color="auto" w:sz="4" w:space="0"/>
            </w:tcBorders>
            <w:vAlign w:val="center"/>
          </w:tcPr>
          <w:p w14:paraId="42D07A23">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416" w:type="pct"/>
            <w:tcBorders>
              <w:top w:val="single" w:color="auto" w:sz="4" w:space="0"/>
              <w:left w:val="single" w:color="auto" w:sz="4" w:space="0"/>
              <w:bottom w:val="single" w:color="auto" w:sz="4" w:space="0"/>
              <w:right w:val="single" w:color="auto" w:sz="4" w:space="0"/>
            </w:tcBorders>
            <w:vAlign w:val="center"/>
          </w:tcPr>
          <w:p w14:paraId="735318C8">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sz w:val="24"/>
                <w:szCs w:val="24"/>
              </w:rPr>
            </w:pPr>
            <w:r>
              <w:rPr>
                <w:rFonts w:hint="eastAsia" w:ascii="宋体" w:hAnsi="宋体" w:eastAsia="宋体" w:cs="宋体"/>
                <w:b/>
                <w:sz w:val="24"/>
                <w:szCs w:val="24"/>
              </w:rPr>
              <w:t>课程</w:t>
            </w:r>
          </w:p>
          <w:p w14:paraId="3AF7C464">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4193" w:type="pct"/>
            <w:gridSpan w:val="4"/>
            <w:tcBorders>
              <w:top w:val="single" w:color="auto" w:sz="4" w:space="0"/>
              <w:left w:val="single" w:color="auto" w:sz="4" w:space="0"/>
              <w:bottom w:val="single" w:color="auto" w:sz="4" w:space="0"/>
              <w:right w:val="single" w:color="auto" w:sz="4" w:space="0"/>
            </w:tcBorders>
            <w:vAlign w:val="center"/>
          </w:tcPr>
          <w:p w14:paraId="0022D1E0">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sz w:val="24"/>
                <w:szCs w:val="24"/>
              </w:rPr>
            </w:pPr>
            <w:r>
              <w:rPr>
                <w:rFonts w:hint="eastAsia" w:ascii="宋体" w:hAnsi="宋体" w:eastAsia="宋体" w:cs="宋体"/>
                <w:b/>
                <w:sz w:val="24"/>
                <w:szCs w:val="24"/>
              </w:rPr>
              <w:t>主要教学内容和要求</w:t>
            </w:r>
          </w:p>
        </w:tc>
      </w:tr>
      <w:tr w14:paraId="655F9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90" w:type="pct"/>
            <w:vMerge w:val="restart"/>
            <w:tcBorders>
              <w:top w:val="single" w:color="auto" w:sz="4" w:space="0"/>
              <w:left w:val="single" w:color="auto" w:sz="4" w:space="0"/>
              <w:right w:val="single" w:color="auto" w:sz="4" w:space="0"/>
            </w:tcBorders>
            <w:vAlign w:val="center"/>
          </w:tcPr>
          <w:p w14:paraId="4E56E643">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416" w:type="pct"/>
            <w:vMerge w:val="restart"/>
            <w:tcBorders>
              <w:top w:val="single" w:color="auto" w:sz="4" w:space="0"/>
              <w:left w:val="single" w:color="auto" w:sz="4" w:space="0"/>
              <w:right w:val="single" w:color="auto" w:sz="4" w:space="0"/>
            </w:tcBorders>
            <w:vAlign w:val="center"/>
          </w:tcPr>
          <w:p w14:paraId="087F920A">
            <w:pPr>
              <w:pageBreakBefore w:val="0"/>
              <w:kinsoku/>
              <w:wordWrap/>
              <w:overflowPunct/>
              <w:topLinePunct w:val="0"/>
              <w:autoSpaceDE/>
              <w:autoSpaceDN/>
              <w:bidi w:val="0"/>
              <w:snapToGrid/>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中国优秀传统文化</w:t>
            </w:r>
          </w:p>
        </w:tc>
        <w:tc>
          <w:tcPr>
            <w:tcW w:w="242" w:type="pct"/>
            <w:vMerge w:val="restart"/>
            <w:tcBorders>
              <w:top w:val="single" w:color="auto" w:sz="4" w:space="0"/>
              <w:left w:val="single" w:color="auto" w:sz="4" w:space="0"/>
              <w:right w:val="single" w:color="auto" w:sz="4" w:space="0"/>
            </w:tcBorders>
            <w:vAlign w:val="center"/>
          </w:tcPr>
          <w:p w14:paraId="70A56F33">
            <w:pPr>
              <w:pageBreakBefore w:val="0"/>
              <w:kinsoku/>
              <w:wordWrap/>
              <w:overflowPunct/>
              <w:topLinePunct w:val="0"/>
              <w:autoSpaceDE/>
              <w:autoSpaceDN/>
              <w:bidi w:val="0"/>
              <w:snapToGrid/>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课程目标</w:t>
            </w:r>
          </w:p>
        </w:tc>
        <w:tc>
          <w:tcPr>
            <w:tcW w:w="235" w:type="pct"/>
            <w:gridSpan w:val="2"/>
            <w:tcBorders>
              <w:top w:val="single" w:color="auto" w:sz="4" w:space="0"/>
              <w:left w:val="single" w:color="auto" w:sz="4" w:space="0"/>
              <w:bottom w:val="single" w:color="auto" w:sz="4" w:space="0"/>
              <w:right w:val="single" w:color="auto" w:sz="4" w:space="0"/>
            </w:tcBorders>
            <w:vAlign w:val="center"/>
          </w:tcPr>
          <w:p w14:paraId="47311AA6">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素质目标</w:t>
            </w:r>
          </w:p>
        </w:tc>
        <w:tc>
          <w:tcPr>
            <w:tcW w:w="3714" w:type="pct"/>
            <w:tcBorders>
              <w:top w:val="single" w:color="auto" w:sz="4" w:space="0"/>
              <w:left w:val="single" w:color="auto" w:sz="4" w:space="0"/>
              <w:bottom w:val="single" w:color="auto" w:sz="4" w:space="0"/>
              <w:right w:val="single" w:color="auto" w:sz="4" w:space="0"/>
            </w:tcBorders>
            <w:vAlign w:val="center"/>
          </w:tcPr>
          <w:p w14:paraId="086EDD5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.感悟中华优秀传统文化的精神内涵，把传统文化的核心价值和智慧应用于日常生活、工作和学习；</w:t>
            </w:r>
          </w:p>
          <w:p w14:paraId="1ECB15A7">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.传承中国优秀传统文化的根魂价值，成为一个热爱祖国、热爱中国共产党、热爱家庭和工作，堂堂正正做人，并具备一定文化底蕴的现代技能型人才</w:t>
            </w:r>
            <w:r>
              <w:rPr>
                <w:rFonts w:hint="eastAsia" w:ascii="宋体" w:hAnsi="宋体" w:eastAsia="宋体" w:cs="宋体"/>
                <w:sz w:val="24"/>
                <w:szCs w:val="24"/>
                <w:lang w:eastAsia="zh-CN"/>
              </w:rPr>
              <w:t>。</w:t>
            </w:r>
          </w:p>
        </w:tc>
      </w:tr>
      <w:tr w14:paraId="014C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0" w:type="pct"/>
            <w:vMerge w:val="continue"/>
            <w:tcBorders>
              <w:left w:val="single" w:color="auto" w:sz="4" w:space="0"/>
              <w:right w:val="single" w:color="auto" w:sz="4" w:space="0"/>
            </w:tcBorders>
            <w:vAlign w:val="center"/>
          </w:tcPr>
          <w:p w14:paraId="0EC41205">
            <w:pPr>
              <w:pageBreakBefore w:val="0"/>
              <w:kinsoku/>
              <w:wordWrap/>
              <w:overflowPunct/>
              <w:topLinePunct w:val="0"/>
              <w:autoSpaceDE/>
              <w:autoSpaceDN/>
              <w:bidi w:val="0"/>
              <w:snapToGrid/>
              <w:spacing w:line="240" w:lineRule="auto"/>
              <w:ind w:firstLine="480" w:firstLineChars="200"/>
              <w:rPr>
                <w:rFonts w:hint="eastAsia" w:ascii="宋体" w:hAnsi="宋体" w:eastAsia="宋体" w:cs="宋体"/>
                <w:b w:val="0"/>
                <w:bCs/>
                <w:sz w:val="24"/>
                <w:szCs w:val="24"/>
              </w:rPr>
            </w:pPr>
          </w:p>
        </w:tc>
        <w:tc>
          <w:tcPr>
            <w:tcW w:w="416" w:type="pct"/>
            <w:vMerge w:val="continue"/>
            <w:tcBorders>
              <w:left w:val="single" w:color="auto" w:sz="4" w:space="0"/>
              <w:right w:val="single" w:color="auto" w:sz="4" w:space="0"/>
            </w:tcBorders>
            <w:vAlign w:val="center"/>
          </w:tcPr>
          <w:p w14:paraId="44DF088E">
            <w:pPr>
              <w:pageBreakBefore w:val="0"/>
              <w:kinsoku/>
              <w:wordWrap/>
              <w:overflowPunct/>
              <w:topLinePunct w:val="0"/>
              <w:autoSpaceDE/>
              <w:autoSpaceDN/>
              <w:bidi w:val="0"/>
              <w:snapToGrid/>
              <w:spacing w:line="240" w:lineRule="auto"/>
              <w:ind w:firstLine="480" w:firstLineChars="200"/>
              <w:rPr>
                <w:rFonts w:hint="eastAsia" w:ascii="宋体" w:hAnsi="宋体" w:eastAsia="宋体" w:cs="宋体"/>
                <w:b w:val="0"/>
                <w:bCs/>
                <w:sz w:val="24"/>
                <w:szCs w:val="24"/>
              </w:rPr>
            </w:pPr>
          </w:p>
        </w:tc>
        <w:tc>
          <w:tcPr>
            <w:tcW w:w="242" w:type="pct"/>
            <w:vMerge w:val="continue"/>
            <w:tcBorders>
              <w:left w:val="single" w:color="auto" w:sz="4" w:space="0"/>
              <w:right w:val="single" w:color="auto" w:sz="4" w:space="0"/>
            </w:tcBorders>
            <w:vAlign w:val="center"/>
          </w:tcPr>
          <w:p w14:paraId="1017B773">
            <w:pPr>
              <w:pageBreakBefore w:val="0"/>
              <w:kinsoku/>
              <w:wordWrap/>
              <w:overflowPunct/>
              <w:topLinePunct w:val="0"/>
              <w:autoSpaceDE/>
              <w:autoSpaceDN/>
              <w:bidi w:val="0"/>
              <w:snapToGrid/>
              <w:spacing w:line="240" w:lineRule="auto"/>
              <w:ind w:firstLine="480" w:firstLineChars="200"/>
              <w:rPr>
                <w:rFonts w:hint="eastAsia" w:ascii="宋体" w:hAnsi="宋体" w:eastAsia="宋体" w:cs="宋体"/>
                <w:b w:val="0"/>
                <w:bCs/>
                <w:sz w:val="24"/>
                <w:szCs w:val="24"/>
              </w:rPr>
            </w:pPr>
          </w:p>
        </w:tc>
        <w:tc>
          <w:tcPr>
            <w:tcW w:w="235" w:type="pct"/>
            <w:gridSpan w:val="2"/>
            <w:tcBorders>
              <w:top w:val="single" w:color="auto" w:sz="4" w:space="0"/>
              <w:left w:val="single" w:color="auto" w:sz="4" w:space="0"/>
              <w:bottom w:val="single" w:color="auto" w:sz="4" w:space="0"/>
              <w:right w:val="single" w:color="auto" w:sz="4" w:space="0"/>
            </w:tcBorders>
            <w:vAlign w:val="center"/>
          </w:tcPr>
          <w:p w14:paraId="7D322753">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知识目标</w:t>
            </w:r>
          </w:p>
        </w:tc>
        <w:tc>
          <w:tcPr>
            <w:tcW w:w="3714" w:type="pct"/>
            <w:tcBorders>
              <w:top w:val="single" w:color="auto" w:sz="4" w:space="0"/>
              <w:left w:val="single" w:color="auto" w:sz="4" w:space="0"/>
              <w:bottom w:val="single" w:color="auto" w:sz="4" w:space="0"/>
              <w:right w:val="single" w:color="auto" w:sz="4" w:space="0"/>
            </w:tcBorders>
            <w:vAlign w:val="center"/>
          </w:tcPr>
          <w:p w14:paraId="759ADB2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val="zh-CN" w:bidi="zh-CN"/>
              </w:rPr>
            </w:pPr>
            <w:r>
              <w:rPr>
                <w:rFonts w:hint="eastAsia" w:ascii="宋体" w:hAnsi="宋体" w:eastAsia="宋体" w:cs="宋体"/>
                <w:sz w:val="24"/>
                <w:szCs w:val="24"/>
              </w:rPr>
              <w:t>1.掌握中华优秀传统文化基础知识，丰富人文积淀，并在文化学习和践行中提升能力素养，涵养人文素养、培养精神人格，熏陶教育青少年挺起文化自信的脊梁；</w:t>
            </w:r>
          </w:p>
          <w:p w14:paraId="529266FE">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2.理解中国古代生活方式、传统艺术、古代文学、传统节日、古代礼仪和古代科技等方面体现的文化内涵</w:t>
            </w:r>
            <w:r>
              <w:rPr>
                <w:rFonts w:hint="eastAsia" w:ascii="宋体" w:hAnsi="宋体" w:eastAsia="宋体" w:cs="宋体"/>
                <w:sz w:val="24"/>
                <w:szCs w:val="24"/>
                <w:lang w:eastAsia="zh-CN"/>
              </w:rPr>
              <w:t>。</w:t>
            </w:r>
          </w:p>
        </w:tc>
      </w:tr>
      <w:tr w14:paraId="6073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90" w:type="pct"/>
            <w:vMerge w:val="continue"/>
            <w:tcBorders>
              <w:left w:val="single" w:color="auto" w:sz="4" w:space="0"/>
              <w:right w:val="single" w:color="auto" w:sz="4" w:space="0"/>
            </w:tcBorders>
            <w:vAlign w:val="center"/>
          </w:tcPr>
          <w:p w14:paraId="41F733E4">
            <w:pPr>
              <w:pageBreakBefore w:val="0"/>
              <w:kinsoku/>
              <w:wordWrap/>
              <w:overflowPunct/>
              <w:topLinePunct w:val="0"/>
              <w:autoSpaceDE/>
              <w:autoSpaceDN/>
              <w:bidi w:val="0"/>
              <w:snapToGrid/>
              <w:spacing w:line="240" w:lineRule="auto"/>
              <w:ind w:firstLine="480" w:firstLineChars="200"/>
              <w:rPr>
                <w:rFonts w:hint="eastAsia" w:ascii="宋体" w:hAnsi="宋体" w:eastAsia="宋体" w:cs="宋体"/>
                <w:b w:val="0"/>
                <w:bCs/>
                <w:sz w:val="24"/>
                <w:szCs w:val="24"/>
              </w:rPr>
            </w:pPr>
          </w:p>
        </w:tc>
        <w:tc>
          <w:tcPr>
            <w:tcW w:w="416" w:type="pct"/>
            <w:vMerge w:val="continue"/>
            <w:tcBorders>
              <w:left w:val="single" w:color="auto" w:sz="4" w:space="0"/>
              <w:right w:val="single" w:color="auto" w:sz="4" w:space="0"/>
            </w:tcBorders>
            <w:vAlign w:val="center"/>
          </w:tcPr>
          <w:p w14:paraId="59BF55C5">
            <w:pPr>
              <w:pageBreakBefore w:val="0"/>
              <w:kinsoku/>
              <w:wordWrap/>
              <w:overflowPunct/>
              <w:topLinePunct w:val="0"/>
              <w:autoSpaceDE/>
              <w:autoSpaceDN/>
              <w:bidi w:val="0"/>
              <w:snapToGrid/>
              <w:spacing w:line="240" w:lineRule="auto"/>
              <w:ind w:firstLine="480" w:firstLineChars="200"/>
              <w:rPr>
                <w:rFonts w:hint="eastAsia" w:ascii="宋体" w:hAnsi="宋体" w:eastAsia="宋体" w:cs="宋体"/>
                <w:b w:val="0"/>
                <w:bCs/>
                <w:sz w:val="24"/>
                <w:szCs w:val="24"/>
              </w:rPr>
            </w:pPr>
          </w:p>
        </w:tc>
        <w:tc>
          <w:tcPr>
            <w:tcW w:w="242" w:type="pct"/>
            <w:vMerge w:val="continue"/>
            <w:tcBorders>
              <w:left w:val="single" w:color="auto" w:sz="4" w:space="0"/>
              <w:bottom w:val="single" w:color="auto" w:sz="4" w:space="0"/>
              <w:right w:val="single" w:color="auto" w:sz="4" w:space="0"/>
            </w:tcBorders>
            <w:vAlign w:val="center"/>
          </w:tcPr>
          <w:p w14:paraId="367F7196">
            <w:pPr>
              <w:pageBreakBefore w:val="0"/>
              <w:kinsoku/>
              <w:wordWrap/>
              <w:overflowPunct/>
              <w:topLinePunct w:val="0"/>
              <w:autoSpaceDE/>
              <w:autoSpaceDN/>
              <w:bidi w:val="0"/>
              <w:snapToGrid/>
              <w:spacing w:line="240" w:lineRule="auto"/>
              <w:ind w:firstLine="480" w:firstLineChars="200"/>
              <w:rPr>
                <w:rFonts w:hint="eastAsia" w:ascii="宋体" w:hAnsi="宋体" w:eastAsia="宋体" w:cs="宋体"/>
                <w:b w:val="0"/>
                <w:bCs/>
                <w:sz w:val="24"/>
                <w:szCs w:val="24"/>
              </w:rPr>
            </w:pPr>
          </w:p>
        </w:tc>
        <w:tc>
          <w:tcPr>
            <w:tcW w:w="235" w:type="pct"/>
            <w:gridSpan w:val="2"/>
            <w:tcBorders>
              <w:top w:val="single" w:color="auto" w:sz="4" w:space="0"/>
              <w:left w:val="single" w:color="auto" w:sz="4" w:space="0"/>
              <w:bottom w:val="single" w:color="auto" w:sz="4" w:space="0"/>
              <w:right w:val="single" w:color="auto" w:sz="4" w:space="0"/>
            </w:tcBorders>
            <w:vAlign w:val="center"/>
          </w:tcPr>
          <w:p w14:paraId="65F19F5B">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能力目标</w:t>
            </w:r>
          </w:p>
        </w:tc>
        <w:tc>
          <w:tcPr>
            <w:tcW w:w="3714" w:type="pct"/>
            <w:tcBorders>
              <w:top w:val="single" w:color="auto" w:sz="4" w:space="0"/>
              <w:left w:val="single" w:color="auto" w:sz="4" w:space="0"/>
              <w:bottom w:val="single" w:color="auto" w:sz="4" w:space="0"/>
              <w:right w:val="single" w:color="auto" w:sz="4" w:space="0"/>
            </w:tcBorders>
            <w:vAlign w:val="center"/>
          </w:tcPr>
          <w:p w14:paraId="74F887E0">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.结合专业定位，挖掘传统文化元素，结合地域文化，拓展“愈民族，愈世界”的专业文化思维。</w:t>
            </w:r>
          </w:p>
          <w:p w14:paraId="7D4EFDC0">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2.能从文化的视野分析、解读当代社会的种种现象。</w:t>
            </w:r>
          </w:p>
        </w:tc>
      </w:tr>
      <w:tr w14:paraId="655E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left w:val="single" w:color="auto" w:sz="4" w:space="0"/>
              <w:right w:val="single" w:color="auto" w:sz="4" w:space="0"/>
            </w:tcBorders>
            <w:vAlign w:val="center"/>
          </w:tcPr>
          <w:p w14:paraId="2A41802F">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p>
        </w:tc>
        <w:tc>
          <w:tcPr>
            <w:tcW w:w="416" w:type="pct"/>
            <w:vMerge w:val="continue"/>
            <w:tcBorders>
              <w:left w:val="single" w:color="auto" w:sz="4" w:space="0"/>
              <w:right w:val="single" w:color="auto" w:sz="4" w:space="0"/>
            </w:tcBorders>
            <w:vAlign w:val="center"/>
          </w:tcPr>
          <w:p w14:paraId="63C910CB">
            <w:pPr>
              <w:pageBreakBefore w:val="0"/>
              <w:kinsoku/>
              <w:wordWrap/>
              <w:overflowPunct/>
              <w:topLinePunct w:val="0"/>
              <w:autoSpaceDE/>
              <w:autoSpaceDN/>
              <w:bidi w:val="0"/>
              <w:snapToGrid/>
              <w:spacing w:line="240" w:lineRule="auto"/>
              <w:jc w:val="center"/>
              <w:rPr>
                <w:rFonts w:hint="eastAsia" w:ascii="宋体" w:hAnsi="宋体" w:eastAsia="宋体" w:cs="宋体"/>
                <w:b w:val="0"/>
                <w:bCs/>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2DE1FF9D">
            <w:pPr>
              <w:pageBreakBefore w:val="0"/>
              <w:kinsoku/>
              <w:wordWrap/>
              <w:overflowPunct/>
              <w:topLinePunct w:val="0"/>
              <w:autoSpaceDE/>
              <w:autoSpaceDN/>
              <w:bidi w:val="0"/>
              <w:snapToGrid/>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主要内容</w:t>
            </w:r>
          </w:p>
        </w:tc>
        <w:tc>
          <w:tcPr>
            <w:tcW w:w="3950" w:type="pct"/>
            <w:gridSpan w:val="3"/>
            <w:tcBorders>
              <w:top w:val="single" w:color="auto" w:sz="4" w:space="0"/>
              <w:left w:val="single" w:color="auto" w:sz="4" w:space="0"/>
              <w:bottom w:val="single" w:color="auto" w:sz="4" w:space="0"/>
              <w:right w:val="single" w:color="auto" w:sz="4" w:space="0"/>
            </w:tcBorders>
            <w:vAlign w:val="center"/>
          </w:tcPr>
          <w:p w14:paraId="2B711CB2">
            <w:pPr>
              <w:pageBreakBefore w:val="0"/>
              <w:kinsoku/>
              <w:wordWrap/>
              <w:overflowPunct/>
              <w:topLinePunct w:val="0"/>
              <w:autoSpaceDE/>
              <w:autoSpaceDN/>
              <w:bidi w:val="0"/>
              <w:snapToGrid/>
              <w:spacing w:line="240" w:lineRule="auto"/>
              <w:rPr>
                <w:rFonts w:hint="eastAsia" w:ascii="宋体" w:hAnsi="宋体" w:eastAsia="宋体" w:cs="宋体"/>
                <w:sz w:val="24"/>
                <w:szCs w:val="24"/>
              </w:rPr>
            </w:pPr>
            <w:r>
              <w:rPr>
                <w:rFonts w:hint="eastAsia" w:ascii="宋体" w:hAnsi="宋体" w:eastAsia="宋体" w:cs="宋体"/>
                <w:sz w:val="24"/>
                <w:szCs w:val="24"/>
              </w:rPr>
              <w:t>本课程主要内容：《弟子规》《论语》《三字经》《千字文》《二十四孝》</w:t>
            </w:r>
          </w:p>
        </w:tc>
      </w:tr>
      <w:tr w14:paraId="1CED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left w:val="single" w:color="auto" w:sz="4" w:space="0"/>
              <w:bottom w:val="single" w:color="auto" w:sz="4" w:space="0"/>
              <w:right w:val="single" w:color="auto" w:sz="4" w:space="0"/>
            </w:tcBorders>
            <w:vAlign w:val="center"/>
          </w:tcPr>
          <w:p w14:paraId="675B8926">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p>
        </w:tc>
        <w:tc>
          <w:tcPr>
            <w:tcW w:w="416" w:type="pct"/>
            <w:vMerge w:val="continue"/>
            <w:tcBorders>
              <w:left w:val="single" w:color="auto" w:sz="4" w:space="0"/>
              <w:bottom w:val="single" w:color="auto" w:sz="4" w:space="0"/>
              <w:right w:val="single" w:color="auto" w:sz="4" w:space="0"/>
            </w:tcBorders>
            <w:vAlign w:val="center"/>
          </w:tcPr>
          <w:p w14:paraId="60FF6264">
            <w:pPr>
              <w:pageBreakBefore w:val="0"/>
              <w:kinsoku/>
              <w:wordWrap/>
              <w:overflowPunct/>
              <w:topLinePunct w:val="0"/>
              <w:autoSpaceDE/>
              <w:autoSpaceDN/>
              <w:bidi w:val="0"/>
              <w:snapToGrid/>
              <w:spacing w:line="240" w:lineRule="auto"/>
              <w:jc w:val="center"/>
              <w:rPr>
                <w:rFonts w:hint="eastAsia" w:ascii="宋体" w:hAnsi="宋体" w:eastAsia="宋体" w:cs="宋体"/>
                <w:b w:val="0"/>
                <w:bCs/>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1A4D1600">
            <w:pPr>
              <w:pageBreakBefore w:val="0"/>
              <w:kinsoku/>
              <w:wordWrap/>
              <w:overflowPunct/>
              <w:topLinePunct w:val="0"/>
              <w:autoSpaceDE/>
              <w:autoSpaceDN/>
              <w:bidi w:val="0"/>
              <w:snapToGrid/>
              <w:spacing w:line="240" w:lineRule="auto"/>
              <w:jc w:val="center"/>
              <w:rPr>
                <w:rFonts w:hint="eastAsia" w:ascii="宋体" w:hAnsi="宋体" w:eastAsia="宋体" w:cs="宋体"/>
                <w:b w:val="0"/>
                <w:bCs/>
                <w:sz w:val="24"/>
                <w:szCs w:val="24"/>
              </w:rPr>
            </w:pPr>
            <w:r>
              <w:rPr>
                <w:rFonts w:hint="eastAsia" w:ascii="宋体" w:hAnsi="宋体" w:eastAsia="宋体" w:cs="宋体"/>
                <w:b w:val="0"/>
                <w:bCs/>
                <w:sz w:val="24"/>
                <w:szCs w:val="24"/>
              </w:rPr>
              <w:t>教学要求</w:t>
            </w:r>
          </w:p>
        </w:tc>
        <w:tc>
          <w:tcPr>
            <w:tcW w:w="3950" w:type="pct"/>
            <w:gridSpan w:val="3"/>
            <w:tcBorders>
              <w:top w:val="single" w:color="auto" w:sz="4" w:space="0"/>
              <w:left w:val="single" w:color="auto" w:sz="4" w:space="0"/>
              <w:bottom w:val="single" w:color="auto" w:sz="4" w:space="0"/>
              <w:right w:val="single" w:color="auto" w:sz="4" w:space="0"/>
            </w:tcBorders>
            <w:vAlign w:val="center"/>
          </w:tcPr>
          <w:p w14:paraId="6F91ED78">
            <w:pPr>
              <w:pageBreakBefore w:val="0"/>
              <w:kinsoku/>
              <w:wordWrap/>
              <w:overflowPunct/>
              <w:topLinePunct w:val="0"/>
              <w:autoSpaceDE/>
              <w:autoSpaceDN/>
              <w:bidi w:val="0"/>
              <w:snapToGrid/>
              <w:spacing w:line="240" w:lineRule="auto"/>
              <w:rPr>
                <w:rFonts w:hint="eastAsia" w:ascii="宋体" w:hAnsi="宋体" w:eastAsia="宋体" w:cs="宋体"/>
                <w:sz w:val="24"/>
                <w:szCs w:val="24"/>
              </w:rPr>
            </w:pPr>
            <w:r>
              <w:rPr>
                <w:rFonts w:hint="eastAsia" w:ascii="宋体" w:hAnsi="宋体" w:eastAsia="宋体" w:cs="宋体"/>
                <w:sz w:val="24"/>
                <w:szCs w:val="24"/>
              </w:rPr>
              <w:t>1.本课程36学时（理论36），在第一、二学期开设，每学期每周1课时</w:t>
            </w:r>
          </w:p>
          <w:p w14:paraId="33E4A994">
            <w:pPr>
              <w:pageBreakBefore w:val="0"/>
              <w:kinsoku/>
              <w:wordWrap/>
              <w:overflowPunct/>
              <w:topLinePunct w:val="0"/>
              <w:autoSpaceDE/>
              <w:autoSpaceDN/>
              <w:bidi w:val="0"/>
              <w:snapToGrid/>
              <w:spacing w:line="240" w:lineRule="auto"/>
              <w:rPr>
                <w:rFonts w:hint="eastAsia" w:ascii="宋体" w:hAnsi="宋体" w:eastAsia="宋体" w:cs="宋体"/>
                <w:sz w:val="24"/>
                <w:szCs w:val="24"/>
              </w:rPr>
            </w:pPr>
            <w:r>
              <w:rPr>
                <w:rFonts w:hint="eastAsia" w:ascii="宋体" w:hAnsi="宋体" w:eastAsia="宋体" w:cs="宋体"/>
                <w:sz w:val="24"/>
                <w:szCs w:val="24"/>
              </w:rPr>
              <w:t>2.教材选用国家统编教材，采取理论教学</w:t>
            </w:r>
          </w:p>
          <w:p w14:paraId="5BED4DC6">
            <w:pPr>
              <w:pageBreakBefore w:val="0"/>
              <w:kinsoku/>
              <w:wordWrap/>
              <w:overflowPunct/>
              <w:topLinePunct w:val="0"/>
              <w:autoSpaceDE/>
              <w:autoSpaceDN/>
              <w:bidi w:val="0"/>
              <w:snapToGrid/>
              <w:spacing w:line="240" w:lineRule="auto"/>
              <w:rPr>
                <w:rFonts w:hint="eastAsia" w:ascii="宋体" w:hAnsi="宋体" w:eastAsia="宋体" w:cs="宋体"/>
                <w:sz w:val="24"/>
                <w:szCs w:val="24"/>
              </w:rPr>
            </w:pPr>
            <w:r>
              <w:rPr>
                <w:rFonts w:hint="eastAsia" w:ascii="宋体" w:hAnsi="宋体" w:eastAsia="宋体" w:cs="宋体"/>
                <w:sz w:val="24"/>
                <w:szCs w:val="24"/>
              </w:rPr>
              <w:t>3.考核方式：总评成绩=期末成绩（50分）+平时成绩（50分，包括作业、考勤、课堂表现、日常考核）</w:t>
            </w:r>
          </w:p>
        </w:tc>
      </w:tr>
      <w:tr w14:paraId="4134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90" w:type="pct"/>
            <w:vMerge w:val="restart"/>
            <w:tcBorders>
              <w:top w:val="single" w:color="auto" w:sz="4" w:space="0"/>
              <w:left w:val="single" w:color="auto" w:sz="4" w:space="0"/>
              <w:right w:val="single" w:color="auto" w:sz="4" w:space="0"/>
            </w:tcBorders>
            <w:vAlign w:val="center"/>
          </w:tcPr>
          <w:p w14:paraId="06514113">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r>
              <w:rPr>
                <w:rFonts w:hint="eastAsia" w:ascii="宋体" w:hAnsi="宋体" w:eastAsia="宋体" w:cs="宋体"/>
                <w:b w:val="0"/>
                <w:bCs/>
                <w:sz w:val="24"/>
                <w:szCs w:val="24"/>
              </w:rPr>
              <w:t>2</w:t>
            </w:r>
          </w:p>
        </w:tc>
        <w:tc>
          <w:tcPr>
            <w:tcW w:w="416" w:type="pct"/>
            <w:vMerge w:val="restart"/>
            <w:tcBorders>
              <w:top w:val="single" w:color="auto" w:sz="4" w:space="0"/>
              <w:left w:val="single" w:color="auto" w:sz="4" w:space="0"/>
              <w:right w:val="single" w:color="auto" w:sz="4" w:space="0"/>
            </w:tcBorders>
            <w:vAlign w:val="center"/>
          </w:tcPr>
          <w:p w14:paraId="18B1837A">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r>
              <w:rPr>
                <w:rFonts w:hint="eastAsia" w:ascii="宋体" w:hAnsi="宋体" w:eastAsia="宋体" w:cs="宋体"/>
                <w:b w:val="0"/>
                <w:bCs/>
                <w:color w:val="auto"/>
                <w:kern w:val="2"/>
                <w:sz w:val="24"/>
                <w:szCs w:val="24"/>
                <w:lang w:val="en-US" w:eastAsia="zh-CN" w:bidi="ar-SA"/>
              </w:rPr>
              <w:t>人文素养与科学素养</w:t>
            </w:r>
          </w:p>
        </w:tc>
        <w:tc>
          <w:tcPr>
            <w:tcW w:w="242" w:type="pct"/>
            <w:vMerge w:val="restart"/>
            <w:tcBorders>
              <w:top w:val="single" w:color="auto" w:sz="4" w:space="0"/>
              <w:left w:val="single" w:color="auto" w:sz="4" w:space="0"/>
              <w:right w:val="single" w:color="auto" w:sz="4" w:space="0"/>
            </w:tcBorders>
            <w:vAlign w:val="center"/>
          </w:tcPr>
          <w:p w14:paraId="1FE9140E">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color w:val="000000"/>
                <w:sz w:val="24"/>
                <w:szCs w:val="24"/>
                <w:vertAlign w:val="baseline"/>
                <w:lang w:val="en-US" w:eastAsia="zh-CN"/>
              </w:rPr>
              <w:t>课程目标</w:t>
            </w:r>
          </w:p>
        </w:tc>
        <w:tc>
          <w:tcPr>
            <w:tcW w:w="235" w:type="pct"/>
            <w:gridSpan w:val="2"/>
            <w:tcBorders>
              <w:top w:val="single" w:color="auto" w:sz="4" w:space="0"/>
              <w:left w:val="single" w:color="auto" w:sz="4" w:space="0"/>
              <w:bottom w:val="single" w:color="auto" w:sz="4" w:space="0"/>
              <w:right w:val="single" w:color="auto" w:sz="4" w:space="0"/>
            </w:tcBorders>
            <w:vAlign w:val="center"/>
          </w:tcPr>
          <w:p w14:paraId="5F42BF82">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b w:val="0"/>
                <w:sz w:val="24"/>
                <w:szCs w:val="24"/>
              </w:rPr>
            </w:pPr>
            <w:r>
              <w:rPr>
                <w:rFonts w:hint="eastAsia" w:ascii="宋体" w:hAnsi="宋体" w:eastAsia="宋体" w:cs="宋体"/>
                <w:sz w:val="24"/>
                <w:szCs w:val="24"/>
                <w:lang w:eastAsia="zh-CN"/>
              </w:rPr>
              <w:t>素质目标</w:t>
            </w:r>
          </w:p>
        </w:tc>
        <w:tc>
          <w:tcPr>
            <w:tcW w:w="3714" w:type="pct"/>
            <w:tcBorders>
              <w:top w:val="single" w:color="auto" w:sz="4" w:space="0"/>
              <w:left w:val="single" w:color="auto" w:sz="4" w:space="0"/>
              <w:bottom w:val="single" w:color="auto" w:sz="4" w:space="0"/>
              <w:right w:val="single" w:color="auto" w:sz="4" w:space="0"/>
            </w:tcBorders>
            <w:vAlign w:val="center"/>
          </w:tcPr>
          <w:p w14:paraId="42D1BCD7">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000000"/>
                <w:sz w:val="24"/>
                <w:szCs w:val="24"/>
                <w:vertAlign w:val="baseline"/>
                <w:lang w:val="en-US" w:eastAsia="zh-CN"/>
              </w:rPr>
            </w:pPr>
            <w:r>
              <w:rPr>
                <w:rFonts w:hint="eastAsia" w:ascii="宋体" w:hAnsi="宋体" w:eastAsia="宋体" w:cs="宋体"/>
                <w:b w:val="0"/>
                <w:color w:val="000000"/>
                <w:sz w:val="24"/>
                <w:szCs w:val="24"/>
                <w:vertAlign w:val="baseline"/>
                <w:lang w:val="en-US" w:eastAsia="zh-CN"/>
              </w:rPr>
              <w:t>1.感受传统文化丰富的思想内涵和艺术魅力，认识传统文化的博大精深；</w:t>
            </w:r>
          </w:p>
          <w:p w14:paraId="1270AA95">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000000"/>
                <w:sz w:val="24"/>
                <w:szCs w:val="24"/>
                <w:vertAlign w:val="baseline"/>
                <w:lang w:val="en-US" w:eastAsia="zh-CN"/>
              </w:rPr>
            </w:pPr>
            <w:r>
              <w:rPr>
                <w:rFonts w:hint="eastAsia" w:ascii="宋体" w:hAnsi="宋体" w:eastAsia="宋体" w:cs="宋体"/>
                <w:b w:val="0"/>
                <w:color w:val="000000"/>
                <w:sz w:val="24"/>
                <w:szCs w:val="24"/>
                <w:vertAlign w:val="baseline"/>
                <w:lang w:val="en-US" w:eastAsia="zh-CN"/>
              </w:rPr>
              <w:t>2.学习中华民族传统文化精髓，拓宽学生的认知领域、情感领域和实践领域，奠定健康成长的坚实基础，提高人文素养；</w:t>
            </w:r>
          </w:p>
          <w:p w14:paraId="0648F57E">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000000"/>
                <w:sz w:val="24"/>
                <w:szCs w:val="24"/>
                <w:vertAlign w:val="baseline"/>
                <w:lang w:val="en-US" w:eastAsia="zh-CN"/>
              </w:rPr>
            </w:pPr>
            <w:r>
              <w:rPr>
                <w:rFonts w:hint="eastAsia" w:ascii="宋体" w:hAnsi="宋体" w:eastAsia="宋体" w:cs="宋体"/>
                <w:b w:val="0"/>
                <w:color w:val="000000"/>
                <w:sz w:val="24"/>
                <w:szCs w:val="24"/>
                <w:vertAlign w:val="baseline"/>
                <w:lang w:val="en-US" w:eastAsia="zh-CN"/>
              </w:rPr>
              <w:t>3.弘扬以爱国主义为核心的民族精神和以改革创新为核心的时代精神，教育引导学生深刻理解中华优秀传统文化中讲仁爱、重民本、守诚信、崇正义、尚和合、求大同的思想精华和时代价值。</w:t>
            </w:r>
          </w:p>
        </w:tc>
      </w:tr>
      <w:tr w14:paraId="1474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90" w:type="pct"/>
            <w:vMerge w:val="continue"/>
            <w:tcBorders>
              <w:left w:val="single" w:color="auto" w:sz="4" w:space="0"/>
              <w:right w:val="single" w:color="auto" w:sz="4" w:space="0"/>
            </w:tcBorders>
            <w:vAlign w:val="center"/>
          </w:tcPr>
          <w:p w14:paraId="429CC6BC">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sz w:val="24"/>
                <w:szCs w:val="24"/>
              </w:rPr>
            </w:pPr>
          </w:p>
        </w:tc>
        <w:tc>
          <w:tcPr>
            <w:tcW w:w="416" w:type="pct"/>
            <w:vMerge w:val="continue"/>
            <w:tcBorders>
              <w:left w:val="single" w:color="auto" w:sz="4" w:space="0"/>
              <w:right w:val="single" w:color="auto" w:sz="4" w:space="0"/>
            </w:tcBorders>
            <w:vAlign w:val="center"/>
          </w:tcPr>
          <w:p w14:paraId="339E02BB">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sz w:val="24"/>
                <w:szCs w:val="24"/>
              </w:rPr>
            </w:pPr>
          </w:p>
        </w:tc>
        <w:tc>
          <w:tcPr>
            <w:tcW w:w="242" w:type="pct"/>
            <w:vMerge w:val="continue"/>
            <w:tcBorders>
              <w:left w:val="single" w:color="auto" w:sz="4" w:space="0"/>
              <w:right w:val="single" w:color="auto" w:sz="4" w:space="0"/>
            </w:tcBorders>
            <w:vAlign w:val="center"/>
          </w:tcPr>
          <w:p w14:paraId="777DA08E">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sz w:val="24"/>
                <w:szCs w:val="24"/>
              </w:rPr>
            </w:pPr>
          </w:p>
        </w:tc>
        <w:tc>
          <w:tcPr>
            <w:tcW w:w="235" w:type="pct"/>
            <w:gridSpan w:val="2"/>
            <w:tcBorders>
              <w:top w:val="single" w:color="auto" w:sz="4" w:space="0"/>
              <w:left w:val="single" w:color="auto" w:sz="4" w:space="0"/>
              <w:bottom w:val="single" w:color="auto" w:sz="4" w:space="0"/>
              <w:right w:val="single" w:color="auto" w:sz="4" w:space="0"/>
            </w:tcBorders>
            <w:vAlign w:val="center"/>
          </w:tcPr>
          <w:p w14:paraId="3A649E55">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知识目标</w:t>
            </w:r>
          </w:p>
        </w:tc>
        <w:tc>
          <w:tcPr>
            <w:tcW w:w="3714" w:type="pct"/>
            <w:tcBorders>
              <w:top w:val="single" w:color="auto" w:sz="4" w:space="0"/>
              <w:left w:val="single" w:color="auto" w:sz="4" w:space="0"/>
              <w:bottom w:val="single" w:color="auto" w:sz="4" w:space="0"/>
              <w:right w:val="single" w:color="auto" w:sz="4" w:space="0"/>
            </w:tcBorders>
            <w:vAlign w:val="center"/>
          </w:tcPr>
          <w:p w14:paraId="27C406CE">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000000"/>
                <w:sz w:val="24"/>
                <w:szCs w:val="24"/>
                <w:vertAlign w:val="baseline"/>
                <w:lang w:val="en-US" w:eastAsia="zh-CN"/>
              </w:rPr>
            </w:pPr>
            <w:r>
              <w:rPr>
                <w:rFonts w:hint="eastAsia" w:ascii="宋体" w:hAnsi="宋体" w:eastAsia="宋体" w:cs="宋体"/>
                <w:b w:val="0"/>
                <w:color w:val="000000"/>
                <w:sz w:val="24"/>
                <w:szCs w:val="24"/>
                <w:vertAlign w:val="baseline"/>
                <w:lang w:val="en-US" w:eastAsia="zh-CN"/>
              </w:rPr>
              <w:t>1.了解社会责任、人口资源、管理知识、金融知识等方面的知识</w:t>
            </w:r>
          </w:p>
          <w:p w14:paraId="77F2CF7B">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b w:val="0"/>
                <w:color w:val="000000"/>
                <w:sz w:val="24"/>
                <w:szCs w:val="24"/>
                <w:vertAlign w:val="baseline"/>
                <w:lang w:val="en-US" w:eastAsia="zh-CN"/>
              </w:rPr>
              <w:t>2.了解安全教育、节能减排、绿色环保、海洋科学等方面的知识</w:t>
            </w:r>
          </w:p>
        </w:tc>
      </w:tr>
      <w:tr w14:paraId="2516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390" w:type="pct"/>
            <w:vMerge w:val="continue"/>
            <w:tcBorders>
              <w:left w:val="single" w:color="auto" w:sz="4" w:space="0"/>
              <w:right w:val="single" w:color="auto" w:sz="4" w:space="0"/>
            </w:tcBorders>
            <w:vAlign w:val="center"/>
          </w:tcPr>
          <w:p w14:paraId="56C85A1E">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sz w:val="24"/>
                <w:szCs w:val="24"/>
              </w:rPr>
            </w:pPr>
          </w:p>
        </w:tc>
        <w:tc>
          <w:tcPr>
            <w:tcW w:w="416" w:type="pct"/>
            <w:vMerge w:val="continue"/>
            <w:tcBorders>
              <w:left w:val="single" w:color="auto" w:sz="4" w:space="0"/>
              <w:right w:val="single" w:color="auto" w:sz="4" w:space="0"/>
            </w:tcBorders>
            <w:vAlign w:val="center"/>
          </w:tcPr>
          <w:p w14:paraId="39842387">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sz w:val="24"/>
                <w:szCs w:val="24"/>
              </w:rPr>
            </w:pPr>
          </w:p>
        </w:tc>
        <w:tc>
          <w:tcPr>
            <w:tcW w:w="242" w:type="pct"/>
            <w:vMerge w:val="continue"/>
            <w:tcBorders>
              <w:left w:val="single" w:color="auto" w:sz="4" w:space="0"/>
              <w:bottom w:val="single" w:color="auto" w:sz="4" w:space="0"/>
              <w:right w:val="single" w:color="auto" w:sz="4" w:space="0"/>
            </w:tcBorders>
            <w:vAlign w:val="center"/>
          </w:tcPr>
          <w:p w14:paraId="0933A734">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b w:val="0"/>
                <w:bCs/>
                <w:sz w:val="24"/>
                <w:szCs w:val="24"/>
              </w:rPr>
            </w:pPr>
          </w:p>
        </w:tc>
        <w:tc>
          <w:tcPr>
            <w:tcW w:w="235" w:type="pct"/>
            <w:gridSpan w:val="2"/>
            <w:tcBorders>
              <w:top w:val="single" w:color="auto" w:sz="4" w:space="0"/>
              <w:left w:val="single" w:color="auto" w:sz="4" w:space="0"/>
              <w:bottom w:val="single" w:color="auto" w:sz="4" w:space="0"/>
              <w:right w:val="single" w:color="auto" w:sz="4" w:space="0"/>
            </w:tcBorders>
            <w:vAlign w:val="center"/>
          </w:tcPr>
          <w:p w14:paraId="00618293">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能力目标</w:t>
            </w:r>
          </w:p>
        </w:tc>
        <w:tc>
          <w:tcPr>
            <w:tcW w:w="3714" w:type="pct"/>
            <w:tcBorders>
              <w:top w:val="single" w:color="auto" w:sz="4" w:space="0"/>
              <w:left w:val="single" w:color="auto" w:sz="4" w:space="0"/>
              <w:bottom w:val="single" w:color="auto" w:sz="4" w:space="0"/>
              <w:right w:val="single" w:color="auto" w:sz="4" w:space="0"/>
            </w:tcBorders>
            <w:vAlign w:val="center"/>
          </w:tcPr>
          <w:p w14:paraId="6EDA046B">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000000"/>
                <w:sz w:val="24"/>
                <w:szCs w:val="24"/>
                <w:vertAlign w:val="baseline"/>
                <w:lang w:val="en-US" w:eastAsia="zh-CN"/>
              </w:rPr>
            </w:pPr>
            <w:r>
              <w:rPr>
                <w:rFonts w:hint="eastAsia" w:ascii="宋体" w:hAnsi="宋体" w:eastAsia="宋体" w:cs="宋体"/>
                <w:b w:val="0"/>
                <w:color w:val="000000"/>
                <w:sz w:val="24"/>
                <w:szCs w:val="24"/>
                <w:vertAlign w:val="baseline"/>
                <w:lang w:val="en-US" w:eastAsia="zh-CN"/>
              </w:rPr>
              <w:t>1.能够从人文角度、科学角度看待各种社会问题；</w:t>
            </w:r>
          </w:p>
          <w:p w14:paraId="071FC4DC">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000000"/>
                <w:sz w:val="24"/>
                <w:szCs w:val="24"/>
                <w:vertAlign w:val="baseline"/>
                <w:lang w:val="en-US" w:eastAsia="zh-CN"/>
              </w:rPr>
            </w:pPr>
            <w:r>
              <w:rPr>
                <w:rFonts w:hint="eastAsia" w:ascii="宋体" w:hAnsi="宋体" w:eastAsia="宋体" w:cs="宋体"/>
                <w:b w:val="0"/>
                <w:color w:val="000000"/>
                <w:sz w:val="24"/>
                <w:szCs w:val="24"/>
                <w:vertAlign w:val="baseline"/>
                <w:lang w:val="en-US" w:eastAsia="zh-CN"/>
              </w:rPr>
              <w:t>2.掌握汉语言文字的规范使用；</w:t>
            </w:r>
          </w:p>
          <w:p w14:paraId="66D85407">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000000"/>
                <w:sz w:val="24"/>
                <w:szCs w:val="24"/>
                <w:vertAlign w:val="baseline"/>
                <w:lang w:val="en-US" w:eastAsia="zh-CN"/>
              </w:rPr>
            </w:pPr>
            <w:r>
              <w:rPr>
                <w:rFonts w:hint="eastAsia" w:ascii="宋体" w:hAnsi="宋体" w:eastAsia="宋体" w:cs="宋体"/>
                <w:b w:val="0"/>
                <w:color w:val="000000"/>
                <w:sz w:val="24"/>
                <w:szCs w:val="24"/>
                <w:vertAlign w:val="baseline"/>
                <w:lang w:val="en-US" w:eastAsia="zh-CN"/>
              </w:rPr>
              <w:t>3.掌握汉语言文学的阅读、欣赏、理解和表达能力。</w:t>
            </w:r>
          </w:p>
        </w:tc>
      </w:tr>
      <w:tr w14:paraId="4CE8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left w:val="single" w:color="auto" w:sz="4" w:space="0"/>
              <w:right w:val="single" w:color="auto" w:sz="4" w:space="0"/>
            </w:tcBorders>
            <w:vAlign w:val="center"/>
          </w:tcPr>
          <w:p w14:paraId="6058674A">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p>
        </w:tc>
        <w:tc>
          <w:tcPr>
            <w:tcW w:w="416" w:type="pct"/>
            <w:vMerge w:val="continue"/>
            <w:tcBorders>
              <w:left w:val="single" w:color="auto" w:sz="4" w:space="0"/>
              <w:right w:val="single" w:color="auto" w:sz="4" w:space="0"/>
            </w:tcBorders>
            <w:vAlign w:val="center"/>
          </w:tcPr>
          <w:p w14:paraId="29C9FCFC">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348350C0">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color w:val="000000"/>
                <w:sz w:val="24"/>
                <w:szCs w:val="24"/>
                <w:vertAlign w:val="baseline"/>
                <w:lang w:val="en-US" w:eastAsia="zh-CN"/>
              </w:rPr>
              <w:t>课程内容</w:t>
            </w:r>
          </w:p>
        </w:tc>
        <w:tc>
          <w:tcPr>
            <w:tcW w:w="3950" w:type="pct"/>
            <w:gridSpan w:val="3"/>
            <w:tcBorders>
              <w:top w:val="single" w:color="auto" w:sz="4" w:space="0"/>
              <w:left w:val="single" w:color="auto" w:sz="4" w:space="0"/>
              <w:bottom w:val="single" w:color="auto" w:sz="4" w:space="0"/>
              <w:right w:val="single" w:color="auto" w:sz="4" w:space="0"/>
            </w:tcBorders>
            <w:vAlign w:val="center"/>
          </w:tcPr>
          <w:p w14:paraId="44C31855">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000000"/>
                <w:sz w:val="24"/>
                <w:szCs w:val="24"/>
                <w:vertAlign w:val="baseline"/>
                <w:lang w:val="en-US" w:eastAsia="zh-CN"/>
              </w:rPr>
            </w:pPr>
            <w:r>
              <w:rPr>
                <w:rFonts w:hint="eastAsia" w:ascii="宋体" w:hAnsi="宋体" w:eastAsia="宋体" w:cs="宋体"/>
                <w:b w:val="0"/>
                <w:color w:val="000000"/>
                <w:sz w:val="24"/>
                <w:szCs w:val="24"/>
                <w:vertAlign w:val="baseline"/>
                <w:lang w:val="en-US" w:eastAsia="zh-CN"/>
              </w:rPr>
              <w:t>人文素养教育内容包括：社会责任、人口资源、管理知识、金融知识等知识</w:t>
            </w:r>
          </w:p>
          <w:p w14:paraId="0A6029EE">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sz w:val="24"/>
                <w:szCs w:val="24"/>
              </w:rPr>
            </w:pPr>
            <w:r>
              <w:rPr>
                <w:rFonts w:hint="eastAsia" w:ascii="宋体" w:hAnsi="宋体" w:eastAsia="宋体" w:cs="宋体"/>
                <w:b w:val="0"/>
                <w:color w:val="000000"/>
                <w:sz w:val="24"/>
                <w:szCs w:val="24"/>
                <w:vertAlign w:val="baseline"/>
                <w:lang w:val="en-US" w:eastAsia="zh-CN"/>
              </w:rPr>
              <w:t>科学素养教育内容包括：安全教育、节能减排、绿色环保、海洋科学等知识</w:t>
            </w:r>
          </w:p>
        </w:tc>
      </w:tr>
      <w:tr w14:paraId="113D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left w:val="single" w:color="auto" w:sz="4" w:space="0"/>
              <w:bottom w:val="single" w:color="auto" w:sz="4" w:space="0"/>
              <w:right w:val="single" w:color="auto" w:sz="4" w:space="0"/>
            </w:tcBorders>
            <w:vAlign w:val="center"/>
          </w:tcPr>
          <w:p w14:paraId="08118EDF">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p>
        </w:tc>
        <w:tc>
          <w:tcPr>
            <w:tcW w:w="416" w:type="pct"/>
            <w:vMerge w:val="continue"/>
            <w:tcBorders>
              <w:left w:val="single" w:color="auto" w:sz="4" w:space="0"/>
              <w:bottom w:val="single" w:color="auto" w:sz="4" w:space="0"/>
              <w:right w:val="single" w:color="auto" w:sz="4" w:space="0"/>
            </w:tcBorders>
            <w:vAlign w:val="center"/>
          </w:tcPr>
          <w:p w14:paraId="4A59F0F5">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452AA138">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r>
              <w:rPr>
                <w:rFonts w:hint="eastAsia" w:ascii="宋体" w:hAnsi="宋体" w:eastAsia="宋体" w:cs="宋体"/>
                <w:b w:val="0"/>
                <w:bCs/>
                <w:sz w:val="24"/>
                <w:szCs w:val="24"/>
              </w:rPr>
              <w:t>教学要求</w:t>
            </w:r>
          </w:p>
        </w:tc>
        <w:tc>
          <w:tcPr>
            <w:tcW w:w="3950" w:type="pct"/>
            <w:gridSpan w:val="3"/>
            <w:tcBorders>
              <w:top w:val="single" w:color="auto" w:sz="4" w:space="0"/>
              <w:left w:val="single" w:color="auto" w:sz="4" w:space="0"/>
              <w:bottom w:val="single" w:color="auto" w:sz="4" w:space="0"/>
              <w:right w:val="single" w:color="auto" w:sz="4" w:space="0"/>
            </w:tcBorders>
            <w:vAlign w:val="center"/>
          </w:tcPr>
          <w:p w14:paraId="5E6EB5E0">
            <w:pPr>
              <w:pageBreakBefore w:val="0"/>
              <w:kinsoku/>
              <w:wordWrap/>
              <w:overflowPunct/>
              <w:topLinePunct w:val="0"/>
              <w:autoSpaceDE/>
              <w:autoSpaceDN/>
              <w:bidi w:val="0"/>
              <w:snapToGrid/>
              <w:spacing w:line="240" w:lineRule="auto"/>
              <w:rPr>
                <w:rFonts w:hint="eastAsia" w:ascii="宋体" w:hAnsi="宋体" w:eastAsia="宋体" w:cs="宋体"/>
                <w:sz w:val="24"/>
                <w:szCs w:val="24"/>
              </w:rPr>
            </w:pPr>
            <w:r>
              <w:rPr>
                <w:rFonts w:hint="eastAsia" w:ascii="宋体" w:hAnsi="宋体" w:eastAsia="宋体" w:cs="宋体"/>
                <w:sz w:val="24"/>
                <w:szCs w:val="24"/>
              </w:rPr>
              <w:t>1.本课程36学时（理论36），在第一、二学期开设，每学期每周1课时</w:t>
            </w:r>
          </w:p>
          <w:p w14:paraId="737B77A0">
            <w:pPr>
              <w:pageBreakBefore w:val="0"/>
              <w:kinsoku/>
              <w:wordWrap/>
              <w:overflowPunct/>
              <w:topLinePunct w:val="0"/>
              <w:autoSpaceDE/>
              <w:autoSpaceDN/>
              <w:bidi w:val="0"/>
              <w:snapToGrid/>
              <w:spacing w:line="240" w:lineRule="auto"/>
              <w:rPr>
                <w:rFonts w:hint="eastAsia" w:ascii="宋体" w:hAnsi="宋体" w:eastAsia="宋体" w:cs="宋体"/>
                <w:sz w:val="24"/>
                <w:szCs w:val="24"/>
              </w:rPr>
            </w:pPr>
            <w:r>
              <w:rPr>
                <w:rFonts w:hint="eastAsia" w:ascii="宋体" w:hAnsi="宋体" w:eastAsia="宋体" w:cs="宋体"/>
                <w:sz w:val="24"/>
                <w:szCs w:val="24"/>
              </w:rPr>
              <w:t>2.教材选用国家统编教材，采取理论教学</w:t>
            </w:r>
          </w:p>
          <w:p w14:paraId="2B2DC8A6">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3.考核方式：总评成绩=期末成绩（50分）+平时成绩（50分，包括作业、考勤、课堂表现、日常考核）</w:t>
            </w:r>
          </w:p>
        </w:tc>
      </w:tr>
      <w:tr w14:paraId="3D08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0" w:type="pct"/>
            <w:vMerge w:val="restart"/>
            <w:tcBorders>
              <w:top w:val="single" w:color="auto" w:sz="4" w:space="0"/>
              <w:left w:val="single" w:color="auto" w:sz="4" w:space="0"/>
              <w:right w:val="single" w:color="auto" w:sz="4" w:space="0"/>
            </w:tcBorders>
            <w:vAlign w:val="center"/>
          </w:tcPr>
          <w:p w14:paraId="457EBAAD">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r>
              <w:rPr>
                <w:rFonts w:hint="eastAsia" w:ascii="宋体" w:hAnsi="宋体" w:eastAsia="宋体" w:cs="宋体"/>
                <w:b w:val="0"/>
                <w:bCs/>
                <w:sz w:val="24"/>
                <w:szCs w:val="24"/>
              </w:rPr>
              <w:t>3</w:t>
            </w:r>
          </w:p>
        </w:tc>
        <w:tc>
          <w:tcPr>
            <w:tcW w:w="416" w:type="pct"/>
            <w:vMerge w:val="restart"/>
            <w:tcBorders>
              <w:top w:val="single" w:color="auto" w:sz="4" w:space="0"/>
              <w:left w:val="single" w:color="auto" w:sz="4" w:space="0"/>
              <w:right w:val="single" w:color="auto" w:sz="4" w:space="0"/>
            </w:tcBorders>
            <w:vAlign w:val="center"/>
          </w:tcPr>
          <w:p w14:paraId="31CE091B">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r>
              <w:rPr>
                <w:rFonts w:hint="eastAsia" w:ascii="宋体" w:hAnsi="宋体" w:eastAsia="宋体" w:cs="宋体"/>
                <w:b w:val="0"/>
                <w:bCs/>
                <w:color w:val="auto"/>
                <w:kern w:val="2"/>
                <w:sz w:val="24"/>
                <w:szCs w:val="24"/>
                <w:lang w:val="en-US" w:eastAsia="zh-CN" w:bidi="ar-SA"/>
              </w:rPr>
              <w:t>职业通用素养训练</w:t>
            </w:r>
          </w:p>
        </w:tc>
        <w:tc>
          <w:tcPr>
            <w:tcW w:w="242" w:type="pct"/>
            <w:vMerge w:val="restart"/>
            <w:tcBorders>
              <w:top w:val="single" w:color="auto" w:sz="4" w:space="0"/>
              <w:left w:val="single" w:color="auto" w:sz="4" w:space="0"/>
              <w:right w:val="single" w:color="auto" w:sz="4" w:space="0"/>
            </w:tcBorders>
            <w:vAlign w:val="center"/>
          </w:tcPr>
          <w:p w14:paraId="7276290A">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r>
              <w:rPr>
                <w:rFonts w:hint="eastAsia" w:ascii="宋体" w:hAnsi="宋体" w:eastAsia="宋体" w:cs="宋体"/>
                <w:b w:val="0"/>
                <w:bCs/>
                <w:sz w:val="24"/>
                <w:szCs w:val="24"/>
              </w:rPr>
              <w:t>课程目标</w:t>
            </w:r>
          </w:p>
        </w:tc>
        <w:tc>
          <w:tcPr>
            <w:tcW w:w="234" w:type="pct"/>
            <w:gridSpan w:val="2"/>
            <w:tcBorders>
              <w:top w:val="single" w:color="auto" w:sz="4" w:space="0"/>
              <w:left w:val="single" w:color="auto" w:sz="4" w:space="0"/>
              <w:bottom w:val="single" w:color="auto" w:sz="4" w:space="0"/>
              <w:right w:val="single" w:color="auto" w:sz="4" w:space="0"/>
            </w:tcBorders>
            <w:vAlign w:val="center"/>
          </w:tcPr>
          <w:p w14:paraId="29E28E4F">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b w:val="0"/>
                <w:color w:val="auto"/>
                <w:kern w:val="2"/>
                <w:sz w:val="24"/>
                <w:szCs w:val="24"/>
                <w:vertAlign w:val="baseline"/>
                <w:lang w:val="en-US" w:eastAsia="zh-CN" w:bidi="ar-SA"/>
              </w:rPr>
            </w:pPr>
            <w:r>
              <w:rPr>
                <w:rFonts w:hint="eastAsia" w:ascii="宋体" w:hAnsi="宋体" w:eastAsia="宋体" w:cs="宋体"/>
                <w:sz w:val="24"/>
                <w:szCs w:val="24"/>
                <w:lang w:eastAsia="zh-CN"/>
              </w:rPr>
              <w:t>素质目标</w:t>
            </w:r>
          </w:p>
        </w:tc>
        <w:tc>
          <w:tcPr>
            <w:tcW w:w="3716" w:type="pct"/>
            <w:tcBorders>
              <w:top w:val="single" w:color="auto" w:sz="4" w:space="0"/>
              <w:left w:val="single" w:color="auto" w:sz="4" w:space="0"/>
              <w:bottom w:val="single" w:color="auto" w:sz="4" w:space="0"/>
              <w:right w:val="single" w:color="auto" w:sz="4" w:space="0"/>
            </w:tcBorders>
            <w:vAlign w:val="center"/>
          </w:tcPr>
          <w:p w14:paraId="39C704D9">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1.通过本门课程的学习，能够培育社会公德，厚植爱国爱民的情怀；</w:t>
            </w:r>
          </w:p>
          <w:p w14:paraId="0112223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2.增强职业认同感和劳动自豪感，提升创意物化能力，培育不断探索、精益求精、追求卓越的工匠精神；</w:t>
            </w:r>
          </w:p>
          <w:p w14:paraId="21E9EE8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color w:val="auto"/>
                <w:sz w:val="24"/>
                <w:szCs w:val="24"/>
                <w:vertAlign w:val="baseline"/>
                <w:lang w:val="en-US" w:eastAsia="zh-CN"/>
              </w:rPr>
            </w:pPr>
            <w:r>
              <w:rPr>
                <w:rFonts w:hint="eastAsia" w:ascii="宋体" w:hAnsi="宋体" w:eastAsia="宋体" w:cs="宋体"/>
                <w:b w:val="0"/>
                <w:bCs/>
                <w:color w:val="auto"/>
                <w:sz w:val="24"/>
                <w:szCs w:val="24"/>
                <w:lang w:val="en-US" w:eastAsia="zh-CN"/>
              </w:rPr>
              <w:t>3.学生增强劳动法</w:t>
            </w:r>
            <w:r>
              <w:rPr>
                <w:rFonts w:hint="eastAsia" w:ascii="宋体" w:hAnsi="宋体" w:cs="宋体"/>
                <w:b w:val="0"/>
                <w:bCs/>
                <w:color w:val="auto"/>
                <w:sz w:val="24"/>
                <w:szCs w:val="24"/>
                <w:lang w:val="en-US" w:eastAsia="zh-CN"/>
              </w:rPr>
              <w:t>治</w:t>
            </w:r>
            <w:r>
              <w:rPr>
                <w:rFonts w:hint="eastAsia" w:ascii="宋体" w:hAnsi="宋体" w:eastAsia="宋体" w:cs="宋体"/>
                <w:b w:val="0"/>
                <w:bCs/>
                <w:color w:val="auto"/>
                <w:sz w:val="24"/>
                <w:szCs w:val="24"/>
                <w:lang w:val="en-US" w:eastAsia="zh-CN"/>
              </w:rPr>
              <w:t>意识，自觉守法。</w:t>
            </w:r>
          </w:p>
        </w:tc>
      </w:tr>
      <w:tr w14:paraId="7A3E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0" w:type="pct"/>
            <w:vMerge w:val="continue"/>
            <w:tcBorders>
              <w:left w:val="single" w:color="auto" w:sz="4" w:space="0"/>
              <w:right w:val="single" w:color="auto" w:sz="4" w:space="0"/>
            </w:tcBorders>
            <w:vAlign w:val="center"/>
          </w:tcPr>
          <w:p w14:paraId="1767FB64">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both"/>
              <w:textAlignment w:val="auto"/>
              <w:rPr>
                <w:rFonts w:hint="eastAsia" w:ascii="宋体" w:hAnsi="宋体" w:eastAsia="宋体" w:cs="宋体"/>
                <w:b w:val="0"/>
                <w:bCs/>
                <w:sz w:val="24"/>
                <w:szCs w:val="24"/>
              </w:rPr>
            </w:pPr>
          </w:p>
        </w:tc>
        <w:tc>
          <w:tcPr>
            <w:tcW w:w="416" w:type="pct"/>
            <w:vMerge w:val="continue"/>
            <w:tcBorders>
              <w:left w:val="single" w:color="auto" w:sz="4" w:space="0"/>
              <w:right w:val="single" w:color="auto" w:sz="4" w:space="0"/>
            </w:tcBorders>
            <w:vAlign w:val="center"/>
          </w:tcPr>
          <w:p w14:paraId="6805043E">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both"/>
              <w:textAlignment w:val="auto"/>
              <w:rPr>
                <w:rFonts w:hint="eastAsia" w:ascii="宋体" w:hAnsi="宋体" w:eastAsia="宋体" w:cs="宋体"/>
                <w:b w:val="0"/>
                <w:bCs/>
                <w:sz w:val="24"/>
                <w:szCs w:val="24"/>
              </w:rPr>
            </w:pPr>
          </w:p>
        </w:tc>
        <w:tc>
          <w:tcPr>
            <w:tcW w:w="242" w:type="pct"/>
            <w:vMerge w:val="continue"/>
            <w:tcBorders>
              <w:left w:val="single" w:color="auto" w:sz="4" w:space="0"/>
              <w:right w:val="single" w:color="auto" w:sz="4" w:space="0"/>
            </w:tcBorders>
            <w:vAlign w:val="center"/>
          </w:tcPr>
          <w:p w14:paraId="15124374">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both"/>
              <w:textAlignment w:val="auto"/>
              <w:rPr>
                <w:rFonts w:hint="eastAsia" w:ascii="宋体" w:hAnsi="宋体" w:eastAsia="宋体" w:cs="宋体"/>
                <w:b w:val="0"/>
                <w:bCs/>
                <w:sz w:val="24"/>
                <w:szCs w:val="24"/>
              </w:rPr>
            </w:pPr>
          </w:p>
        </w:tc>
        <w:tc>
          <w:tcPr>
            <w:tcW w:w="234" w:type="pct"/>
            <w:gridSpan w:val="2"/>
            <w:tcBorders>
              <w:top w:val="single" w:color="auto" w:sz="4" w:space="0"/>
              <w:left w:val="single" w:color="auto" w:sz="4" w:space="0"/>
              <w:bottom w:val="single" w:color="auto" w:sz="4" w:space="0"/>
              <w:right w:val="single" w:color="auto" w:sz="4" w:space="0"/>
            </w:tcBorders>
            <w:vAlign w:val="center"/>
          </w:tcPr>
          <w:p w14:paraId="6EB348AD">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知识目标</w:t>
            </w:r>
          </w:p>
        </w:tc>
        <w:tc>
          <w:tcPr>
            <w:tcW w:w="3716" w:type="pct"/>
            <w:tcBorders>
              <w:top w:val="single" w:color="auto" w:sz="4" w:space="0"/>
              <w:left w:val="single" w:color="auto" w:sz="4" w:space="0"/>
              <w:bottom w:val="single" w:color="auto" w:sz="4" w:space="0"/>
              <w:right w:val="single" w:color="auto" w:sz="4" w:space="0"/>
            </w:tcBorders>
            <w:vAlign w:val="center"/>
          </w:tcPr>
          <w:p w14:paraId="17E9C1C8">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1.通过本门课程的学习，能够培育社会公德，厚植爱国爱民的情怀；</w:t>
            </w:r>
          </w:p>
          <w:p w14:paraId="44A54DF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2.增强职业认同感和劳动自豪感，提升创意物化能力，培育不断探索、精益求精、追求卓越的工匠精神；</w:t>
            </w:r>
          </w:p>
          <w:p w14:paraId="4B34098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b w:val="0"/>
                <w:bCs/>
                <w:color w:val="auto"/>
                <w:sz w:val="24"/>
                <w:szCs w:val="24"/>
                <w:lang w:val="en-US" w:eastAsia="zh-CN"/>
              </w:rPr>
              <w:t>3.学生增强劳动法</w:t>
            </w:r>
            <w:r>
              <w:rPr>
                <w:rFonts w:hint="eastAsia" w:ascii="宋体" w:hAnsi="宋体" w:cs="宋体"/>
                <w:b w:val="0"/>
                <w:bCs/>
                <w:color w:val="auto"/>
                <w:sz w:val="24"/>
                <w:szCs w:val="24"/>
                <w:lang w:val="en-US" w:eastAsia="zh-CN"/>
              </w:rPr>
              <w:t>治</w:t>
            </w:r>
            <w:r>
              <w:rPr>
                <w:rFonts w:hint="eastAsia" w:ascii="宋体" w:hAnsi="宋体" w:eastAsia="宋体" w:cs="宋体"/>
                <w:b w:val="0"/>
                <w:bCs/>
                <w:color w:val="auto"/>
                <w:sz w:val="24"/>
                <w:szCs w:val="24"/>
                <w:lang w:val="en-US" w:eastAsia="zh-CN"/>
              </w:rPr>
              <w:t>意识，自觉守法。</w:t>
            </w:r>
          </w:p>
        </w:tc>
      </w:tr>
      <w:tr w14:paraId="50CF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0" w:type="pct"/>
            <w:vMerge w:val="continue"/>
            <w:tcBorders>
              <w:left w:val="single" w:color="auto" w:sz="4" w:space="0"/>
              <w:right w:val="single" w:color="auto" w:sz="4" w:space="0"/>
            </w:tcBorders>
            <w:vAlign w:val="center"/>
          </w:tcPr>
          <w:p w14:paraId="62DCD93E">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both"/>
              <w:textAlignment w:val="auto"/>
              <w:rPr>
                <w:rFonts w:hint="eastAsia" w:ascii="宋体" w:hAnsi="宋体" w:eastAsia="宋体" w:cs="宋体"/>
                <w:b w:val="0"/>
                <w:bCs/>
                <w:sz w:val="24"/>
                <w:szCs w:val="24"/>
              </w:rPr>
            </w:pPr>
          </w:p>
        </w:tc>
        <w:tc>
          <w:tcPr>
            <w:tcW w:w="416" w:type="pct"/>
            <w:vMerge w:val="continue"/>
            <w:tcBorders>
              <w:left w:val="single" w:color="auto" w:sz="4" w:space="0"/>
              <w:right w:val="single" w:color="auto" w:sz="4" w:space="0"/>
            </w:tcBorders>
            <w:vAlign w:val="center"/>
          </w:tcPr>
          <w:p w14:paraId="44916F0B">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both"/>
              <w:textAlignment w:val="auto"/>
              <w:rPr>
                <w:rFonts w:hint="eastAsia" w:ascii="宋体" w:hAnsi="宋体" w:eastAsia="宋体" w:cs="宋体"/>
                <w:b w:val="0"/>
                <w:bCs/>
                <w:sz w:val="24"/>
                <w:szCs w:val="24"/>
              </w:rPr>
            </w:pPr>
          </w:p>
        </w:tc>
        <w:tc>
          <w:tcPr>
            <w:tcW w:w="242" w:type="pct"/>
            <w:vMerge w:val="continue"/>
            <w:tcBorders>
              <w:left w:val="single" w:color="auto" w:sz="4" w:space="0"/>
              <w:bottom w:val="single" w:color="auto" w:sz="4" w:space="0"/>
              <w:right w:val="single" w:color="auto" w:sz="4" w:space="0"/>
            </w:tcBorders>
            <w:vAlign w:val="center"/>
          </w:tcPr>
          <w:p w14:paraId="53181829">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240" w:firstLineChars="100"/>
              <w:jc w:val="both"/>
              <w:textAlignment w:val="auto"/>
              <w:rPr>
                <w:rFonts w:hint="eastAsia" w:ascii="宋体" w:hAnsi="宋体" w:eastAsia="宋体" w:cs="宋体"/>
                <w:b w:val="0"/>
                <w:bCs/>
                <w:sz w:val="24"/>
                <w:szCs w:val="24"/>
              </w:rPr>
            </w:pPr>
          </w:p>
        </w:tc>
        <w:tc>
          <w:tcPr>
            <w:tcW w:w="234" w:type="pct"/>
            <w:gridSpan w:val="2"/>
            <w:tcBorders>
              <w:top w:val="single" w:color="auto" w:sz="4" w:space="0"/>
              <w:left w:val="single" w:color="auto" w:sz="4" w:space="0"/>
              <w:bottom w:val="single" w:color="auto" w:sz="4" w:space="0"/>
              <w:right w:val="single" w:color="auto" w:sz="4" w:space="0"/>
            </w:tcBorders>
            <w:vAlign w:val="center"/>
          </w:tcPr>
          <w:p w14:paraId="0D1C0A4B">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能力目标</w:t>
            </w:r>
          </w:p>
        </w:tc>
        <w:tc>
          <w:tcPr>
            <w:tcW w:w="3716" w:type="pct"/>
            <w:tcBorders>
              <w:top w:val="single" w:color="auto" w:sz="4" w:space="0"/>
              <w:left w:val="single" w:color="auto" w:sz="4" w:space="0"/>
              <w:bottom w:val="single" w:color="auto" w:sz="4" w:space="0"/>
              <w:right w:val="single" w:color="auto" w:sz="4" w:space="0"/>
            </w:tcBorders>
            <w:vAlign w:val="center"/>
          </w:tcPr>
          <w:p w14:paraId="36846B2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1.具备基本职业能力之外的社会能力和方法能力；</w:t>
            </w:r>
          </w:p>
          <w:p w14:paraId="740F18C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2.具有沟通能力、问题解决能力、组织管理能力等。</w:t>
            </w:r>
          </w:p>
        </w:tc>
      </w:tr>
      <w:tr w14:paraId="59CD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left w:val="single" w:color="auto" w:sz="4" w:space="0"/>
              <w:bottom w:val="single" w:color="auto" w:sz="4" w:space="0"/>
              <w:right w:val="single" w:color="auto" w:sz="4" w:space="0"/>
            </w:tcBorders>
            <w:vAlign w:val="center"/>
          </w:tcPr>
          <w:p w14:paraId="3CE18D80">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p>
        </w:tc>
        <w:tc>
          <w:tcPr>
            <w:tcW w:w="416" w:type="pct"/>
            <w:vMerge w:val="continue"/>
            <w:tcBorders>
              <w:left w:val="single" w:color="auto" w:sz="4" w:space="0"/>
              <w:bottom w:val="single" w:color="auto" w:sz="4" w:space="0"/>
              <w:right w:val="single" w:color="auto" w:sz="4" w:space="0"/>
            </w:tcBorders>
            <w:vAlign w:val="center"/>
          </w:tcPr>
          <w:p w14:paraId="504882DE">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795EB966">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r>
              <w:rPr>
                <w:rFonts w:hint="eastAsia" w:ascii="宋体" w:hAnsi="宋体" w:eastAsia="宋体" w:cs="宋体"/>
                <w:b w:val="0"/>
                <w:bCs/>
                <w:sz w:val="24"/>
                <w:szCs w:val="24"/>
              </w:rPr>
              <w:t>主要内容</w:t>
            </w:r>
          </w:p>
        </w:tc>
        <w:tc>
          <w:tcPr>
            <w:tcW w:w="3950" w:type="pct"/>
            <w:gridSpan w:val="3"/>
            <w:tcBorders>
              <w:top w:val="single" w:color="auto" w:sz="4" w:space="0"/>
              <w:left w:val="single" w:color="auto" w:sz="4" w:space="0"/>
              <w:bottom w:val="single" w:color="auto" w:sz="4" w:space="0"/>
              <w:right w:val="single" w:color="auto" w:sz="4" w:space="0"/>
            </w:tcBorders>
            <w:vAlign w:val="top"/>
          </w:tcPr>
          <w:p w14:paraId="46EEF010">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auto"/>
                <w:sz w:val="24"/>
                <w:szCs w:val="24"/>
                <w:vertAlign w:val="baseline"/>
                <w:lang w:val="en-US" w:eastAsia="zh-CN"/>
              </w:rPr>
            </w:pPr>
            <w:r>
              <w:rPr>
                <w:rFonts w:hint="eastAsia" w:ascii="宋体" w:hAnsi="宋体" w:eastAsia="宋体" w:cs="宋体"/>
                <w:b w:val="0"/>
                <w:color w:val="auto"/>
                <w:sz w:val="24"/>
                <w:szCs w:val="24"/>
                <w:vertAlign w:val="baseline"/>
                <w:lang w:val="en-US" w:eastAsia="zh-CN"/>
              </w:rPr>
              <w:t>主要包括：</w:t>
            </w:r>
          </w:p>
          <w:p w14:paraId="4BF2E63B">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auto"/>
                <w:sz w:val="24"/>
                <w:szCs w:val="24"/>
                <w:vertAlign w:val="baseline"/>
                <w:lang w:val="en-US" w:eastAsia="zh-CN"/>
              </w:rPr>
            </w:pPr>
            <w:r>
              <w:rPr>
                <w:rFonts w:hint="eastAsia" w:ascii="宋体" w:hAnsi="宋体" w:eastAsia="宋体" w:cs="宋体"/>
                <w:b w:val="0"/>
                <w:color w:val="auto"/>
                <w:sz w:val="24"/>
                <w:szCs w:val="24"/>
                <w:vertAlign w:val="baseline"/>
                <w:lang w:val="en-US" w:eastAsia="zh-CN"/>
              </w:rPr>
              <w:t>认知职业核心素养：职业核心素养相关概念、职业核心素养的现状与作用、职业核心素养的培育</w:t>
            </w:r>
          </w:p>
          <w:p w14:paraId="66693300">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auto"/>
                <w:sz w:val="24"/>
                <w:szCs w:val="24"/>
                <w:vertAlign w:val="baseline"/>
                <w:lang w:val="en-US" w:eastAsia="zh-CN"/>
              </w:rPr>
            </w:pPr>
            <w:r>
              <w:rPr>
                <w:rFonts w:hint="eastAsia" w:ascii="宋体" w:hAnsi="宋体" w:eastAsia="宋体" w:cs="宋体"/>
                <w:b w:val="0"/>
                <w:color w:val="auto"/>
                <w:sz w:val="24"/>
                <w:szCs w:val="24"/>
                <w:vertAlign w:val="baseline"/>
                <w:lang w:val="en-US" w:eastAsia="zh-CN"/>
              </w:rPr>
              <w:t>职业道德与传统文化：职业道德与传统文化的关系、从传统文化看职业道德、传统文化进校园</w:t>
            </w:r>
          </w:p>
          <w:p w14:paraId="1A9FF9AF">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auto"/>
                <w:sz w:val="24"/>
                <w:szCs w:val="24"/>
                <w:vertAlign w:val="baseline"/>
                <w:lang w:val="en-US" w:eastAsia="zh-CN"/>
              </w:rPr>
            </w:pPr>
            <w:r>
              <w:rPr>
                <w:rFonts w:hint="eastAsia" w:ascii="宋体" w:hAnsi="宋体" w:eastAsia="宋体" w:cs="宋体"/>
                <w:b w:val="0"/>
                <w:color w:val="auto"/>
                <w:sz w:val="24"/>
                <w:szCs w:val="24"/>
                <w:vertAlign w:val="baseline"/>
                <w:lang w:val="en-US" w:eastAsia="zh-CN"/>
              </w:rPr>
              <w:t>职业意识与职业幸福感:职业意识与职业幸福感关系、影响职业幸福感形成的因素、职业幸福感的形成</w:t>
            </w:r>
          </w:p>
          <w:p w14:paraId="4209AE92">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auto"/>
                <w:sz w:val="24"/>
                <w:szCs w:val="24"/>
                <w:vertAlign w:val="baseline"/>
                <w:lang w:val="en-US" w:eastAsia="zh-CN"/>
              </w:rPr>
            </w:pPr>
            <w:r>
              <w:rPr>
                <w:rFonts w:hint="eastAsia" w:ascii="宋体" w:hAnsi="宋体" w:eastAsia="宋体" w:cs="宋体"/>
                <w:b w:val="0"/>
                <w:color w:val="auto"/>
                <w:sz w:val="24"/>
                <w:szCs w:val="24"/>
                <w:vertAlign w:val="baseline"/>
                <w:lang w:val="en-US" w:eastAsia="zh-CN"/>
              </w:rPr>
              <w:t>职业精神与工匠精神：认识职业精神与工匠精神、工匠精神的内涵与意义、工匠精神的培养</w:t>
            </w:r>
          </w:p>
          <w:p w14:paraId="25483302">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auto"/>
                <w:sz w:val="24"/>
                <w:szCs w:val="24"/>
                <w:vertAlign w:val="baseline"/>
                <w:lang w:val="en-US" w:eastAsia="zh-CN"/>
              </w:rPr>
            </w:pPr>
            <w:r>
              <w:rPr>
                <w:rFonts w:hint="eastAsia" w:ascii="宋体" w:hAnsi="宋体" w:eastAsia="宋体" w:cs="宋体"/>
                <w:b w:val="0"/>
                <w:color w:val="auto"/>
                <w:sz w:val="24"/>
                <w:szCs w:val="24"/>
                <w:vertAlign w:val="baseline"/>
                <w:lang w:val="en-US" w:eastAsia="zh-CN"/>
              </w:rPr>
              <w:t>职场沟通表达能力：语言沟通、网络沟通、跨文化沟通</w:t>
            </w:r>
          </w:p>
          <w:p w14:paraId="12F57C38">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auto"/>
                <w:sz w:val="24"/>
                <w:szCs w:val="24"/>
                <w:vertAlign w:val="baseline"/>
                <w:lang w:val="en-US" w:eastAsia="zh-CN"/>
              </w:rPr>
            </w:pPr>
            <w:r>
              <w:rPr>
                <w:rFonts w:hint="eastAsia" w:ascii="宋体" w:hAnsi="宋体" w:eastAsia="宋体" w:cs="宋体"/>
                <w:b w:val="0"/>
                <w:color w:val="auto"/>
                <w:sz w:val="24"/>
                <w:szCs w:val="24"/>
                <w:vertAlign w:val="baseline"/>
                <w:lang w:val="en-US" w:eastAsia="zh-CN"/>
              </w:rPr>
              <w:t>职场逻辑思维能力：发散思维、超级记忆术、团队思维</w:t>
            </w:r>
          </w:p>
          <w:p w14:paraId="4DF924ED">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auto"/>
                <w:sz w:val="24"/>
                <w:szCs w:val="24"/>
                <w:vertAlign w:val="baseline"/>
                <w:lang w:val="en-US" w:eastAsia="zh-CN"/>
              </w:rPr>
            </w:pPr>
            <w:r>
              <w:rPr>
                <w:rFonts w:hint="eastAsia" w:ascii="宋体" w:hAnsi="宋体" w:eastAsia="宋体" w:cs="宋体"/>
                <w:b w:val="0"/>
                <w:color w:val="auto"/>
                <w:sz w:val="24"/>
                <w:szCs w:val="24"/>
                <w:vertAlign w:val="baseline"/>
                <w:lang w:val="en-US" w:eastAsia="zh-CN"/>
              </w:rPr>
              <w:t>职场信息处理：信息的确定与获取、信息的加工与传递、信息分析与预测</w:t>
            </w:r>
          </w:p>
          <w:p w14:paraId="02E75814">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auto"/>
                <w:sz w:val="24"/>
                <w:szCs w:val="24"/>
                <w:vertAlign w:val="baseline"/>
                <w:lang w:val="en-US" w:eastAsia="zh-CN"/>
              </w:rPr>
            </w:pPr>
            <w:r>
              <w:rPr>
                <w:rFonts w:hint="eastAsia" w:ascii="宋体" w:hAnsi="宋体" w:eastAsia="宋体" w:cs="宋体"/>
                <w:b w:val="0"/>
                <w:color w:val="auto"/>
                <w:sz w:val="24"/>
                <w:szCs w:val="24"/>
                <w:vertAlign w:val="baseline"/>
                <w:lang w:val="en-US" w:eastAsia="zh-CN"/>
              </w:rPr>
              <w:t>职场礼仪：礼仪的含义与作用、学习礼仪的途径与方法、职场礼仪训练</w:t>
            </w:r>
          </w:p>
          <w:p w14:paraId="1D211FF4">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auto"/>
                <w:sz w:val="24"/>
                <w:szCs w:val="24"/>
                <w:vertAlign w:val="baseline"/>
                <w:lang w:val="en-US" w:eastAsia="zh-CN"/>
              </w:rPr>
            </w:pPr>
            <w:r>
              <w:rPr>
                <w:rFonts w:hint="eastAsia" w:ascii="宋体" w:hAnsi="宋体" w:eastAsia="宋体" w:cs="宋体"/>
                <w:b w:val="0"/>
                <w:color w:val="auto"/>
                <w:sz w:val="24"/>
                <w:szCs w:val="24"/>
                <w:vertAlign w:val="baseline"/>
                <w:lang w:val="en-US" w:eastAsia="zh-CN"/>
              </w:rPr>
              <w:t>职场团队合作能力：认识团队、团队协作注意点、团队建设</w:t>
            </w:r>
          </w:p>
          <w:p w14:paraId="36D0DCAE">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color w:val="auto"/>
                <w:kern w:val="2"/>
                <w:sz w:val="24"/>
                <w:szCs w:val="24"/>
                <w:vertAlign w:val="baseline"/>
                <w:lang w:val="en-US" w:eastAsia="zh-CN" w:bidi="ar-SA"/>
              </w:rPr>
            </w:pPr>
            <w:r>
              <w:rPr>
                <w:rFonts w:hint="eastAsia" w:ascii="宋体" w:hAnsi="宋体" w:eastAsia="宋体" w:cs="宋体"/>
                <w:b w:val="0"/>
                <w:color w:val="auto"/>
                <w:sz w:val="24"/>
                <w:szCs w:val="24"/>
                <w:vertAlign w:val="baseline"/>
                <w:lang w:val="en-US" w:eastAsia="zh-CN"/>
              </w:rPr>
              <w:t>创新创业能力：创业意识、创业能力准备、创新的含义、创新能力训练</w:t>
            </w:r>
          </w:p>
        </w:tc>
      </w:tr>
      <w:tr w14:paraId="2DF1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left w:val="single" w:color="auto" w:sz="4" w:space="0"/>
              <w:bottom w:val="single" w:color="auto" w:sz="4" w:space="0"/>
              <w:right w:val="single" w:color="auto" w:sz="4" w:space="0"/>
            </w:tcBorders>
            <w:vAlign w:val="center"/>
          </w:tcPr>
          <w:p w14:paraId="5B4DC638">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p>
        </w:tc>
        <w:tc>
          <w:tcPr>
            <w:tcW w:w="416" w:type="pct"/>
            <w:vMerge w:val="continue"/>
            <w:tcBorders>
              <w:left w:val="single" w:color="auto" w:sz="4" w:space="0"/>
              <w:bottom w:val="single" w:color="auto" w:sz="4" w:space="0"/>
              <w:right w:val="single" w:color="auto" w:sz="4" w:space="0"/>
            </w:tcBorders>
            <w:vAlign w:val="center"/>
          </w:tcPr>
          <w:p w14:paraId="4832173E">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3DFB28A7">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r>
              <w:rPr>
                <w:rFonts w:hint="eastAsia" w:ascii="宋体" w:hAnsi="宋体" w:eastAsia="宋体" w:cs="宋体"/>
                <w:b w:val="0"/>
                <w:bCs/>
                <w:sz w:val="24"/>
                <w:szCs w:val="24"/>
              </w:rPr>
              <w:t>教学</w:t>
            </w:r>
          </w:p>
          <w:p w14:paraId="3990BEF7">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r>
              <w:rPr>
                <w:rFonts w:hint="eastAsia" w:ascii="宋体" w:hAnsi="宋体" w:eastAsia="宋体" w:cs="宋体"/>
                <w:b w:val="0"/>
                <w:bCs/>
                <w:sz w:val="24"/>
                <w:szCs w:val="24"/>
              </w:rPr>
              <w:t>要求</w:t>
            </w:r>
          </w:p>
        </w:tc>
        <w:tc>
          <w:tcPr>
            <w:tcW w:w="3950" w:type="pct"/>
            <w:gridSpan w:val="3"/>
            <w:tcBorders>
              <w:top w:val="single" w:color="auto" w:sz="4" w:space="0"/>
              <w:left w:val="single" w:color="auto" w:sz="4" w:space="0"/>
              <w:bottom w:val="single" w:color="auto" w:sz="4" w:space="0"/>
              <w:right w:val="single" w:color="auto" w:sz="4" w:space="0"/>
            </w:tcBorders>
            <w:vAlign w:val="center"/>
          </w:tcPr>
          <w:p w14:paraId="26089A02">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72</w:t>
            </w:r>
            <w:r>
              <w:rPr>
                <w:rFonts w:hint="eastAsia" w:ascii="宋体" w:hAnsi="宋体" w:eastAsia="宋体" w:cs="宋体"/>
                <w:sz w:val="24"/>
                <w:szCs w:val="24"/>
              </w:rPr>
              <w:t>学时</w:t>
            </w:r>
            <w:r>
              <w:rPr>
                <w:rFonts w:hint="eastAsia" w:ascii="宋体" w:hAnsi="宋体" w:eastAsia="宋体" w:cs="宋体"/>
                <w:sz w:val="24"/>
                <w:szCs w:val="24"/>
                <w:lang w:eastAsia="zh-CN"/>
              </w:rPr>
              <w:t>（理论</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eastAsia="zh-CN"/>
              </w:rPr>
              <w:t>实践</w:t>
            </w:r>
            <w:r>
              <w:rPr>
                <w:rFonts w:hint="eastAsia" w:ascii="宋体" w:hAnsi="宋体" w:eastAsia="宋体" w:cs="宋体"/>
                <w:sz w:val="24"/>
                <w:szCs w:val="24"/>
                <w:lang w:val="en-US" w:eastAsia="zh-CN"/>
              </w:rPr>
              <w:t>63）</w:t>
            </w:r>
            <w:r>
              <w:rPr>
                <w:rFonts w:hint="eastAsia" w:ascii="宋体" w:hAnsi="宋体" w:eastAsia="宋体" w:cs="宋体"/>
                <w:sz w:val="24"/>
                <w:szCs w:val="24"/>
              </w:rPr>
              <w:t>在第</w:t>
            </w:r>
            <w:r>
              <w:rPr>
                <w:rFonts w:hint="eastAsia" w:ascii="宋体" w:hAnsi="宋体" w:eastAsia="宋体" w:cs="宋体"/>
                <w:sz w:val="24"/>
                <w:szCs w:val="24"/>
                <w:lang w:eastAsia="zh-CN"/>
              </w:rPr>
              <w:t>一、二</w:t>
            </w:r>
            <w:r>
              <w:rPr>
                <w:rFonts w:hint="eastAsia" w:ascii="宋体" w:hAnsi="宋体" w:eastAsia="宋体" w:cs="宋体"/>
                <w:sz w:val="24"/>
                <w:szCs w:val="24"/>
              </w:rPr>
              <w:t>学期开设，</w:t>
            </w:r>
            <w:r>
              <w:rPr>
                <w:rFonts w:hint="eastAsia" w:ascii="宋体" w:hAnsi="宋体" w:eastAsia="宋体" w:cs="宋体"/>
                <w:sz w:val="24"/>
                <w:szCs w:val="24"/>
                <w:lang w:eastAsia="zh-CN"/>
              </w:rPr>
              <w:t>每学期</w:t>
            </w:r>
            <w:r>
              <w:rPr>
                <w:rFonts w:hint="eastAsia" w:ascii="宋体" w:hAnsi="宋体" w:eastAsia="宋体" w:cs="宋体"/>
                <w:sz w:val="24"/>
                <w:szCs w:val="24"/>
              </w:rPr>
              <w:t>每周2学时</w:t>
            </w:r>
          </w:p>
          <w:p w14:paraId="1EF6C703">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2.教材选用国家统编教材，采取理论教学与实践教学相结合的方式</w:t>
            </w:r>
          </w:p>
          <w:p w14:paraId="5A83EC8F">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3.考核方式：总评成绩=期末成绩（40分）+平时成绩（40分，包括作业、考勤、课堂表现、日常考核）+实践（20分，技能考核、社会实践</w:t>
            </w:r>
          </w:p>
        </w:tc>
      </w:tr>
      <w:tr w14:paraId="6092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390" w:type="pct"/>
            <w:vMerge w:val="restart"/>
            <w:tcBorders>
              <w:top w:val="single" w:color="auto" w:sz="4" w:space="0"/>
              <w:left w:val="single" w:color="auto" w:sz="4" w:space="0"/>
              <w:right w:val="single" w:color="auto" w:sz="4" w:space="0"/>
            </w:tcBorders>
            <w:vAlign w:val="center"/>
          </w:tcPr>
          <w:p w14:paraId="682178E5">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r>
              <w:rPr>
                <w:rFonts w:hint="eastAsia" w:ascii="宋体" w:hAnsi="宋体" w:eastAsia="宋体" w:cs="宋体"/>
                <w:b w:val="0"/>
                <w:bCs/>
                <w:sz w:val="24"/>
                <w:szCs w:val="24"/>
              </w:rPr>
              <w:t>4</w:t>
            </w:r>
          </w:p>
        </w:tc>
        <w:tc>
          <w:tcPr>
            <w:tcW w:w="416" w:type="pct"/>
            <w:vMerge w:val="restart"/>
            <w:tcBorders>
              <w:top w:val="single" w:color="auto" w:sz="4" w:space="0"/>
              <w:left w:val="single" w:color="auto" w:sz="4" w:space="0"/>
              <w:right w:val="single" w:color="auto" w:sz="4" w:space="0"/>
            </w:tcBorders>
            <w:vAlign w:val="center"/>
          </w:tcPr>
          <w:p w14:paraId="3972AB39">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物理</w:t>
            </w:r>
          </w:p>
        </w:tc>
        <w:tc>
          <w:tcPr>
            <w:tcW w:w="242" w:type="pct"/>
            <w:vMerge w:val="restart"/>
            <w:tcBorders>
              <w:top w:val="single" w:color="auto" w:sz="4" w:space="0"/>
              <w:left w:val="single" w:color="auto" w:sz="4" w:space="0"/>
              <w:right w:val="single" w:color="auto" w:sz="4" w:space="0"/>
            </w:tcBorders>
            <w:vAlign w:val="center"/>
          </w:tcPr>
          <w:p w14:paraId="165F2B3D">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color w:val="000000"/>
                <w:sz w:val="24"/>
                <w:szCs w:val="24"/>
                <w:vertAlign w:val="baseline"/>
                <w:lang w:val="en-US" w:eastAsia="zh-CN"/>
              </w:rPr>
              <w:t>课程目标</w:t>
            </w:r>
          </w:p>
        </w:tc>
        <w:tc>
          <w:tcPr>
            <w:tcW w:w="226" w:type="pct"/>
            <w:tcBorders>
              <w:top w:val="single" w:color="auto" w:sz="4" w:space="0"/>
              <w:left w:val="single" w:color="auto" w:sz="4" w:space="0"/>
              <w:bottom w:val="single" w:color="auto" w:sz="4" w:space="0"/>
              <w:right w:val="single" w:color="auto" w:sz="4" w:space="0"/>
            </w:tcBorders>
            <w:vAlign w:val="center"/>
          </w:tcPr>
          <w:p w14:paraId="45E3A07C">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b w:val="0"/>
                <w:sz w:val="24"/>
                <w:szCs w:val="24"/>
              </w:rPr>
            </w:pPr>
            <w:r>
              <w:rPr>
                <w:rFonts w:hint="eastAsia" w:ascii="宋体" w:hAnsi="宋体" w:eastAsia="宋体" w:cs="宋体"/>
                <w:sz w:val="24"/>
                <w:szCs w:val="24"/>
                <w:lang w:eastAsia="zh-CN"/>
              </w:rPr>
              <w:t>素质目标</w:t>
            </w:r>
          </w:p>
        </w:tc>
        <w:tc>
          <w:tcPr>
            <w:tcW w:w="3723" w:type="pct"/>
            <w:gridSpan w:val="2"/>
            <w:tcBorders>
              <w:top w:val="single" w:color="auto" w:sz="4" w:space="0"/>
              <w:left w:val="single" w:color="auto" w:sz="4" w:space="0"/>
              <w:bottom w:val="single" w:color="auto" w:sz="4" w:space="0"/>
              <w:right w:val="single" w:color="auto" w:sz="4" w:space="0"/>
            </w:tcBorders>
            <w:vAlign w:val="center"/>
          </w:tcPr>
          <w:p w14:paraId="776185A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初步具有实事求是、一丝不苟、精益求精的科学态度和精神品质；</w:t>
            </w:r>
          </w:p>
          <w:p w14:paraId="1B9FFBD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具有主动与他人合作交流的意愿和能力，能基于证据表达自己的观点和见解，能耐心倾听他人意见；</w:t>
            </w:r>
          </w:p>
          <w:p w14:paraId="487BFC7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了解物理与科技进步及现代工程技术的紧密联系，关心国内外科技发展现状与趋势</w:t>
            </w:r>
            <w:r>
              <w:rPr>
                <w:rFonts w:hint="eastAsia" w:ascii="宋体" w:hAnsi="宋体" w:eastAsia="宋体" w:cs="宋体"/>
                <w:sz w:val="24"/>
                <w:szCs w:val="24"/>
                <w:lang w:eastAsia="zh-CN"/>
              </w:rPr>
              <w:t>；</w:t>
            </w:r>
          </w:p>
          <w:p w14:paraId="2B8BA28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了解我国传统技术及当今处于世界领先水平的科技成果，有为实现中华民族伟大复兴而不懈奋斗的信念和初步行动；</w:t>
            </w:r>
          </w:p>
          <w:p w14:paraId="6F47DB7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val="0"/>
                <w:color w:val="000000"/>
                <w:sz w:val="24"/>
                <w:szCs w:val="24"/>
                <w:vertAlign w:val="baselin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认识科学、技术、社会、环境的关系，形成节能意识、环保意识，自觉践行绿色生活理念，增强可持续发展的社会责任感。</w:t>
            </w:r>
          </w:p>
        </w:tc>
      </w:tr>
      <w:tr w14:paraId="5790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390" w:type="pct"/>
            <w:vMerge w:val="continue"/>
            <w:tcBorders>
              <w:left w:val="single" w:color="auto" w:sz="4" w:space="0"/>
              <w:right w:val="single" w:color="auto" w:sz="4" w:space="0"/>
            </w:tcBorders>
            <w:vAlign w:val="center"/>
          </w:tcPr>
          <w:p w14:paraId="23A50567">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7EE7E533">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sz w:val="24"/>
                <w:szCs w:val="24"/>
              </w:rPr>
            </w:pPr>
          </w:p>
        </w:tc>
        <w:tc>
          <w:tcPr>
            <w:tcW w:w="242" w:type="pct"/>
            <w:vMerge w:val="continue"/>
            <w:tcBorders>
              <w:left w:val="single" w:color="auto" w:sz="4" w:space="0"/>
              <w:right w:val="single" w:color="auto" w:sz="4" w:space="0"/>
            </w:tcBorders>
            <w:vAlign w:val="center"/>
          </w:tcPr>
          <w:p w14:paraId="62DB087A">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sz w:val="24"/>
                <w:szCs w:val="24"/>
              </w:rPr>
            </w:pPr>
          </w:p>
        </w:tc>
        <w:tc>
          <w:tcPr>
            <w:tcW w:w="226" w:type="pct"/>
            <w:tcBorders>
              <w:top w:val="single" w:color="auto" w:sz="4" w:space="0"/>
              <w:left w:val="single" w:color="auto" w:sz="4" w:space="0"/>
              <w:bottom w:val="single" w:color="auto" w:sz="4" w:space="0"/>
              <w:right w:val="single" w:color="auto" w:sz="4" w:space="0"/>
            </w:tcBorders>
            <w:vAlign w:val="center"/>
          </w:tcPr>
          <w:p w14:paraId="14B2EABC">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知识目标</w:t>
            </w:r>
          </w:p>
        </w:tc>
        <w:tc>
          <w:tcPr>
            <w:tcW w:w="3723" w:type="pct"/>
            <w:gridSpan w:val="2"/>
            <w:tcBorders>
              <w:top w:val="single" w:color="auto" w:sz="4" w:space="0"/>
              <w:left w:val="single" w:color="auto" w:sz="4" w:space="0"/>
              <w:bottom w:val="single" w:color="auto" w:sz="4" w:space="0"/>
              <w:right w:val="single" w:color="auto" w:sz="4" w:space="0"/>
            </w:tcBorders>
            <w:vAlign w:val="center"/>
          </w:tcPr>
          <w:p w14:paraId="5FBEF39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了解物质结构——电路元件、电场、磁场、原子结构、原子核组成等；</w:t>
            </w:r>
          </w:p>
          <w:p w14:paraId="7E0C9BC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了解运动——匀变速直线运动、电荷运动、光传播等；</w:t>
            </w:r>
          </w:p>
          <w:p w14:paraId="75AE2BE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了解相互作用——重力、弹力、摩擦力、力的合成与分解、分子力、电场力、磁场力等；</w:t>
            </w:r>
          </w:p>
          <w:p w14:paraId="2EC291CB">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了解能量——机械能守恒定律、能量守恒定律、内能、电势能、核能等；</w:t>
            </w:r>
          </w:p>
          <w:p w14:paraId="7C1331E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了解这些方面的基本概念和规律及其生产、生活中的应用，形成基本的物理观念，能用其描述和解释自然现象，能解决实际问题。</w:t>
            </w:r>
          </w:p>
        </w:tc>
      </w:tr>
      <w:tr w14:paraId="0E55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90" w:type="pct"/>
            <w:vMerge w:val="continue"/>
            <w:tcBorders>
              <w:left w:val="single" w:color="auto" w:sz="4" w:space="0"/>
              <w:right w:val="single" w:color="auto" w:sz="4" w:space="0"/>
            </w:tcBorders>
            <w:vAlign w:val="center"/>
          </w:tcPr>
          <w:p w14:paraId="4A6D6BE8">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sz w:val="24"/>
                <w:szCs w:val="24"/>
              </w:rPr>
            </w:pPr>
          </w:p>
        </w:tc>
        <w:tc>
          <w:tcPr>
            <w:tcW w:w="416" w:type="pct"/>
            <w:vMerge w:val="continue"/>
            <w:tcBorders>
              <w:left w:val="single" w:color="auto" w:sz="4" w:space="0"/>
              <w:right w:val="single" w:color="auto" w:sz="4" w:space="0"/>
            </w:tcBorders>
            <w:vAlign w:val="center"/>
          </w:tcPr>
          <w:p w14:paraId="1AA20561">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sz w:val="24"/>
                <w:szCs w:val="24"/>
              </w:rPr>
            </w:pPr>
          </w:p>
        </w:tc>
        <w:tc>
          <w:tcPr>
            <w:tcW w:w="242" w:type="pct"/>
            <w:vMerge w:val="continue"/>
            <w:tcBorders>
              <w:left w:val="single" w:color="auto" w:sz="4" w:space="0"/>
              <w:bottom w:val="single" w:color="auto" w:sz="4" w:space="0"/>
              <w:right w:val="single" w:color="auto" w:sz="4" w:space="0"/>
            </w:tcBorders>
            <w:vAlign w:val="center"/>
          </w:tcPr>
          <w:p w14:paraId="7E8D4B62">
            <w:pPr>
              <w:pStyle w:val="39"/>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both"/>
              <w:textAlignment w:val="auto"/>
              <w:rPr>
                <w:rFonts w:hint="eastAsia" w:ascii="宋体" w:hAnsi="宋体" w:eastAsia="宋体" w:cs="宋体"/>
                <w:sz w:val="24"/>
                <w:szCs w:val="24"/>
              </w:rPr>
            </w:pPr>
          </w:p>
        </w:tc>
        <w:tc>
          <w:tcPr>
            <w:tcW w:w="226" w:type="pct"/>
            <w:tcBorders>
              <w:top w:val="single" w:color="auto" w:sz="4" w:space="0"/>
              <w:left w:val="single" w:color="auto" w:sz="4" w:space="0"/>
              <w:bottom w:val="single" w:color="auto" w:sz="4" w:space="0"/>
              <w:right w:val="single" w:color="auto" w:sz="4" w:space="0"/>
            </w:tcBorders>
            <w:vAlign w:val="center"/>
          </w:tcPr>
          <w:p w14:paraId="05411024">
            <w:pPr>
              <w:pageBreakBefore w:val="0"/>
              <w:tabs>
                <w:tab w:val="left" w:pos="312"/>
              </w:tabs>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lang w:eastAsia="zh-CN"/>
              </w:rPr>
              <w:t>能力目标</w:t>
            </w:r>
          </w:p>
        </w:tc>
        <w:tc>
          <w:tcPr>
            <w:tcW w:w="3723" w:type="pct"/>
            <w:gridSpan w:val="2"/>
            <w:tcBorders>
              <w:top w:val="single" w:color="auto" w:sz="4" w:space="0"/>
              <w:left w:val="single" w:color="auto" w:sz="4" w:space="0"/>
              <w:bottom w:val="single" w:color="auto" w:sz="4" w:space="0"/>
              <w:right w:val="single" w:color="auto" w:sz="4" w:space="0"/>
            </w:tcBorders>
            <w:vAlign w:val="center"/>
          </w:tcPr>
          <w:p w14:paraId="550235D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具有建构模型的意识和能力，并能根据实际问题需要，选用恰当的模型解决简单的物理问题；</w:t>
            </w:r>
          </w:p>
          <w:p w14:paraId="55F8945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能对常见的物理问题提出合理的猜想与假设，进行分析和推理，找出规律，形成结论；</w:t>
            </w:r>
          </w:p>
          <w:p w14:paraId="0759F0F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能运用科学证据对所要解决的问题进行描述、解释和预测；</w:t>
            </w:r>
          </w:p>
          <w:p w14:paraId="1BE5DB6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具有批判性思维，能基于证据大胆质疑，能从不同角度思考解决问题的方法，追求技术创新</w:t>
            </w:r>
            <w:r>
              <w:rPr>
                <w:rFonts w:hint="eastAsia" w:ascii="宋体" w:hAnsi="宋体" w:eastAsia="宋体" w:cs="宋体"/>
                <w:sz w:val="24"/>
                <w:szCs w:val="24"/>
                <w:lang w:eastAsia="zh-CN"/>
              </w:rPr>
              <w:t>；</w:t>
            </w:r>
          </w:p>
          <w:p w14:paraId="5A7C9876">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掌握实验观察的基本方法，能对记录的实验现象和结果进行科学分析和数据处理，得出正确结论；</w:t>
            </w:r>
          </w:p>
          <w:p w14:paraId="2C1E335A">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掌握物理实验的基本操作技能，具有规范操作、主动探索的意识和意愿，具有积极参与实践活动及通过动手实践提高知识领悟的意识和能力；</w:t>
            </w:r>
          </w:p>
          <w:p w14:paraId="432C444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了解物理在生产、生活和科学技术中的运用，初步具有工程思维和技术能力，能运用所学物理知识和技术解决简单的实际问题；</w:t>
            </w:r>
          </w:p>
          <w:p w14:paraId="10A51EC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具有探究设计的意识，初步具有发现问题、提出假设、设计验证方案、收集证据、结果验证、反思改进的能力。</w:t>
            </w:r>
          </w:p>
        </w:tc>
      </w:tr>
      <w:tr w14:paraId="50D4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left w:val="single" w:color="auto" w:sz="4" w:space="0"/>
              <w:right w:val="single" w:color="auto" w:sz="4" w:space="0"/>
            </w:tcBorders>
            <w:vAlign w:val="center"/>
          </w:tcPr>
          <w:p w14:paraId="4E8A0F6C">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p>
        </w:tc>
        <w:tc>
          <w:tcPr>
            <w:tcW w:w="416" w:type="pct"/>
            <w:vMerge w:val="continue"/>
            <w:tcBorders>
              <w:left w:val="single" w:color="auto" w:sz="4" w:space="0"/>
              <w:right w:val="single" w:color="auto" w:sz="4" w:space="0"/>
            </w:tcBorders>
            <w:vAlign w:val="center"/>
          </w:tcPr>
          <w:p w14:paraId="5EEA05D1">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10ED6534">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color w:val="000000"/>
                <w:sz w:val="24"/>
                <w:szCs w:val="24"/>
                <w:vertAlign w:val="baseline"/>
                <w:lang w:val="en-US" w:eastAsia="zh-CN"/>
              </w:rPr>
              <w:t>课程内容</w:t>
            </w:r>
          </w:p>
        </w:tc>
        <w:tc>
          <w:tcPr>
            <w:tcW w:w="3950" w:type="pct"/>
            <w:gridSpan w:val="3"/>
            <w:tcBorders>
              <w:top w:val="single" w:color="auto" w:sz="4" w:space="0"/>
              <w:left w:val="single" w:color="auto" w:sz="4" w:space="0"/>
              <w:bottom w:val="single" w:color="auto" w:sz="4" w:space="0"/>
              <w:right w:val="single" w:color="auto" w:sz="4" w:space="0"/>
            </w:tcBorders>
            <w:vAlign w:val="top"/>
          </w:tcPr>
          <w:p w14:paraId="54E46579">
            <w:pPr>
              <w:pStyle w:val="17"/>
              <w:pageBreakBefore w:val="0"/>
              <w:kinsoku/>
              <w:wordWrap/>
              <w:overflowPunct/>
              <w:topLinePunct w:val="0"/>
              <w:bidi w:val="0"/>
              <w:spacing w:before="0" w:beforeAutospacing="0" w:after="0" w:afterAutospacing="0"/>
              <w:outlineLvl w:val="9"/>
              <w:rPr>
                <w:rFonts w:hint="eastAsia" w:ascii="宋体" w:hAnsi="宋体" w:eastAsia="宋体" w:cs="宋体"/>
                <w:color w:val="191919"/>
                <w:sz w:val="24"/>
                <w:szCs w:val="24"/>
              </w:rPr>
            </w:pPr>
            <w:r>
              <w:rPr>
                <w:rFonts w:hint="eastAsia" w:ascii="宋体" w:hAnsi="宋体" w:eastAsia="宋体" w:cs="宋体"/>
                <w:color w:val="191919"/>
                <w:sz w:val="24"/>
                <w:szCs w:val="24"/>
              </w:rPr>
              <w:t>依据《中等职业学校物理课程标准》2020版开设并与专业实际和行业发展密切结合</w:t>
            </w:r>
          </w:p>
          <w:p w14:paraId="525A50C4">
            <w:pPr>
              <w:pStyle w:val="17"/>
              <w:pageBreakBefore w:val="0"/>
              <w:kinsoku/>
              <w:wordWrap/>
              <w:overflowPunct/>
              <w:topLinePunct w:val="0"/>
              <w:bidi w:val="0"/>
              <w:spacing w:before="0" w:beforeAutospacing="0" w:after="0" w:afterAutospacing="0"/>
              <w:outlineLvl w:val="9"/>
              <w:rPr>
                <w:rFonts w:hint="eastAsia" w:ascii="宋体" w:hAnsi="宋体" w:eastAsia="宋体" w:cs="宋体"/>
                <w:b w:val="0"/>
                <w:bCs w:val="0"/>
                <w:color w:val="191919"/>
                <w:sz w:val="24"/>
                <w:szCs w:val="24"/>
                <w:lang w:val="en-US" w:eastAsia="zh-CN"/>
              </w:rPr>
            </w:pPr>
            <w:r>
              <w:rPr>
                <w:rFonts w:hint="eastAsia" w:ascii="宋体" w:hAnsi="宋体" w:eastAsia="宋体" w:cs="宋体"/>
                <w:b w:val="0"/>
                <w:bCs w:val="0"/>
                <w:color w:val="191919"/>
                <w:sz w:val="24"/>
                <w:szCs w:val="24"/>
                <w:lang w:val="en-US" w:eastAsia="zh-CN"/>
              </w:rPr>
              <w:t>物理课程由基础模块和2个拓展模块三部分构成</w:t>
            </w:r>
          </w:p>
          <w:p w14:paraId="0536B90D">
            <w:pPr>
              <w:pStyle w:val="17"/>
              <w:pageBreakBefore w:val="0"/>
              <w:kinsoku/>
              <w:wordWrap/>
              <w:overflowPunct/>
              <w:topLinePunct w:val="0"/>
              <w:bidi w:val="0"/>
              <w:spacing w:before="0" w:beforeAutospacing="0" w:after="0" w:afterAutospacing="0"/>
              <w:outlineLvl w:val="9"/>
              <w:rPr>
                <w:rFonts w:hint="eastAsia" w:ascii="宋体" w:hAnsi="宋体" w:eastAsia="宋体" w:cs="宋体"/>
                <w:b w:val="0"/>
                <w:bCs w:val="0"/>
                <w:color w:val="191919"/>
                <w:sz w:val="24"/>
                <w:szCs w:val="24"/>
                <w:lang w:val="en-US" w:eastAsia="zh-CN"/>
              </w:rPr>
            </w:pPr>
            <w:r>
              <w:rPr>
                <w:rFonts w:hint="eastAsia" w:ascii="宋体" w:hAnsi="宋体" w:eastAsia="宋体" w:cs="宋体"/>
                <w:b w:val="0"/>
                <w:bCs w:val="0"/>
                <w:color w:val="191919"/>
                <w:sz w:val="24"/>
                <w:szCs w:val="24"/>
                <w:lang w:val="en-US" w:eastAsia="zh-CN"/>
              </w:rPr>
              <w:t>1.基础模块由运动和力、功和能、热现象及能量守恒、直流电及其应用、电与磁及其应用、光现象及其应用和核能及其应用7个专题构成</w:t>
            </w:r>
          </w:p>
          <w:p w14:paraId="439648B2">
            <w:pPr>
              <w:pStyle w:val="17"/>
              <w:pageBreakBefore w:val="0"/>
              <w:kinsoku/>
              <w:wordWrap/>
              <w:overflowPunct/>
              <w:topLinePunct w:val="0"/>
              <w:bidi w:val="0"/>
              <w:spacing w:before="0" w:beforeAutospacing="0" w:after="0" w:afterAutospacing="0"/>
              <w:outlineLvl w:val="9"/>
              <w:rPr>
                <w:rFonts w:hint="eastAsia" w:ascii="宋体" w:hAnsi="宋体" w:eastAsia="宋体" w:cs="宋体"/>
                <w:b w:val="0"/>
                <w:bCs w:val="0"/>
                <w:color w:val="191919"/>
                <w:sz w:val="24"/>
                <w:szCs w:val="24"/>
                <w:lang w:val="en-US" w:eastAsia="zh-CN"/>
              </w:rPr>
            </w:pPr>
            <w:r>
              <w:rPr>
                <w:rFonts w:hint="eastAsia" w:ascii="宋体" w:hAnsi="宋体" w:eastAsia="宋体" w:cs="宋体"/>
                <w:b w:val="0"/>
                <w:bCs w:val="0"/>
                <w:color w:val="191919"/>
                <w:sz w:val="24"/>
                <w:szCs w:val="24"/>
                <w:lang w:val="en-US" w:eastAsia="zh-CN"/>
              </w:rPr>
              <w:t>2.拓展模块一选用电工电子类：运动和力、静电场的应用、磁场的应用和电磁波4个专题构成</w:t>
            </w:r>
          </w:p>
          <w:p w14:paraId="246652BD">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sz w:val="24"/>
                <w:szCs w:val="24"/>
              </w:rPr>
            </w:pPr>
            <w:r>
              <w:rPr>
                <w:rFonts w:hint="eastAsia" w:ascii="宋体" w:hAnsi="宋体" w:eastAsia="宋体" w:cs="宋体"/>
                <w:b w:val="0"/>
                <w:bCs w:val="0"/>
                <w:color w:val="191919"/>
                <w:sz w:val="24"/>
                <w:szCs w:val="24"/>
                <w:lang w:val="en-US" w:eastAsia="zh-CN"/>
              </w:rPr>
              <w:t>3.拓展模块二由近代物理及应用简介、物理与社会、环境和物理与现代科技3个专题构成</w:t>
            </w:r>
          </w:p>
        </w:tc>
      </w:tr>
      <w:tr w14:paraId="03D6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0" w:type="pct"/>
            <w:vMerge w:val="continue"/>
            <w:tcBorders>
              <w:left w:val="single" w:color="auto" w:sz="4" w:space="0"/>
              <w:bottom w:val="single" w:color="auto" w:sz="4" w:space="0"/>
              <w:right w:val="single" w:color="auto" w:sz="4" w:space="0"/>
            </w:tcBorders>
            <w:vAlign w:val="center"/>
          </w:tcPr>
          <w:p w14:paraId="058663E3">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p>
        </w:tc>
        <w:tc>
          <w:tcPr>
            <w:tcW w:w="416" w:type="pct"/>
            <w:vMerge w:val="continue"/>
            <w:tcBorders>
              <w:left w:val="single" w:color="auto" w:sz="4" w:space="0"/>
              <w:bottom w:val="single" w:color="auto" w:sz="4" w:space="0"/>
              <w:right w:val="single" w:color="auto" w:sz="4" w:space="0"/>
            </w:tcBorders>
            <w:vAlign w:val="center"/>
          </w:tcPr>
          <w:p w14:paraId="2AAC9952">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p>
        </w:tc>
        <w:tc>
          <w:tcPr>
            <w:tcW w:w="242" w:type="pct"/>
            <w:tcBorders>
              <w:top w:val="single" w:color="auto" w:sz="4" w:space="0"/>
              <w:left w:val="single" w:color="auto" w:sz="4" w:space="0"/>
              <w:bottom w:val="single" w:color="auto" w:sz="4" w:space="0"/>
              <w:right w:val="single" w:color="auto" w:sz="4" w:space="0"/>
            </w:tcBorders>
            <w:vAlign w:val="center"/>
          </w:tcPr>
          <w:p w14:paraId="33054423">
            <w:pPr>
              <w:pageBreakBefore w:val="0"/>
              <w:kinsoku/>
              <w:wordWrap/>
              <w:overflowPunct/>
              <w:topLinePunct w:val="0"/>
              <w:autoSpaceDE/>
              <w:autoSpaceDN/>
              <w:bidi w:val="0"/>
              <w:snapToGrid/>
              <w:spacing w:line="240" w:lineRule="auto"/>
              <w:contextualSpacing/>
              <w:jc w:val="center"/>
              <w:rPr>
                <w:rFonts w:hint="eastAsia" w:ascii="宋体" w:hAnsi="宋体" w:eastAsia="宋体" w:cs="宋体"/>
                <w:b w:val="0"/>
                <w:bCs/>
                <w:sz w:val="24"/>
                <w:szCs w:val="24"/>
              </w:rPr>
            </w:pPr>
            <w:r>
              <w:rPr>
                <w:rFonts w:hint="eastAsia" w:ascii="宋体" w:hAnsi="宋体" w:eastAsia="宋体" w:cs="宋体"/>
                <w:b w:val="0"/>
                <w:bCs/>
                <w:sz w:val="24"/>
                <w:szCs w:val="24"/>
              </w:rPr>
              <w:t>教学要求</w:t>
            </w:r>
          </w:p>
        </w:tc>
        <w:tc>
          <w:tcPr>
            <w:tcW w:w="3950" w:type="pct"/>
            <w:gridSpan w:val="3"/>
            <w:tcBorders>
              <w:top w:val="single" w:color="auto" w:sz="4" w:space="0"/>
              <w:left w:val="single" w:color="auto" w:sz="4" w:space="0"/>
              <w:bottom w:val="single" w:color="auto" w:sz="4" w:space="0"/>
              <w:right w:val="single" w:color="auto" w:sz="4" w:space="0"/>
            </w:tcBorders>
            <w:vAlign w:val="center"/>
          </w:tcPr>
          <w:p w14:paraId="49050E28">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72</w:t>
            </w:r>
            <w:r>
              <w:rPr>
                <w:rFonts w:hint="eastAsia" w:ascii="宋体" w:hAnsi="宋体" w:eastAsia="宋体" w:cs="宋体"/>
                <w:sz w:val="24"/>
                <w:szCs w:val="24"/>
              </w:rPr>
              <w:t>学时</w:t>
            </w:r>
            <w:r>
              <w:rPr>
                <w:rFonts w:hint="eastAsia" w:ascii="宋体" w:hAnsi="宋体" w:eastAsia="宋体" w:cs="宋体"/>
                <w:sz w:val="24"/>
                <w:szCs w:val="24"/>
                <w:lang w:eastAsia="zh-CN"/>
              </w:rPr>
              <w:t>（理论</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eastAsia="zh-CN"/>
              </w:rPr>
              <w:t>实践</w:t>
            </w:r>
            <w:r>
              <w:rPr>
                <w:rFonts w:hint="eastAsia" w:ascii="宋体" w:hAnsi="宋体" w:eastAsia="宋体" w:cs="宋体"/>
                <w:sz w:val="24"/>
                <w:szCs w:val="24"/>
                <w:lang w:val="en-US" w:eastAsia="zh-CN"/>
              </w:rPr>
              <w:t>63）</w:t>
            </w:r>
            <w:r>
              <w:rPr>
                <w:rFonts w:hint="eastAsia" w:ascii="宋体" w:hAnsi="宋体" w:eastAsia="宋体" w:cs="宋体"/>
                <w:sz w:val="24"/>
                <w:szCs w:val="24"/>
              </w:rPr>
              <w:t>在第</w:t>
            </w:r>
            <w:r>
              <w:rPr>
                <w:rFonts w:hint="eastAsia" w:ascii="宋体" w:hAnsi="宋体" w:eastAsia="宋体" w:cs="宋体"/>
                <w:sz w:val="24"/>
                <w:szCs w:val="24"/>
                <w:lang w:eastAsia="zh-CN"/>
              </w:rPr>
              <w:t>一、二</w:t>
            </w:r>
            <w:r>
              <w:rPr>
                <w:rFonts w:hint="eastAsia" w:ascii="宋体" w:hAnsi="宋体" w:eastAsia="宋体" w:cs="宋体"/>
                <w:sz w:val="24"/>
                <w:szCs w:val="24"/>
              </w:rPr>
              <w:t>学期开设，</w:t>
            </w:r>
            <w:r>
              <w:rPr>
                <w:rFonts w:hint="eastAsia" w:ascii="宋体" w:hAnsi="宋体" w:eastAsia="宋体" w:cs="宋体"/>
                <w:sz w:val="24"/>
                <w:szCs w:val="24"/>
                <w:lang w:eastAsia="zh-CN"/>
              </w:rPr>
              <w:t>每学期</w:t>
            </w:r>
            <w:r>
              <w:rPr>
                <w:rFonts w:hint="eastAsia" w:ascii="宋体" w:hAnsi="宋体" w:eastAsia="宋体" w:cs="宋体"/>
                <w:sz w:val="24"/>
                <w:szCs w:val="24"/>
              </w:rPr>
              <w:t>每周2学时</w:t>
            </w:r>
          </w:p>
          <w:p w14:paraId="6A563050">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2.教材选用国家统编教材，采取理论教学与实践教学相结合的方式</w:t>
            </w:r>
          </w:p>
          <w:p w14:paraId="316B7C75">
            <w:pPr>
              <w:pageBreakBefore w:val="0"/>
              <w:kinsoku/>
              <w:wordWrap/>
              <w:overflowPunct/>
              <w:topLinePunct w:val="0"/>
              <w:autoSpaceDE/>
              <w:autoSpaceDN/>
              <w:bidi w:val="0"/>
              <w:snapToGrid/>
              <w:spacing w:line="240" w:lineRule="auto"/>
              <w:contextualSpacing/>
              <w:rPr>
                <w:rFonts w:hint="eastAsia" w:ascii="宋体" w:hAnsi="宋体" w:eastAsia="宋体" w:cs="宋体"/>
                <w:sz w:val="24"/>
                <w:szCs w:val="24"/>
              </w:rPr>
            </w:pPr>
            <w:r>
              <w:rPr>
                <w:rFonts w:hint="eastAsia" w:ascii="宋体" w:hAnsi="宋体" w:eastAsia="宋体" w:cs="宋体"/>
                <w:sz w:val="24"/>
                <w:szCs w:val="24"/>
              </w:rPr>
              <w:t>3.考核方式：总评成绩=期末成绩（40分）+平时成绩（40分，包括作业、考勤、课堂表现、日常考核）+实践（20分，技能考核、社会实践</w:t>
            </w:r>
          </w:p>
        </w:tc>
      </w:tr>
    </w:tbl>
    <w:p w14:paraId="194C88DE">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outlineLvl w:val="1"/>
        <w:rPr>
          <w:rFonts w:hint="eastAsia"/>
          <w:b/>
          <w:bCs/>
          <w:sz w:val="24"/>
          <w:szCs w:val="24"/>
          <w:lang w:val="en-US" w:eastAsia="zh-CN"/>
        </w:rPr>
      </w:pPr>
    </w:p>
    <w:p w14:paraId="45F029A7">
      <w:pPr>
        <w:keepNext w:val="0"/>
        <w:keepLines w:val="0"/>
        <w:pageBreakBefore w:val="0"/>
        <w:widowControl w:val="0"/>
        <w:kinsoku/>
        <w:wordWrap/>
        <w:overflowPunct/>
        <w:topLinePunct w:val="0"/>
        <w:autoSpaceDE/>
        <w:autoSpaceDN/>
        <w:bidi w:val="0"/>
        <w:adjustRightInd/>
        <w:snapToGrid w:val="0"/>
        <w:ind w:firstLine="562" w:firstLineChars="200"/>
        <w:textAlignment w:val="auto"/>
        <w:rPr>
          <w:rFonts w:hint="eastAsia" w:ascii="宋体" w:hAnsi="宋体" w:eastAsia="宋体" w:cs="宋体"/>
          <w:b/>
          <w:bCs/>
          <w:sz w:val="28"/>
          <w:szCs w:val="32"/>
          <w:lang w:val="en-US" w:eastAsia="zh-CN"/>
        </w:rPr>
      </w:pPr>
      <w:bookmarkStart w:id="36" w:name="_Toc2979"/>
      <w:bookmarkStart w:id="37" w:name="_Toc22031"/>
      <w:bookmarkStart w:id="38" w:name="_Toc12137"/>
      <w:bookmarkStart w:id="39" w:name="_Toc4189_WPSOffice_Level2"/>
      <w:r>
        <w:rPr>
          <w:rFonts w:hint="eastAsia" w:ascii="宋体" w:hAnsi="宋体" w:eastAsia="宋体" w:cs="宋体"/>
          <w:b/>
          <w:bCs/>
          <w:sz w:val="28"/>
          <w:szCs w:val="32"/>
          <w:lang w:val="en-US" w:eastAsia="zh-CN"/>
        </w:rPr>
        <w:t>3.</w:t>
      </w:r>
      <w:r>
        <w:rPr>
          <w:rFonts w:hint="eastAsia" w:ascii="宋体" w:hAnsi="宋体" w:eastAsia="宋体" w:cs="宋体"/>
          <w:b/>
          <w:bCs/>
          <w:sz w:val="28"/>
          <w:szCs w:val="32"/>
          <w:lang w:val="en-US" w:eastAsia="zh-CN"/>
        </w:rPr>
        <w:fldChar w:fldCharType="begin"/>
      </w:r>
      <w:r>
        <w:rPr>
          <w:rFonts w:hint="eastAsia" w:ascii="宋体" w:hAnsi="宋体" w:eastAsia="宋体" w:cs="宋体"/>
          <w:b/>
          <w:bCs/>
          <w:sz w:val="28"/>
          <w:szCs w:val="32"/>
          <w:lang w:val="en-US" w:eastAsia="zh-CN"/>
        </w:rPr>
        <w:instrText xml:space="preserve"> HYPERLINK \l "_Toc24001" </w:instrText>
      </w:r>
      <w:r>
        <w:rPr>
          <w:rFonts w:hint="eastAsia" w:ascii="宋体" w:hAnsi="宋体" w:eastAsia="宋体" w:cs="宋体"/>
          <w:b/>
          <w:bCs/>
          <w:sz w:val="28"/>
          <w:szCs w:val="32"/>
          <w:lang w:val="en-US" w:eastAsia="zh-CN"/>
        </w:rPr>
        <w:fldChar w:fldCharType="separate"/>
      </w:r>
      <w:r>
        <w:rPr>
          <w:rFonts w:hint="eastAsia" w:ascii="宋体" w:hAnsi="宋体" w:eastAsia="宋体" w:cs="宋体"/>
          <w:b/>
          <w:bCs/>
          <w:sz w:val="28"/>
          <w:szCs w:val="32"/>
          <w:lang w:val="en-US" w:eastAsia="zh-CN"/>
        </w:rPr>
        <w:t>专业（技能）课程</w:t>
      </w:r>
      <w:r>
        <w:rPr>
          <w:rFonts w:hint="eastAsia" w:ascii="宋体" w:hAnsi="宋体" w:eastAsia="宋体" w:cs="宋体"/>
          <w:b/>
          <w:bCs/>
          <w:sz w:val="28"/>
          <w:szCs w:val="32"/>
          <w:lang w:val="en-US" w:eastAsia="zh-CN"/>
        </w:rPr>
        <w:fldChar w:fldCharType="end"/>
      </w:r>
      <w:bookmarkEnd w:id="36"/>
      <w:bookmarkEnd w:id="37"/>
      <w:bookmarkEnd w:id="38"/>
    </w:p>
    <w:p w14:paraId="097D40F9">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宋体" w:hAnsi="宋体" w:eastAsia="宋体" w:cs="宋体"/>
          <w:b w:val="0"/>
          <w:bCs w:val="0"/>
          <w:sz w:val="28"/>
          <w:szCs w:val="28"/>
          <w:lang w:val="en-US" w:eastAsia="zh-CN"/>
        </w:rPr>
      </w:pPr>
      <w:bookmarkStart w:id="40" w:name="_Toc28533"/>
      <w:r>
        <w:rPr>
          <w:rFonts w:hint="eastAsia" w:ascii="宋体" w:hAnsi="宋体" w:eastAsia="宋体" w:cs="宋体"/>
          <w:b w:val="0"/>
          <w:bCs w:val="0"/>
          <w:sz w:val="28"/>
          <w:szCs w:val="28"/>
          <w:lang w:val="en-US" w:eastAsia="zh-CN"/>
        </w:rPr>
        <w:t>（1）专业基础课</w:t>
      </w:r>
      <w:bookmarkEnd w:id="40"/>
    </w:p>
    <w:p w14:paraId="4AC019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8"/>
          <w:lang w:val="zh-CN"/>
        </w:rPr>
      </w:pPr>
      <w:r>
        <w:rPr>
          <w:rFonts w:hint="eastAsia" w:ascii="宋体" w:hAnsi="宋体" w:eastAsia="宋体" w:cs="宋体"/>
          <w:b/>
          <w:bCs/>
          <w:sz w:val="24"/>
          <w:szCs w:val="28"/>
        </w:rPr>
        <w:t>表</w:t>
      </w:r>
      <w:r>
        <w:rPr>
          <w:rFonts w:hint="eastAsia" w:ascii="宋体" w:hAnsi="宋体" w:cs="宋体"/>
          <w:b/>
          <w:bCs/>
          <w:sz w:val="24"/>
          <w:szCs w:val="28"/>
          <w:lang w:val="en-US" w:eastAsia="zh-CN"/>
        </w:rPr>
        <w:t>4</w:t>
      </w:r>
      <w:r>
        <w:rPr>
          <w:rFonts w:hint="eastAsia" w:ascii="宋体" w:hAnsi="宋体" w:eastAsia="宋体" w:cs="宋体"/>
          <w:b/>
          <w:bCs/>
          <w:sz w:val="24"/>
          <w:szCs w:val="28"/>
        </w:rPr>
        <w:t xml:space="preserve">  </w:t>
      </w:r>
      <w:r>
        <w:rPr>
          <w:rFonts w:hint="eastAsia" w:ascii="宋体" w:hAnsi="宋体" w:cs="宋体"/>
          <w:b/>
          <w:bCs/>
          <w:sz w:val="24"/>
          <w:szCs w:val="28"/>
          <w:lang w:val="en-US" w:eastAsia="zh-CN"/>
        </w:rPr>
        <w:t>专业基础</w:t>
      </w:r>
      <w:r>
        <w:rPr>
          <w:rFonts w:hint="eastAsia" w:ascii="宋体" w:hAnsi="宋体" w:eastAsia="宋体" w:cs="宋体"/>
          <w:b/>
          <w:bCs/>
          <w:sz w:val="24"/>
          <w:szCs w:val="28"/>
          <w:lang w:val="zh-CN"/>
        </w:rPr>
        <w:t>课</w:t>
      </w:r>
      <w:r>
        <w:rPr>
          <w:rFonts w:hint="eastAsia" w:ascii="宋体" w:hAnsi="宋体" w:eastAsia="宋体" w:cs="宋体"/>
          <w:b/>
          <w:bCs/>
          <w:kern w:val="0"/>
          <w:sz w:val="24"/>
          <w:szCs w:val="24"/>
          <w:highlight w:val="none"/>
          <w:lang w:val="en-US" w:eastAsia="zh-CN" w:bidi="ar-SA"/>
        </w:rPr>
        <w:t>教学内容及要求</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714"/>
        <w:gridCol w:w="411"/>
        <w:gridCol w:w="435"/>
        <w:gridCol w:w="6293"/>
      </w:tblGrid>
      <w:tr w14:paraId="38B8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9" w:type="dxa"/>
            <w:vAlign w:val="center"/>
          </w:tcPr>
          <w:p w14:paraId="74ABDF7B">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714" w:type="dxa"/>
            <w:vAlign w:val="center"/>
          </w:tcPr>
          <w:p w14:paraId="674EF247">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课程</w:t>
            </w:r>
          </w:p>
          <w:p w14:paraId="3010EDC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名称</w:t>
            </w:r>
          </w:p>
        </w:tc>
        <w:tc>
          <w:tcPr>
            <w:tcW w:w="7139" w:type="dxa"/>
            <w:gridSpan w:val="3"/>
            <w:vAlign w:val="center"/>
          </w:tcPr>
          <w:p w14:paraId="7567987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内容及要求</w:t>
            </w:r>
          </w:p>
        </w:tc>
      </w:tr>
      <w:tr w14:paraId="6895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69" w:type="dxa"/>
            <w:vMerge w:val="restart"/>
            <w:vAlign w:val="center"/>
          </w:tcPr>
          <w:p w14:paraId="689BBD6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714" w:type="dxa"/>
            <w:vMerge w:val="restart"/>
            <w:vAlign w:val="center"/>
          </w:tcPr>
          <w:p w14:paraId="6356A578">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信息录入技术</w:t>
            </w:r>
          </w:p>
        </w:tc>
        <w:tc>
          <w:tcPr>
            <w:tcW w:w="411" w:type="dxa"/>
            <w:vMerge w:val="restart"/>
            <w:vAlign w:val="center"/>
          </w:tcPr>
          <w:p w14:paraId="2A9B9E8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课程目标</w:t>
            </w:r>
          </w:p>
        </w:tc>
        <w:tc>
          <w:tcPr>
            <w:tcW w:w="435" w:type="dxa"/>
            <w:vAlign w:val="center"/>
          </w:tcPr>
          <w:p w14:paraId="4479406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素质目标</w:t>
            </w:r>
          </w:p>
        </w:tc>
        <w:tc>
          <w:tcPr>
            <w:tcW w:w="6293" w:type="dxa"/>
            <w:vAlign w:val="center"/>
          </w:tcPr>
          <w:p w14:paraId="3974A36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1.以习近平新时代中国特色社会主义思想、习近平对职业教育工作的重要指示、全国职业教育大会精神为指导，落实立德树人根本任务；</w:t>
            </w:r>
          </w:p>
          <w:p w14:paraId="085ADADF">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2.引导学生积极践行社会主义核心价值观，加强爱国主义、劳动光荣、信息安全等教育，培养仔细严谨、吃苦耐劳、乐学向上、善于沟通的职业素养</w:t>
            </w:r>
            <w:r>
              <w:rPr>
                <w:rFonts w:hint="eastAsia" w:ascii="宋体" w:hAnsi="宋体" w:eastAsia="宋体" w:cs="宋体"/>
                <w:sz w:val="24"/>
                <w:szCs w:val="24"/>
                <w:lang w:eastAsia="zh-CN"/>
              </w:rPr>
              <w:t>。</w:t>
            </w:r>
          </w:p>
        </w:tc>
      </w:tr>
      <w:tr w14:paraId="3401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69" w:type="dxa"/>
            <w:vMerge w:val="continue"/>
            <w:vAlign w:val="center"/>
          </w:tcPr>
          <w:p w14:paraId="210D7AC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714" w:type="dxa"/>
            <w:vMerge w:val="continue"/>
            <w:vAlign w:val="center"/>
          </w:tcPr>
          <w:p w14:paraId="563958B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11" w:type="dxa"/>
            <w:vMerge w:val="continue"/>
            <w:vAlign w:val="center"/>
          </w:tcPr>
          <w:p w14:paraId="64A174C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35" w:type="dxa"/>
            <w:vAlign w:val="center"/>
          </w:tcPr>
          <w:p w14:paraId="6BFFC9E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知识目标</w:t>
            </w:r>
          </w:p>
        </w:tc>
        <w:tc>
          <w:tcPr>
            <w:tcW w:w="6293" w:type="dxa"/>
            <w:vAlign w:val="center"/>
          </w:tcPr>
          <w:p w14:paraId="1B6EEC1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.熟悉键盘分布与功能键作用，掌握正确指法操作要领、拼音、五笔汉字输入方法；</w:t>
            </w:r>
          </w:p>
          <w:p w14:paraId="596B52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.了解信息录入技术最新发展动态、计算机办公、信息处理的基本录入方法</w:t>
            </w:r>
            <w:r>
              <w:rPr>
                <w:rFonts w:hint="eastAsia" w:ascii="宋体" w:hAnsi="宋体" w:eastAsia="宋体" w:cs="宋体"/>
                <w:sz w:val="24"/>
                <w:szCs w:val="24"/>
                <w:lang w:eastAsia="zh-CN"/>
              </w:rPr>
              <w:t>。</w:t>
            </w:r>
          </w:p>
        </w:tc>
      </w:tr>
      <w:tr w14:paraId="7857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69" w:type="dxa"/>
            <w:vMerge w:val="continue"/>
            <w:vAlign w:val="center"/>
          </w:tcPr>
          <w:p w14:paraId="2BE8FA3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714" w:type="dxa"/>
            <w:vMerge w:val="continue"/>
            <w:vAlign w:val="center"/>
          </w:tcPr>
          <w:p w14:paraId="64D052B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Merge w:val="continue"/>
            <w:vAlign w:val="center"/>
          </w:tcPr>
          <w:p w14:paraId="5F93851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35" w:type="dxa"/>
            <w:vAlign w:val="center"/>
          </w:tcPr>
          <w:p w14:paraId="44B7A13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能力目标</w:t>
            </w:r>
          </w:p>
        </w:tc>
        <w:tc>
          <w:tcPr>
            <w:tcW w:w="6293" w:type="dxa"/>
            <w:vAlign w:val="center"/>
          </w:tcPr>
          <w:p w14:paraId="376DD14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能够熟练掌握文字输入法和文字录入技巧</w:t>
            </w:r>
            <w:r>
              <w:rPr>
                <w:rFonts w:hint="eastAsia" w:ascii="宋体" w:hAnsi="宋体" w:eastAsia="宋体" w:cs="宋体"/>
                <w:sz w:val="24"/>
                <w:szCs w:val="24"/>
                <w:lang w:eastAsia="zh-CN"/>
              </w:rPr>
              <w:t>；</w:t>
            </w:r>
          </w:p>
          <w:p w14:paraId="207CF75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掌握一种汉字录入方法，能够达到一定的录入速度和准确率，具备较強的文字录入能力</w:t>
            </w:r>
            <w:r>
              <w:rPr>
                <w:rFonts w:hint="eastAsia" w:ascii="宋体" w:hAnsi="宋体" w:eastAsia="宋体" w:cs="宋体"/>
                <w:sz w:val="24"/>
                <w:szCs w:val="24"/>
                <w:lang w:eastAsia="zh-CN"/>
              </w:rPr>
              <w:t>；</w:t>
            </w:r>
          </w:p>
          <w:p w14:paraId="5AB0312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.熟练输入字符、符号、混合文本，掌握准确快速的中、英文盲打录入技能。</w:t>
            </w:r>
          </w:p>
        </w:tc>
      </w:tr>
      <w:tr w14:paraId="5FBE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14:paraId="745B3957">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714" w:type="dxa"/>
            <w:vMerge w:val="continue"/>
            <w:vAlign w:val="center"/>
          </w:tcPr>
          <w:p w14:paraId="47C2E24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6C6DCD65">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主要内容</w:t>
            </w:r>
          </w:p>
        </w:tc>
        <w:tc>
          <w:tcPr>
            <w:tcW w:w="6728" w:type="dxa"/>
            <w:gridSpan w:val="2"/>
            <w:vAlign w:val="center"/>
          </w:tcPr>
          <w:p w14:paraId="4E41E05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主要包括：熟练使用键盘项、正确的指法、英文文章录入、用五笔字型输入法录入汉字、汉字的奥秘、五笔字型基本字根、提高录入技巧、用多种输入法录入汉字</w:t>
            </w:r>
          </w:p>
        </w:tc>
      </w:tr>
      <w:tr w14:paraId="5F42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14:paraId="3F37616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714" w:type="dxa"/>
            <w:vMerge w:val="continue"/>
            <w:vAlign w:val="center"/>
          </w:tcPr>
          <w:p w14:paraId="1FB7C79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1DEFB6AF">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教学要求</w:t>
            </w:r>
          </w:p>
        </w:tc>
        <w:tc>
          <w:tcPr>
            <w:tcW w:w="6728" w:type="dxa"/>
            <w:gridSpan w:val="2"/>
            <w:vAlign w:val="center"/>
          </w:tcPr>
          <w:p w14:paraId="5969BA6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90</w:t>
            </w:r>
            <w:r>
              <w:rPr>
                <w:rFonts w:hint="eastAsia" w:ascii="宋体" w:hAnsi="宋体" w:eastAsia="宋体" w:cs="宋体"/>
                <w:sz w:val="24"/>
                <w:szCs w:val="24"/>
              </w:rPr>
              <w:t>学时（理论</w:t>
            </w:r>
            <w:r>
              <w:rPr>
                <w:rFonts w:hint="eastAsia" w:ascii="宋体" w:hAnsi="宋体" w:eastAsia="宋体" w:cs="宋体"/>
                <w:sz w:val="24"/>
                <w:szCs w:val="24"/>
                <w:lang w:val="en-US" w:eastAsia="zh-CN"/>
              </w:rPr>
              <w:t>18</w:t>
            </w:r>
            <w:r>
              <w:rPr>
                <w:rFonts w:hint="eastAsia" w:ascii="宋体" w:hAnsi="宋体" w:eastAsia="宋体" w:cs="宋体"/>
                <w:sz w:val="24"/>
                <w:szCs w:val="24"/>
              </w:rPr>
              <w:t>，实践</w:t>
            </w:r>
            <w:r>
              <w:rPr>
                <w:rFonts w:hint="eastAsia" w:ascii="宋体" w:hAnsi="宋体" w:eastAsia="宋体" w:cs="宋体"/>
                <w:sz w:val="24"/>
                <w:szCs w:val="24"/>
                <w:lang w:val="en-US" w:eastAsia="zh-CN"/>
              </w:rPr>
              <w:t>72</w:t>
            </w:r>
            <w:r>
              <w:rPr>
                <w:rFonts w:hint="eastAsia" w:ascii="宋体" w:hAnsi="宋体" w:eastAsia="宋体" w:cs="宋体"/>
                <w:sz w:val="24"/>
                <w:szCs w:val="24"/>
              </w:rPr>
              <w:t>），在第</w:t>
            </w:r>
            <w:r>
              <w:rPr>
                <w:rFonts w:hint="eastAsia" w:ascii="宋体" w:hAnsi="宋体" w:eastAsia="宋体" w:cs="宋体"/>
                <w:sz w:val="24"/>
                <w:szCs w:val="24"/>
                <w:lang w:eastAsia="zh-CN"/>
              </w:rPr>
              <w:t>一、二</w:t>
            </w:r>
            <w:r>
              <w:rPr>
                <w:rFonts w:hint="eastAsia" w:ascii="宋体" w:hAnsi="宋体" w:eastAsia="宋体" w:cs="宋体"/>
                <w:sz w:val="24"/>
                <w:szCs w:val="24"/>
              </w:rPr>
              <w:t>学期开设，</w:t>
            </w:r>
            <w:r>
              <w:rPr>
                <w:rFonts w:hint="eastAsia" w:ascii="宋体" w:hAnsi="宋体" w:eastAsia="宋体" w:cs="宋体"/>
                <w:sz w:val="24"/>
                <w:szCs w:val="24"/>
                <w:lang w:val="en-US" w:eastAsia="zh-CN"/>
              </w:rPr>
              <w:t>第一</w:t>
            </w:r>
            <w:r>
              <w:rPr>
                <w:rFonts w:hint="eastAsia" w:ascii="宋体" w:hAnsi="宋体" w:eastAsia="宋体" w:cs="宋体"/>
                <w:sz w:val="24"/>
                <w:szCs w:val="24"/>
              </w:rPr>
              <w:t>学期每周</w:t>
            </w:r>
            <w:r>
              <w:rPr>
                <w:rFonts w:hint="eastAsia" w:ascii="宋体" w:hAnsi="宋体" w:eastAsia="宋体" w:cs="宋体"/>
                <w:sz w:val="24"/>
                <w:szCs w:val="24"/>
                <w:lang w:val="en-US" w:eastAsia="zh-CN"/>
              </w:rPr>
              <w:t>2</w:t>
            </w:r>
            <w:r>
              <w:rPr>
                <w:rFonts w:hint="eastAsia" w:ascii="宋体" w:hAnsi="宋体" w:eastAsia="宋体" w:cs="宋体"/>
                <w:sz w:val="24"/>
                <w:szCs w:val="24"/>
              </w:rPr>
              <w:t>课时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第二</w:t>
            </w:r>
            <w:r>
              <w:rPr>
                <w:rFonts w:hint="eastAsia" w:ascii="宋体" w:hAnsi="宋体" w:eastAsia="宋体" w:cs="宋体"/>
                <w:sz w:val="24"/>
                <w:szCs w:val="24"/>
              </w:rPr>
              <w:t>学期每周</w:t>
            </w:r>
            <w:r>
              <w:rPr>
                <w:rFonts w:hint="eastAsia" w:ascii="宋体" w:hAnsi="宋体" w:eastAsia="宋体" w:cs="宋体"/>
                <w:sz w:val="24"/>
                <w:szCs w:val="24"/>
                <w:lang w:val="en-US" w:eastAsia="zh-CN"/>
              </w:rPr>
              <w:t>3</w:t>
            </w:r>
            <w:r>
              <w:rPr>
                <w:rFonts w:hint="eastAsia" w:ascii="宋体" w:hAnsi="宋体" w:eastAsia="宋体" w:cs="宋体"/>
                <w:sz w:val="24"/>
                <w:szCs w:val="24"/>
              </w:rPr>
              <w:t>课时</w:t>
            </w:r>
          </w:p>
          <w:p w14:paraId="7F8A33C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2.教材选用国家统编教材，采取</w:t>
            </w:r>
            <w:r>
              <w:rPr>
                <w:rFonts w:hint="eastAsia" w:ascii="宋体" w:hAnsi="宋体" w:eastAsia="宋体" w:cs="宋体"/>
                <w:sz w:val="24"/>
                <w:szCs w:val="24"/>
                <w:lang w:val="en-US" w:eastAsia="zh-CN"/>
              </w:rPr>
              <w:t>理+实结合</w:t>
            </w:r>
            <w:r>
              <w:rPr>
                <w:rFonts w:hint="eastAsia" w:ascii="宋体" w:hAnsi="宋体" w:eastAsia="宋体" w:cs="宋体"/>
                <w:sz w:val="24"/>
                <w:szCs w:val="24"/>
              </w:rPr>
              <w:t>教学</w:t>
            </w:r>
          </w:p>
          <w:p w14:paraId="6BBDE3E8">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3.考核方式：总评成绩=期末成绩（</w:t>
            </w:r>
            <w:r>
              <w:rPr>
                <w:rFonts w:hint="eastAsia" w:ascii="宋体" w:hAnsi="宋体" w:eastAsia="宋体" w:cs="宋体"/>
                <w:sz w:val="24"/>
                <w:szCs w:val="24"/>
                <w:lang w:val="en-US" w:eastAsia="zh-CN"/>
              </w:rPr>
              <w:t>6</w:t>
            </w:r>
            <w:r>
              <w:rPr>
                <w:rFonts w:hint="eastAsia" w:ascii="宋体" w:hAnsi="宋体" w:eastAsia="宋体" w:cs="宋体"/>
                <w:sz w:val="24"/>
                <w:szCs w:val="24"/>
              </w:rPr>
              <w:t>0分）+平时成绩（</w:t>
            </w:r>
            <w:r>
              <w:rPr>
                <w:rFonts w:hint="eastAsia" w:ascii="宋体" w:hAnsi="宋体" w:eastAsia="宋体" w:cs="宋体"/>
                <w:sz w:val="24"/>
                <w:szCs w:val="24"/>
                <w:lang w:val="en-US" w:eastAsia="zh-CN"/>
              </w:rPr>
              <w:t>4</w:t>
            </w:r>
            <w:r>
              <w:rPr>
                <w:rFonts w:hint="eastAsia" w:ascii="宋体" w:hAnsi="宋体" w:eastAsia="宋体" w:cs="宋体"/>
                <w:sz w:val="24"/>
                <w:szCs w:val="24"/>
              </w:rPr>
              <w:t>0分，包括作业、考勤、课堂表现、日常考核）</w:t>
            </w:r>
          </w:p>
        </w:tc>
      </w:tr>
      <w:tr w14:paraId="19D5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669" w:type="dxa"/>
            <w:vMerge w:val="restart"/>
            <w:vAlign w:val="center"/>
          </w:tcPr>
          <w:p w14:paraId="5EB2FA7E">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714" w:type="dxa"/>
            <w:vMerge w:val="restart"/>
            <w:vAlign w:val="center"/>
          </w:tcPr>
          <w:p w14:paraId="43B142A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办公软件应用</w:t>
            </w:r>
          </w:p>
        </w:tc>
        <w:tc>
          <w:tcPr>
            <w:tcW w:w="411" w:type="dxa"/>
            <w:vMerge w:val="restart"/>
            <w:vAlign w:val="center"/>
          </w:tcPr>
          <w:p w14:paraId="017A928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课程目标</w:t>
            </w:r>
          </w:p>
        </w:tc>
        <w:tc>
          <w:tcPr>
            <w:tcW w:w="435" w:type="dxa"/>
            <w:vAlign w:val="center"/>
          </w:tcPr>
          <w:p w14:paraId="09B73D6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素质目标</w:t>
            </w:r>
          </w:p>
        </w:tc>
        <w:tc>
          <w:tcPr>
            <w:tcW w:w="6293" w:type="dxa"/>
            <w:vAlign w:val="center"/>
          </w:tcPr>
          <w:p w14:paraId="46D5E8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培养学生的动手操作能力</w:t>
            </w:r>
            <w:r>
              <w:rPr>
                <w:rFonts w:hint="eastAsia" w:ascii="宋体" w:hAnsi="宋体" w:eastAsia="宋体" w:cs="宋体"/>
                <w:sz w:val="24"/>
                <w:szCs w:val="24"/>
                <w:lang w:eastAsia="zh-CN"/>
              </w:rPr>
              <w:t>；</w:t>
            </w:r>
          </w:p>
          <w:p w14:paraId="66CB6D6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培养认真、刻苦、勇于实践的工作作风、养成严谨、精确的工作态度</w:t>
            </w:r>
            <w:r>
              <w:rPr>
                <w:rFonts w:hint="eastAsia" w:ascii="宋体" w:hAnsi="宋体" w:eastAsia="宋体" w:cs="宋体"/>
                <w:sz w:val="24"/>
                <w:szCs w:val="24"/>
                <w:lang w:eastAsia="zh-CN"/>
              </w:rPr>
              <w:t>；</w:t>
            </w:r>
          </w:p>
          <w:p w14:paraId="774DFC2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能在实际应用中积极创新，学会去发现问题、分析问题和解决问题，并具备评判性思维能力</w:t>
            </w:r>
            <w:r>
              <w:rPr>
                <w:rFonts w:hint="eastAsia" w:ascii="宋体" w:hAnsi="宋体" w:eastAsia="宋体" w:cs="宋体"/>
                <w:sz w:val="24"/>
                <w:szCs w:val="24"/>
                <w:lang w:eastAsia="zh-CN"/>
              </w:rPr>
              <w:t>；</w:t>
            </w:r>
          </w:p>
          <w:p w14:paraId="1549F85F">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.引导学生积极践行社会主义核心价值观、培养遵纪守法、爱岗敬业、无私奉献、诚实守信的职业素养，提高学生的审美和人文素养。</w:t>
            </w:r>
          </w:p>
        </w:tc>
      </w:tr>
      <w:tr w14:paraId="724B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69" w:type="dxa"/>
            <w:vMerge w:val="continue"/>
            <w:vAlign w:val="center"/>
          </w:tcPr>
          <w:p w14:paraId="7952AC07">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714" w:type="dxa"/>
            <w:vMerge w:val="continue"/>
            <w:vAlign w:val="center"/>
          </w:tcPr>
          <w:p w14:paraId="52CF6E9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11" w:type="dxa"/>
            <w:vMerge w:val="continue"/>
            <w:vAlign w:val="center"/>
          </w:tcPr>
          <w:p w14:paraId="5685B96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35" w:type="dxa"/>
            <w:vAlign w:val="center"/>
          </w:tcPr>
          <w:p w14:paraId="20E53B2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知识目标</w:t>
            </w:r>
          </w:p>
        </w:tc>
        <w:tc>
          <w:tcPr>
            <w:tcW w:w="6293" w:type="dxa"/>
            <w:vAlign w:val="center"/>
          </w:tcPr>
          <w:p w14:paraId="42EE3C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1.掌握WPS办公应用软件文字文稿编辑方法；</w:t>
            </w:r>
          </w:p>
          <w:p w14:paraId="3A8F824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2.掌握WPS办公应用软件长文档管理的方法；</w:t>
            </w:r>
          </w:p>
          <w:p w14:paraId="56E8A6E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3.掌握汇报演示文稿的制作方法；</w:t>
            </w:r>
          </w:p>
          <w:p w14:paraId="0327E33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4.掌握交互式多媒体演示文稿的制作方法；</w:t>
            </w:r>
          </w:p>
          <w:p w14:paraId="27018C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5.掌握表格数据的管理方法；</w:t>
            </w:r>
          </w:p>
          <w:p w14:paraId="3FBD756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6.掌握表格数据的运算方法</w:t>
            </w:r>
            <w:r>
              <w:rPr>
                <w:rFonts w:hint="eastAsia" w:ascii="宋体" w:hAnsi="宋体" w:eastAsia="宋体" w:cs="宋体"/>
                <w:sz w:val="24"/>
                <w:szCs w:val="24"/>
                <w:lang w:eastAsia="zh-CN"/>
              </w:rPr>
              <w:t>。</w:t>
            </w:r>
          </w:p>
        </w:tc>
      </w:tr>
      <w:tr w14:paraId="504F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9" w:type="dxa"/>
            <w:vMerge w:val="continue"/>
            <w:vAlign w:val="center"/>
          </w:tcPr>
          <w:p w14:paraId="3E7D4D65">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714" w:type="dxa"/>
            <w:vMerge w:val="continue"/>
            <w:vAlign w:val="center"/>
          </w:tcPr>
          <w:p w14:paraId="35C5622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Merge w:val="continue"/>
            <w:vAlign w:val="center"/>
          </w:tcPr>
          <w:p w14:paraId="3F39696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35" w:type="dxa"/>
            <w:vAlign w:val="center"/>
          </w:tcPr>
          <w:p w14:paraId="0250C8D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能力目标</w:t>
            </w:r>
          </w:p>
        </w:tc>
        <w:tc>
          <w:tcPr>
            <w:tcW w:w="6293" w:type="dxa"/>
            <w:vAlign w:val="center"/>
          </w:tcPr>
          <w:p w14:paraId="1CF89FE8">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1.能够进行</w:t>
            </w:r>
            <w:r>
              <w:rPr>
                <w:rFonts w:hint="eastAsia" w:ascii="宋体" w:hAnsi="宋体" w:eastAsia="宋体" w:cs="宋体"/>
                <w:sz w:val="24"/>
                <w:szCs w:val="24"/>
              </w:rPr>
              <w:t>典型应用软件的使用、常用工具软件的安装与使用</w:t>
            </w:r>
            <w:r>
              <w:rPr>
                <w:rFonts w:hint="eastAsia" w:ascii="宋体" w:hAnsi="宋体" w:eastAsia="宋体" w:cs="宋体"/>
                <w:sz w:val="24"/>
                <w:szCs w:val="24"/>
                <w:lang w:eastAsia="zh-CN"/>
              </w:rPr>
              <w:t>；</w:t>
            </w:r>
          </w:p>
          <w:p w14:paraId="73CE7D25">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在加强理论基础知识的学习中增强实践环节，提高学生计算机的综合应用能力。</w:t>
            </w:r>
          </w:p>
        </w:tc>
      </w:tr>
      <w:tr w14:paraId="641D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69" w:type="dxa"/>
            <w:vMerge w:val="continue"/>
            <w:vAlign w:val="center"/>
          </w:tcPr>
          <w:p w14:paraId="58D0237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714" w:type="dxa"/>
            <w:vMerge w:val="continue"/>
            <w:vAlign w:val="center"/>
          </w:tcPr>
          <w:p w14:paraId="36AC835F">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0D5476D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主要内容</w:t>
            </w:r>
          </w:p>
        </w:tc>
        <w:tc>
          <w:tcPr>
            <w:tcW w:w="6728" w:type="dxa"/>
            <w:gridSpan w:val="2"/>
            <w:vAlign w:val="center"/>
          </w:tcPr>
          <w:p w14:paraId="207A6FF7">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lang w:val="en-US" w:eastAsia="zh-CN"/>
              </w:rPr>
            </w:pPr>
            <w:r>
              <w:rPr>
                <w:rFonts w:hint="eastAsia" w:ascii="宋体" w:hAnsi="宋体" w:eastAsia="宋体" w:cs="宋体"/>
                <w:b w:val="0"/>
                <w:color w:val="auto"/>
                <w:sz w:val="24"/>
                <w:szCs w:val="24"/>
                <w:vertAlign w:val="baseline"/>
                <w:lang w:val="en-US" w:eastAsia="zh-CN"/>
              </w:rPr>
              <w:t>本课程主要内容PPT的基础知识和基本操作；</w:t>
            </w:r>
            <w:r>
              <w:rPr>
                <w:rFonts w:hint="eastAsia" w:ascii="宋体" w:hAnsi="宋体" w:eastAsia="宋体" w:cs="宋体"/>
                <w:b w:val="0"/>
                <w:color w:val="auto"/>
                <w:kern w:val="2"/>
                <w:sz w:val="24"/>
                <w:szCs w:val="24"/>
                <w:vertAlign w:val="baseline"/>
                <w:lang w:val="en-US" w:eastAsia="zh-CN" w:bidi="ar-SA"/>
              </w:rPr>
              <w:t>Excel软件的启动和退出的操作，Excel工作表的编辑环境，表格处理的功能及建立、打开、保存、退出工作表，表格数据的输入、编辑，表格数据的处理，使用公式和简单函数对表格数据计算和填充。</w:t>
            </w:r>
            <w:r>
              <w:rPr>
                <w:rFonts w:hint="eastAsia" w:ascii="宋体" w:hAnsi="宋体" w:eastAsia="宋体" w:cs="宋体"/>
                <w:b w:val="0"/>
                <w:color w:val="auto"/>
                <w:sz w:val="24"/>
                <w:szCs w:val="24"/>
                <w:vertAlign w:val="baseline"/>
                <w:lang w:val="en-US" w:eastAsia="zh-CN"/>
              </w:rPr>
              <w:t>Word基础知识、文件、文字编辑、格式、表格和表格计算、绘图等内容</w:t>
            </w:r>
          </w:p>
        </w:tc>
      </w:tr>
      <w:tr w14:paraId="2440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9" w:type="dxa"/>
            <w:vMerge w:val="continue"/>
            <w:vAlign w:val="center"/>
          </w:tcPr>
          <w:p w14:paraId="654974CF">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714" w:type="dxa"/>
            <w:vMerge w:val="continue"/>
            <w:vAlign w:val="center"/>
          </w:tcPr>
          <w:p w14:paraId="56216897">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7C25BDA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教学要求</w:t>
            </w:r>
          </w:p>
        </w:tc>
        <w:tc>
          <w:tcPr>
            <w:tcW w:w="6728" w:type="dxa"/>
            <w:gridSpan w:val="2"/>
            <w:vAlign w:val="center"/>
          </w:tcPr>
          <w:p w14:paraId="11A2C53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144</w:t>
            </w:r>
            <w:r>
              <w:rPr>
                <w:rFonts w:hint="eastAsia" w:ascii="宋体" w:hAnsi="宋体" w:eastAsia="宋体" w:cs="宋体"/>
                <w:sz w:val="24"/>
                <w:szCs w:val="24"/>
              </w:rPr>
              <w:t>学时（理论</w:t>
            </w:r>
            <w:r>
              <w:rPr>
                <w:rFonts w:hint="eastAsia" w:ascii="宋体" w:hAnsi="宋体" w:eastAsia="宋体" w:cs="宋体"/>
                <w:sz w:val="24"/>
                <w:szCs w:val="24"/>
                <w:lang w:val="en-US" w:eastAsia="zh-CN"/>
              </w:rPr>
              <w:t>54</w:t>
            </w:r>
            <w:r>
              <w:rPr>
                <w:rFonts w:hint="eastAsia" w:ascii="宋体" w:hAnsi="宋体" w:eastAsia="宋体" w:cs="宋体"/>
                <w:sz w:val="24"/>
                <w:szCs w:val="24"/>
              </w:rPr>
              <w:t>，实践</w:t>
            </w:r>
            <w:r>
              <w:rPr>
                <w:rFonts w:hint="eastAsia" w:ascii="宋体" w:hAnsi="宋体" w:eastAsia="宋体" w:cs="宋体"/>
                <w:sz w:val="24"/>
                <w:szCs w:val="24"/>
                <w:lang w:val="en-US" w:eastAsia="zh-CN"/>
              </w:rPr>
              <w:t>90</w:t>
            </w:r>
            <w:r>
              <w:rPr>
                <w:rFonts w:hint="eastAsia" w:ascii="宋体" w:hAnsi="宋体" w:eastAsia="宋体" w:cs="宋体"/>
                <w:sz w:val="24"/>
                <w:szCs w:val="24"/>
              </w:rPr>
              <w:t>），在第</w:t>
            </w:r>
            <w:r>
              <w:rPr>
                <w:rFonts w:hint="eastAsia" w:ascii="宋体" w:hAnsi="宋体" w:eastAsia="宋体" w:cs="宋体"/>
                <w:sz w:val="24"/>
                <w:szCs w:val="24"/>
                <w:lang w:val="en-US" w:eastAsia="zh-CN"/>
              </w:rPr>
              <w:t>一至四</w:t>
            </w:r>
            <w:r>
              <w:rPr>
                <w:rFonts w:hint="eastAsia" w:ascii="宋体" w:hAnsi="宋体" w:eastAsia="宋体" w:cs="宋体"/>
                <w:sz w:val="24"/>
                <w:szCs w:val="24"/>
              </w:rPr>
              <w:t>学期开设，每学期每周</w:t>
            </w:r>
            <w:r>
              <w:rPr>
                <w:rFonts w:hint="eastAsia" w:ascii="宋体" w:hAnsi="宋体" w:eastAsia="宋体" w:cs="宋体"/>
                <w:sz w:val="24"/>
                <w:szCs w:val="24"/>
                <w:lang w:val="en-US" w:eastAsia="zh-CN"/>
              </w:rPr>
              <w:t>2</w:t>
            </w:r>
            <w:r>
              <w:rPr>
                <w:rFonts w:hint="eastAsia" w:ascii="宋体" w:hAnsi="宋体" w:eastAsia="宋体" w:cs="宋体"/>
                <w:sz w:val="24"/>
                <w:szCs w:val="24"/>
              </w:rPr>
              <w:t>课时</w:t>
            </w:r>
          </w:p>
          <w:p w14:paraId="67A5B9B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2.教材选用国家统编教材，采取</w:t>
            </w:r>
            <w:r>
              <w:rPr>
                <w:rFonts w:hint="eastAsia" w:ascii="宋体" w:hAnsi="宋体" w:eastAsia="宋体" w:cs="宋体"/>
                <w:sz w:val="24"/>
                <w:szCs w:val="24"/>
                <w:lang w:val="en-US" w:eastAsia="zh-CN"/>
              </w:rPr>
              <w:t>理+实结合</w:t>
            </w:r>
            <w:r>
              <w:rPr>
                <w:rFonts w:hint="eastAsia" w:ascii="宋体" w:hAnsi="宋体" w:eastAsia="宋体" w:cs="宋体"/>
                <w:sz w:val="24"/>
                <w:szCs w:val="24"/>
              </w:rPr>
              <w:t>教学</w:t>
            </w:r>
          </w:p>
          <w:p w14:paraId="267B45C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3.考核方式：总评成绩=期末成绩（</w:t>
            </w:r>
            <w:r>
              <w:rPr>
                <w:rFonts w:hint="eastAsia" w:ascii="宋体" w:hAnsi="宋体" w:eastAsia="宋体" w:cs="宋体"/>
                <w:sz w:val="24"/>
                <w:szCs w:val="24"/>
                <w:lang w:val="en-US" w:eastAsia="zh-CN"/>
              </w:rPr>
              <w:t>6</w:t>
            </w:r>
            <w:r>
              <w:rPr>
                <w:rFonts w:hint="eastAsia" w:ascii="宋体" w:hAnsi="宋体" w:eastAsia="宋体" w:cs="宋体"/>
                <w:sz w:val="24"/>
                <w:szCs w:val="24"/>
              </w:rPr>
              <w:t>0分）+平时成绩（</w:t>
            </w:r>
            <w:r>
              <w:rPr>
                <w:rFonts w:hint="eastAsia" w:ascii="宋体" w:hAnsi="宋体" w:eastAsia="宋体" w:cs="宋体"/>
                <w:sz w:val="24"/>
                <w:szCs w:val="24"/>
                <w:lang w:val="en-US" w:eastAsia="zh-CN"/>
              </w:rPr>
              <w:t>4</w:t>
            </w:r>
            <w:r>
              <w:rPr>
                <w:rFonts w:hint="eastAsia" w:ascii="宋体" w:hAnsi="宋体" w:eastAsia="宋体" w:cs="宋体"/>
                <w:sz w:val="24"/>
                <w:szCs w:val="24"/>
              </w:rPr>
              <w:t>0分，包括作业、考勤、课堂表现、日常考核）</w:t>
            </w:r>
          </w:p>
        </w:tc>
      </w:tr>
      <w:tr w14:paraId="7E03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69" w:type="dxa"/>
            <w:vMerge w:val="restart"/>
            <w:vAlign w:val="center"/>
          </w:tcPr>
          <w:p w14:paraId="2CC0C2F7">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714" w:type="dxa"/>
            <w:vMerge w:val="restart"/>
            <w:vAlign w:val="center"/>
          </w:tcPr>
          <w:p w14:paraId="2EF2D2BB">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计算机网络基础</w:t>
            </w:r>
          </w:p>
        </w:tc>
        <w:tc>
          <w:tcPr>
            <w:tcW w:w="411" w:type="dxa"/>
            <w:vMerge w:val="restart"/>
            <w:vAlign w:val="center"/>
          </w:tcPr>
          <w:p w14:paraId="7821381D">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课程目标</w:t>
            </w:r>
          </w:p>
        </w:tc>
        <w:tc>
          <w:tcPr>
            <w:tcW w:w="435" w:type="dxa"/>
            <w:vAlign w:val="center"/>
          </w:tcPr>
          <w:p w14:paraId="54261F6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素质目标</w:t>
            </w:r>
          </w:p>
        </w:tc>
        <w:tc>
          <w:tcPr>
            <w:tcW w:w="6293" w:type="dxa"/>
            <w:vAlign w:val="center"/>
          </w:tcPr>
          <w:p w14:paraId="4EC993F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1.贯彻落实习近平新时代中国特色社会主义思想进课堂的要求，树立学生正确的世界观、人生观、价值观</w:t>
            </w:r>
            <w:r>
              <w:rPr>
                <w:rFonts w:hint="eastAsia" w:ascii="宋体" w:hAnsi="宋体" w:eastAsia="宋体" w:cs="宋体"/>
                <w:sz w:val="24"/>
                <w:szCs w:val="24"/>
                <w:lang w:eastAsia="zh-CN"/>
              </w:rPr>
              <w:t>；</w:t>
            </w:r>
          </w:p>
          <w:p w14:paraId="31C2AEC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培养学生爱国、爱党、诚信、友善、团队协作、专业精技、忠诚敬业和创新精神</w:t>
            </w:r>
            <w:r>
              <w:rPr>
                <w:rFonts w:hint="eastAsia" w:ascii="宋体" w:hAnsi="宋体" w:eastAsia="宋体" w:cs="宋体"/>
                <w:sz w:val="24"/>
                <w:szCs w:val="24"/>
                <w:lang w:eastAsia="zh-CN"/>
              </w:rPr>
              <w:t>。</w:t>
            </w:r>
          </w:p>
        </w:tc>
      </w:tr>
      <w:tr w14:paraId="6001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669" w:type="dxa"/>
            <w:vMerge w:val="continue"/>
            <w:vAlign w:val="center"/>
          </w:tcPr>
          <w:p w14:paraId="4EF8175F">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714" w:type="dxa"/>
            <w:vMerge w:val="continue"/>
            <w:vAlign w:val="center"/>
          </w:tcPr>
          <w:p w14:paraId="3F1B1FF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11" w:type="dxa"/>
            <w:vMerge w:val="continue"/>
            <w:vAlign w:val="center"/>
          </w:tcPr>
          <w:p w14:paraId="65E9C16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35" w:type="dxa"/>
            <w:vAlign w:val="center"/>
          </w:tcPr>
          <w:p w14:paraId="2D3CB16F">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知识目标</w:t>
            </w:r>
          </w:p>
        </w:tc>
        <w:tc>
          <w:tcPr>
            <w:tcW w:w="6293" w:type="dxa"/>
            <w:vAlign w:val="center"/>
          </w:tcPr>
          <w:p w14:paraId="1F35319E">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.掌握计算机网络的基本概念，数据通信的基础知识</w:t>
            </w:r>
            <w:r>
              <w:rPr>
                <w:rFonts w:hint="eastAsia" w:ascii="宋体" w:hAnsi="宋体" w:eastAsia="宋体" w:cs="宋体"/>
                <w:sz w:val="24"/>
                <w:szCs w:val="24"/>
                <w:lang w:eastAsia="zh-CN"/>
              </w:rPr>
              <w:t>；</w:t>
            </w:r>
          </w:p>
          <w:p w14:paraId="0E5FBCD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了解计算机网络的体系结构，网络互联,Internet及其应用，了解网络操作系统，网络管理和网络安全，Intranet与电子商务等知识掌握网络常见配置方法。</w:t>
            </w:r>
          </w:p>
        </w:tc>
      </w:tr>
      <w:tr w14:paraId="0CBD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69" w:type="dxa"/>
            <w:vMerge w:val="continue"/>
            <w:vAlign w:val="center"/>
          </w:tcPr>
          <w:p w14:paraId="4A1D7E6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714" w:type="dxa"/>
            <w:vMerge w:val="continue"/>
            <w:vAlign w:val="center"/>
          </w:tcPr>
          <w:p w14:paraId="791FA38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Merge w:val="continue"/>
            <w:vAlign w:val="center"/>
          </w:tcPr>
          <w:p w14:paraId="58021B6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35" w:type="dxa"/>
            <w:vAlign w:val="center"/>
          </w:tcPr>
          <w:p w14:paraId="73B3AEA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能力目标</w:t>
            </w:r>
          </w:p>
        </w:tc>
        <w:tc>
          <w:tcPr>
            <w:tcW w:w="6293" w:type="dxa"/>
            <w:vAlign w:val="center"/>
          </w:tcPr>
          <w:p w14:paraId="22C7455B">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能识别常见网络传输介质、网络传输设备，并了解其基本特点；</w:t>
            </w:r>
          </w:p>
          <w:p w14:paraId="199D4D9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能使用网络术语描述网络现象、故障、原理等；</w:t>
            </w:r>
          </w:p>
          <w:p w14:paraId="0972B28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能利用网络设备组建小型局域网等；</w:t>
            </w:r>
          </w:p>
          <w:p w14:paraId="3EEE524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能判断并排除常见的小型局域网故障；</w:t>
            </w:r>
          </w:p>
          <w:p w14:paraId="23E867F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能看懂网络拓扑结构图、网络功能图以及布线施工图；</w:t>
            </w:r>
          </w:p>
          <w:p w14:paraId="6477CA0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能使用网络虚拟软件完成网络操作系统的基本操作。</w:t>
            </w:r>
          </w:p>
        </w:tc>
      </w:tr>
      <w:tr w14:paraId="4551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14:paraId="3A0693B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714" w:type="dxa"/>
            <w:vMerge w:val="continue"/>
            <w:vAlign w:val="center"/>
          </w:tcPr>
          <w:p w14:paraId="2B4A1EE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0D2E17EF">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主要内容</w:t>
            </w:r>
          </w:p>
        </w:tc>
        <w:tc>
          <w:tcPr>
            <w:tcW w:w="6728" w:type="dxa"/>
            <w:gridSpan w:val="2"/>
            <w:vAlign w:val="center"/>
          </w:tcPr>
          <w:p w14:paraId="06B44CF9">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4"/>
                <w:szCs w:val="24"/>
                <w:lang w:val="en-US" w:eastAsia="zh-CN"/>
              </w:rPr>
            </w:pPr>
            <w:r>
              <w:rPr>
                <w:rFonts w:hint="eastAsia" w:ascii="宋体" w:hAnsi="宋体" w:eastAsia="宋体" w:cs="宋体"/>
                <w:b w:val="0"/>
                <w:color w:val="auto"/>
                <w:sz w:val="24"/>
                <w:szCs w:val="24"/>
                <w:vertAlign w:val="baseline"/>
                <w:lang w:val="en-US" w:eastAsia="zh-CN"/>
              </w:rPr>
              <w:t>本课程主要内容以网络基础知识为主，包括网络的体系结构及分层原则、局域网的标准和介质访问控制机制、子网划分的原则，路由器的配置原理等。</w:t>
            </w:r>
          </w:p>
        </w:tc>
      </w:tr>
      <w:tr w14:paraId="61B5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14:paraId="3FE063E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714" w:type="dxa"/>
            <w:vMerge w:val="continue"/>
            <w:vAlign w:val="center"/>
          </w:tcPr>
          <w:p w14:paraId="1B6EF2D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609A8F1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教学要求</w:t>
            </w:r>
          </w:p>
        </w:tc>
        <w:tc>
          <w:tcPr>
            <w:tcW w:w="6728" w:type="dxa"/>
            <w:gridSpan w:val="2"/>
            <w:vAlign w:val="center"/>
          </w:tcPr>
          <w:p w14:paraId="4921AB2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126</w:t>
            </w:r>
            <w:r>
              <w:rPr>
                <w:rFonts w:hint="eastAsia" w:ascii="宋体" w:hAnsi="宋体" w:eastAsia="宋体" w:cs="宋体"/>
                <w:sz w:val="24"/>
                <w:szCs w:val="24"/>
              </w:rPr>
              <w:t>学时（理论</w:t>
            </w:r>
            <w:r>
              <w:rPr>
                <w:rFonts w:hint="eastAsia" w:ascii="宋体" w:hAnsi="宋体" w:eastAsia="宋体" w:cs="宋体"/>
                <w:sz w:val="24"/>
                <w:szCs w:val="24"/>
                <w:lang w:val="en-US" w:eastAsia="zh-CN"/>
              </w:rPr>
              <w:t>36</w:t>
            </w:r>
            <w:r>
              <w:rPr>
                <w:rFonts w:hint="eastAsia" w:ascii="宋体" w:hAnsi="宋体" w:eastAsia="宋体" w:cs="宋体"/>
                <w:sz w:val="24"/>
                <w:szCs w:val="24"/>
              </w:rPr>
              <w:t>，实践</w:t>
            </w:r>
            <w:r>
              <w:rPr>
                <w:rFonts w:hint="eastAsia" w:ascii="宋体" w:hAnsi="宋体" w:eastAsia="宋体" w:cs="宋体"/>
                <w:sz w:val="24"/>
                <w:szCs w:val="24"/>
                <w:lang w:val="en-US" w:eastAsia="zh-CN"/>
              </w:rPr>
              <w:t>90）</w:t>
            </w:r>
            <w:r>
              <w:rPr>
                <w:rFonts w:hint="eastAsia" w:ascii="宋体" w:hAnsi="宋体" w:eastAsia="宋体" w:cs="宋体"/>
                <w:sz w:val="24"/>
                <w:szCs w:val="24"/>
              </w:rPr>
              <w:t>，在第</w:t>
            </w:r>
            <w:r>
              <w:rPr>
                <w:rFonts w:hint="eastAsia" w:ascii="宋体" w:hAnsi="宋体" w:eastAsia="宋体" w:cs="宋体"/>
                <w:sz w:val="24"/>
                <w:szCs w:val="24"/>
                <w:lang w:val="en-US" w:eastAsia="zh-CN"/>
              </w:rPr>
              <w:t>一、二</w:t>
            </w:r>
            <w:r>
              <w:rPr>
                <w:rFonts w:hint="eastAsia" w:ascii="宋体" w:hAnsi="宋体" w:eastAsia="宋体" w:cs="宋体"/>
                <w:sz w:val="24"/>
                <w:szCs w:val="24"/>
              </w:rPr>
              <w:t>学期开设，</w:t>
            </w:r>
            <w:r>
              <w:rPr>
                <w:rFonts w:hint="eastAsia" w:ascii="宋体" w:hAnsi="宋体" w:eastAsia="宋体" w:cs="宋体"/>
                <w:sz w:val="24"/>
                <w:szCs w:val="24"/>
                <w:lang w:val="en-US" w:eastAsia="zh-CN"/>
              </w:rPr>
              <w:t>第一</w:t>
            </w:r>
            <w:r>
              <w:rPr>
                <w:rFonts w:hint="eastAsia" w:ascii="宋体" w:hAnsi="宋体" w:eastAsia="宋体" w:cs="宋体"/>
                <w:sz w:val="24"/>
                <w:szCs w:val="24"/>
              </w:rPr>
              <w:t>学期每周</w:t>
            </w:r>
            <w:r>
              <w:rPr>
                <w:rFonts w:hint="eastAsia" w:ascii="宋体" w:hAnsi="宋体" w:eastAsia="宋体" w:cs="宋体"/>
                <w:sz w:val="24"/>
                <w:szCs w:val="24"/>
                <w:lang w:val="en-US" w:eastAsia="zh-CN"/>
              </w:rPr>
              <w:t>4</w:t>
            </w:r>
            <w:r>
              <w:rPr>
                <w:rFonts w:hint="eastAsia" w:ascii="宋体" w:hAnsi="宋体" w:eastAsia="宋体" w:cs="宋体"/>
                <w:sz w:val="24"/>
                <w:szCs w:val="24"/>
              </w:rPr>
              <w:t>课时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第二</w:t>
            </w:r>
            <w:r>
              <w:rPr>
                <w:rFonts w:hint="eastAsia" w:ascii="宋体" w:hAnsi="宋体" w:eastAsia="宋体" w:cs="宋体"/>
                <w:sz w:val="24"/>
                <w:szCs w:val="24"/>
              </w:rPr>
              <w:t>学期每周</w:t>
            </w:r>
            <w:r>
              <w:rPr>
                <w:rFonts w:hint="eastAsia" w:ascii="宋体" w:hAnsi="宋体" w:eastAsia="宋体" w:cs="宋体"/>
                <w:sz w:val="24"/>
                <w:szCs w:val="24"/>
                <w:lang w:val="en-US" w:eastAsia="zh-CN"/>
              </w:rPr>
              <w:t>3</w:t>
            </w:r>
            <w:r>
              <w:rPr>
                <w:rFonts w:hint="eastAsia" w:ascii="宋体" w:hAnsi="宋体" w:eastAsia="宋体" w:cs="宋体"/>
                <w:sz w:val="24"/>
                <w:szCs w:val="24"/>
              </w:rPr>
              <w:t>课时</w:t>
            </w:r>
          </w:p>
          <w:p w14:paraId="21D8B90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2.教材选用国家统编教材，采取</w:t>
            </w:r>
            <w:r>
              <w:rPr>
                <w:rFonts w:hint="eastAsia" w:ascii="宋体" w:hAnsi="宋体" w:eastAsia="宋体" w:cs="宋体"/>
                <w:sz w:val="24"/>
                <w:szCs w:val="24"/>
                <w:lang w:val="en-US" w:eastAsia="zh-CN"/>
              </w:rPr>
              <w:t>理+实结合</w:t>
            </w:r>
            <w:r>
              <w:rPr>
                <w:rFonts w:hint="eastAsia" w:ascii="宋体" w:hAnsi="宋体" w:eastAsia="宋体" w:cs="宋体"/>
                <w:sz w:val="24"/>
                <w:szCs w:val="24"/>
              </w:rPr>
              <w:t>教学</w:t>
            </w:r>
          </w:p>
          <w:p w14:paraId="4BED367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3.考核方式：总评成绩=期末成绩（</w:t>
            </w:r>
            <w:r>
              <w:rPr>
                <w:rFonts w:hint="eastAsia" w:ascii="宋体" w:hAnsi="宋体" w:eastAsia="宋体" w:cs="宋体"/>
                <w:sz w:val="24"/>
                <w:szCs w:val="24"/>
                <w:lang w:val="en-US" w:eastAsia="zh-CN"/>
              </w:rPr>
              <w:t>6</w:t>
            </w:r>
            <w:r>
              <w:rPr>
                <w:rFonts w:hint="eastAsia" w:ascii="宋体" w:hAnsi="宋体" w:eastAsia="宋体" w:cs="宋体"/>
                <w:sz w:val="24"/>
                <w:szCs w:val="24"/>
              </w:rPr>
              <w:t>0分）+平时成绩（</w:t>
            </w:r>
            <w:r>
              <w:rPr>
                <w:rFonts w:hint="eastAsia" w:ascii="宋体" w:hAnsi="宋体" w:eastAsia="宋体" w:cs="宋体"/>
                <w:sz w:val="24"/>
                <w:szCs w:val="24"/>
                <w:lang w:val="en-US" w:eastAsia="zh-CN"/>
              </w:rPr>
              <w:t>4</w:t>
            </w:r>
            <w:r>
              <w:rPr>
                <w:rFonts w:hint="eastAsia" w:ascii="宋体" w:hAnsi="宋体" w:eastAsia="宋体" w:cs="宋体"/>
                <w:sz w:val="24"/>
                <w:szCs w:val="24"/>
              </w:rPr>
              <w:t>0分，包括作业、考勤、课堂表现、日常考核）</w:t>
            </w:r>
          </w:p>
        </w:tc>
      </w:tr>
      <w:tr w14:paraId="59C8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69" w:type="dxa"/>
            <w:vMerge w:val="restart"/>
            <w:vAlign w:val="center"/>
          </w:tcPr>
          <w:p w14:paraId="2421B11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714" w:type="dxa"/>
            <w:vMerge w:val="restart"/>
            <w:vAlign w:val="center"/>
          </w:tcPr>
          <w:p w14:paraId="02E0B4C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网络操作系统</w:t>
            </w:r>
          </w:p>
        </w:tc>
        <w:tc>
          <w:tcPr>
            <w:tcW w:w="411" w:type="dxa"/>
            <w:vMerge w:val="restart"/>
            <w:vAlign w:val="center"/>
          </w:tcPr>
          <w:p w14:paraId="4D9A2E3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课程目标</w:t>
            </w:r>
          </w:p>
        </w:tc>
        <w:tc>
          <w:tcPr>
            <w:tcW w:w="435" w:type="dxa"/>
            <w:vAlign w:val="center"/>
          </w:tcPr>
          <w:p w14:paraId="6F2C2B8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素质目标</w:t>
            </w:r>
          </w:p>
        </w:tc>
        <w:tc>
          <w:tcPr>
            <w:tcW w:w="6293" w:type="dxa"/>
            <w:vAlign w:val="center"/>
          </w:tcPr>
          <w:p w14:paraId="58885AD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形成一定的学习能力、沟通与团队的协作能力</w:t>
            </w:r>
            <w:r>
              <w:rPr>
                <w:rFonts w:hint="eastAsia" w:ascii="宋体" w:hAnsi="宋体" w:eastAsia="宋体" w:cs="宋体"/>
                <w:sz w:val="24"/>
                <w:szCs w:val="24"/>
                <w:lang w:eastAsia="zh-CN"/>
              </w:rPr>
              <w:t>；</w:t>
            </w:r>
          </w:p>
          <w:p w14:paraId="3592F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形成良好的思考问题、分析问题和解决问题的能力，养成良好的职业素养</w:t>
            </w:r>
            <w:r>
              <w:rPr>
                <w:rFonts w:hint="eastAsia" w:ascii="宋体" w:hAnsi="宋体" w:eastAsia="宋体" w:cs="宋体"/>
                <w:sz w:val="24"/>
                <w:szCs w:val="24"/>
                <w:lang w:eastAsia="zh-CN"/>
              </w:rPr>
              <w:t>；</w:t>
            </w:r>
          </w:p>
          <w:p w14:paraId="284BC2E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.培养学生的爱党爱国情怀，增强学生对国家的认同感，提升学生的民族自豪感；</w:t>
            </w:r>
          </w:p>
          <w:p w14:paraId="1E872E9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培养具有良好的社会责任感、责任心，具有良好的沟通能力和团队协作能力。</w:t>
            </w:r>
          </w:p>
        </w:tc>
      </w:tr>
      <w:tr w14:paraId="644A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69" w:type="dxa"/>
            <w:vMerge w:val="continue"/>
            <w:vAlign w:val="center"/>
          </w:tcPr>
          <w:p w14:paraId="1EBFFB58">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714" w:type="dxa"/>
            <w:vMerge w:val="continue"/>
            <w:vAlign w:val="center"/>
          </w:tcPr>
          <w:p w14:paraId="4675FEF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11" w:type="dxa"/>
            <w:vMerge w:val="continue"/>
            <w:vAlign w:val="center"/>
          </w:tcPr>
          <w:p w14:paraId="19E030F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35" w:type="dxa"/>
            <w:vAlign w:val="center"/>
          </w:tcPr>
          <w:p w14:paraId="4E1430C8">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知识目标</w:t>
            </w:r>
          </w:p>
        </w:tc>
        <w:tc>
          <w:tcPr>
            <w:tcW w:w="6293" w:type="dxa"/>
            <w:vAlign w:val="center"/>
          </w:tcPr>
          <w:p w14:paraId="1CE665B8">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掌握DreamweaverCS5的基本知识及操作技能；</w:t>
            </w:r>
          </w:p>
          <w:p w14:paraId="163C8C6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掌握建立与管理站点的方法；</w:t>
            </w:r>
          </w:p>
          <w:p w14:paraId="0BF39FE7">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掌握制作主要内容为文本的网页的方法；</w:t>
            </w:r>
          </w:p>
          <w:p w14:paraId="78D3E8E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掌握在网页中插入与编辑图像的方法；</w:t>
            </w:r>
          </w:p>
          <w:p w14:paraId="2FF492E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掌握在网页中插入多媒体元素的方法；</w:t>
            </w:r>
          </w:p>
          <w:p w14:paraId="3D18516E">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掌握表格处理与网页布局的方法；</w:t>
            </w:r>
          </w:p>
          <w:p w14:paraId="13B87935">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掌握创建超级链接的方法；</w:t>
            </w:r>
          </w:p>
          <w:p w14:paraId="65E9A1B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掌握使用框架制作旅游网站的方法；</w:t>
            </w:r>
          </w:p>
          <w:p w14:paraId="7ACC9AC8">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掌握创建和使用模板的方法。</w:t>
            </w:r>
          </w:p>
        </w:tc>
      </w:tr>
      <w:tr w14:paraId="202D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69" w:type="dxa"/>
            <w:vMerge w:val="continue"/>
            <w:vAlign w:val="center"/>
          </w:tcPr>
          <w:p w14:paraId="0AFB766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714" w:type="dxa"/>
            <w:vMerge w:val="continue"/>
            <w:vAlign w:val="center"/>
          </w:tcPr>
          <w:p w14:paraId="58537D85">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Merge w:val="continue"/>
            <w:vAlign w:val="center"/>
          </w:tcPr>
          <w:p w14:paraId="04A6D29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35" w:type="dxa"/>
            <w:vAlign w:val="center"/>
          </w:tcPr>
          <w:p w14:paraId="075CFDF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能力目标</w:t>
            </w:r>
          </w:p>
        </w:tc>
        <w:tc>
          <w:tcPr>
            <w:tcW w:w="6293" w:type="dxa"/>
            <w:vAlign w:val="center"/>
          </w:tcPr>
          <w:p w14:paraId="035C25A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1.安装和配置Windows Server 2008以及部署客户机；</w:t>
            </w:r>
          </w:p>
          <w:p w14:paraId="1E46CCC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2.配置适当的权限和策略来保障Windows网络安全；</w:t>
            </w:r>
          </w:p>
          <w:p w14:paraId="3428022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3.配置和管理Windows Server 2008的各种服务；</w:t>
            </w:r>
          </w:p>
          <w:p w14:paraId="331F7D7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4.学会安装和维护服务器系统软件和应用软件；</w:t>
            </w:r>
          </w:p>
          <w:p w14:paraId="4E38E65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5.学会搭建与配置网络和管理用户权限；</w:t>
            </w:r>
          </w:p>
          <w:p w14:paraId="050A85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6.能负责各种Windows网络服务器如DC、DNS服务器、DHCP服务器、Web服务器、FTP服务器、邮件服务器、文件服务器、流媒体服务器等的建设、管理以及日常运行维护，保证所有系统持续处于良好的工作状态；</w:t>
            </w:r>
          </w:p>
        </w:tc>
      </w:tr>
      <w:tr w14:paraId="06A4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14:paraId="0599CF0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714" w:type="dxa"/>
            <w:vMerge w:val="continue"/>
            <w:vAlign w:val="center"/>
          </w:tcPr>
          <w:p w14:paraId="232E637D">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541F53A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主要内容</w:t>
            </w:r>
          </w:p>
        </w:tc>
        <w:tc>
          <w:tcPr>
            <w:tcW w:w="6728" w:type="dxa"/>
            <w:gridSpan w:val="2"/>
            <w:vAlign w:val="center"/>
          </w:tcPr>
          <w:p w14:paraId="4108B39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1.安装操作系统；</w:t>
            </w:r>
          </w:p>
          <w:p w14:paraId="4BC79F4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2.活动目录与域用户的管理；</w:t>
            </w:r>
          </w:p>
          <w:p w14:paraId="09A009E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3.文件服务器的架设与配置；</w:t>
            </w:r>
          </w:p>
          <w:p w14:paraId="3E84CB7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4.安装与配置打印服务器；</w:t>
            </w:r>
          </w:p>
          <w:p w14:paraId="675F6D2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5.DNS服务器的安装与配置；</w:t>
            </w:r>
          </w:p>
          <w:p w14:paraId="518C63A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6.安装与配置DHCP服务器；</w:t>
            </w:r>
          </w:p>
          <w:p w14:paraId="15AF65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7.配置Web服务器；</w:t>
            </w:r>
          </w:p>
          <w:p w14:paraId="0171074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8.配置FTP服务器；</w:t>
            </w:r>
          </w:p>
          <w:p w14:paraId="5C80C04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9.配置邮件服务器；</w:t>
            </w:r>
          </w:p>
          <w:p w14:paraId="4AF13E4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10.架设流媒体服务器；</w:t>
            </w:r>
          </w:p>
          <w:p w14:paraId="68870D9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11.配置认证服务器</w:t>
            </w:r>
            <w:r>
              <w:rPr>
                <w:rFonts w:hint="eastAsia" w:ascii="宋体" w:hAnsi="宋体" w:eastAsia="宋体" w:cs="宋体"/>
                <w:sz w:val="24"/>
                <w:szCs w:val="24"/>
                <w:lang w:eastAsia="zh-CN"/>
              </w:rPr>
              <w:t>；</w:t>
            </w:r>
          </w:p>
          <w:p w14:paraId="4CF9A52F">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12.网络地址转换&amp;虚拟专用网络配置</w:t>
            </w:r>
            <w:r>
              <w:rPr>
                <w:rFonts w:hint="eastAsia" w:ascii="宋体" w:hAnsi="宋体" w:eastAsia="宋体" w:cs="宋体"/>
                <w:sz w:val="24"/>
                <w:szCs w:val="24"/>
                <w:lang w:eastAsia="zh-CN"/>
              </w:rPr>
              <w:t>。</w:t>
            </w:r>
          </w:p>
        </w:tc>
      </w:tr>
      <w:tr w14:paraId="6620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vMerge w:val="continue"/>
            <w:vAlign w:val="center"/>
          </w:tcPr>
          <w:p w14:paraId="7C09EA3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714" w:type="dxa"/>
            <w:vMerge w:val="continue"/>
            <w:vAlign w:val="center"/>
          </w:tcPr>
          <w:p w14:paraId="55FF8C8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2688F4C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教学要求</w:t>
            </w:r>
          </w:p>
        </w:tc>
        <w:tc>
          <w:tcPr>
            <w:tcW w:w="6728" w:type="dxa"/>
            <w:gridSpan w:val="2"/>
            <w:vAlign w:val="center"/>
          </w:tcPr>
          <w:p w14:paraId="4FC1B45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144</w:t>
            </w:r>
            <w:r>
              <w:rPr>
                <w:rFonts w:hint="eastAsia" w:ascii="宋体" w:hAnsi="宋体" w:eastAsia="宋体" w:cs="宋体"/>
                <w:sz w:val="24"/>
                <w:szCs w:val="24"/>
              </w:rPr>
              <w:t>学时（理论</w:t>
            </w:r>
            <w:r>
              <w:rPr>
                <w:rFonts w:hint="eastAsia" w:ascii="宋体" w:hAnsi="宋体" w:eastAsia="宋体" w:cs="宋体"/>
                <w:sz w:val="24"/>
                <w:szCs w:val="24"/>
                <w:lang w:val="en-US" w:eastAsia="zh-CN"/>
              </w:rPr>
              <w:t>69</w:t>
            </w:r>
            <w:r>
              <w:rPr>
                <w:rFonts w:hint="eastAsia" w:ascii="宋体" w:hAnsi="宋体" w:eastAsia="宋体" w:cs="宋体"/>
                <w:sz w:val="24"/>
                <w:szCs w:val="24"/>
              </w:rPr>
              <w:t>，实践</w:t>
            </w:r>
            <w:r>
              <w:rPr>
                <w:rFonts w:hint="eastAsia" w:ascii="宋体" w:hAnsi="宋体" w:eastAsia="宋体" w:cs="宋体"/>
                <w:sz w:val="24"/>
                <w:szCs w:val="24"/>
                <w:lang w:val="en-US" w:eastAsia="zh-CN"/>
              </w:rPr>
              <w:t>75</w:t>
            </w:r>
            <w:r>
              <w:rPr>
                <w:rFonts w:hint="eastAsia" w:ascii="宋体" w:hAnsi="宋体" w:cs="宋体"/>
                <w:sz w:val="24"/>
                <w:szCs w:val="24"/>
                <w:lang w:val="en-US" w:eastAsia="zh-CN"/>
              </w:rPr>
              <w:t>）</w:t>
            </w:r>
            <w:r>
              <w:rPr>
                <w:rFonts w:hint="eastAsia" w:ascii="宋体" w:hAnsi="宋体" w:eastAsia="宋体" w:cs="宋体"/>
                <w:sz w:val="24"/>
                <w:szCs w:val="24"/>
              </w:rPr>
              <w:t>，在第</w:t>
            </w:r>
            <w:r>
              <w:rPr>
                <w:rFonts w:hint="eastAsia" w:ascii="宋体" w:hAnsi="宋体" w:eastAsia="宋体" w:cs="宋体"/>
                <w:sz w:val="24"/>
                <w:szCs w:val="24"/>
                <w:lang w:val="en-US" w:eastAsia="zh-CN"/>
              </w:rPr>
              <w:t>三、四</w:t>
            </w:r>
            <w:r>
              <w:rPr>
                <w:rFonts w:hint="eastAsia" w:ascii="宋体" w:hAnsi="宋体" w:eastAsia="宋体" w:cs="宋体"/>
                <w:sz w:val="24"/>
                <w:szCs w:val="24"/>
              </w:rPr>
              <w:t>学期开设，每学期每周</w:t>
            </w:r>
            <w:r>
              <w:rPr>
                <w:rFonts w:hint="eastAsia" w:ascii="宋体" w:hAnsi="宋体" w:eastAsia="宋体" w:cs="宋体"/>
                <w:sz w:val="24"/>
                <w:szCs w:val="24"/>
                <w:lang w:val="en-US" w:eastAsia="zh-CN"/>
              </w:rPr>
              <w:t>4</w:t>
            </w:r>
            <w:r>
              <w:rPr>
                <w:rFonts w:hint="eastAsia" w:ascii="宋体" w:hAnsi="宋体" w:eastAsia="宋体" w:cs="宋体"/>
                <w:sz w:val="24"/>
                <w:szCs w:val="24"/>
              </w:rPr>
              <w:t>课时</w:t>
            </w:r>
          </w:p>
          <w:p w14:paraId="4D6C4F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2.教材选用国家统编教材，采取</w:t>
            </w:r>
            <w:r>
              <w:rPr>
                <w:rFonts w:hint="eastAsia" w:ascii="宋体" w:hAnsi="宋体" w:eastAsia="宋体" w:cs="宋体"/>
                <w:sz w:val="24"/>
                <w:szCs w:val="24"/>
                <w:lang w:val="en-US" w:eastAsia="zh-CN"/>
              </w:rPr>
              <w:t>理+实结合</w:t>
            </w:r>
            <w:r>
              <w:rPr>
                <w:rFonts w:hint="eastAsia" w:ascii="宋体" w:hAnsi="宋体" w:eastAsia="宋体" w:cs="宋体"/>
                <w:sz w:val="24"/>
                <w:szCs w:val="24"/>
              </w:rPr>
              <w:t>教学</w:t>
            </w:r>
          </w:p>
          <w:p w14:paraId="5979246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sz w:val="24"/>
                <w:szCs w:val="24"/>
              </w:rPr>
              <w:t>3.考核方式：总评成绩=期末成绩（</w:t>
            </w:r>
            <w:r>
              <w:rPr>
                <w:rFonts w:hint="eastAsia" w:ascii="宋体" w:hAnsi="宋体" w:eastAsia="宋体" w:cs="宋体"/>
                <w:sz w:val="24"/>
                <w:szCs w:val="24"/>
                <w:lang w:val="en-US" w:eastAsia="zh-CN"/>
              </w:rPr>
              <w:t>6</w:t>
            </w:r>
            <w:r>
              <w:rPr>
                <w:rFonts w:hint="eastAsia" w:ascii="宋体" w:hAnsi="宋体" w:eastAsia="宋体" w:cs="宋体"/>
                <w:sz w:val="24"/>
                <w:szCs w:val="24"/>
              </w:rPr>
              <w:t>0分）+平时成绩（</w:t>
            </w:r>
            <w:r>
              <w:rPr>
                <w:rFonts w:hint="eastAsia" w:ascii="宋体" w:hAnsi="宋体" w:eastAsia="宋体" w:cs="宋体"/>
                <w:sz w:val="24"/>
                <w:szCs w:val="24"/>
                <w:lang w:val="en-US" w:eastAsia="zh-CN"/>
              </w:rPr>
              <w:t>4</w:t>
            </w:r>
            <w:r>
              <w:rPr>
                <w:rFonts w:hint="eastAsia" w:ascii="宋体" w:hAnsi="宋体" w:eastAsia="宋体" w:cs="宋体"/>
                <w:sz w:val="24"/>
                <w:szCs w:val="24"/>
              </w:rPr>
              <w:t>0分，包括作业、考勤、课堂表现、日常考核）</w:t>
            </w:r>
          </w:p>
        </w:tc>
      </w:tr>
    </w:tbl>
    <w:p w14:paraId="68B03136">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2"/>
        <w:rPr>
          <w:rFonts w:hint="eastAsia" w:ascii="宋体" w:hAnsi="宋体" w:eastAsia="宋体" w:cs="宋体"/>
          <w:b/>
          <w:bCs/>
          <w:sz w:val="24"/>
          <w:szCs w:val="28"/>
          <w:lang w:val="en-US" w:eastAsia="zh-CN"/>
        </w:rPr>
      </w:pPr>
      <w:bookmarkStart w:id="41" w:name="_Toc16229"/>
    </w:p>
    <w:p w14:paraId="60551489">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（2）专业核心课</w:t>
      </w:r>
      <w:bookmarkEnd w:id="41"/>
    </w:p>
    <w:p w14:paraId="07F66A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8"/>
          <w:lang w:val="zh-CN"/>
        </w:rPr>
      </w:pPr>
      <w:r>
        <w:rPr>
          <w:rFonts w:hint="eastAsia" w:ascii="宋体" w:hAnsi="宋体" w:eastAsia="宋体" w:cs="宋体"/>
          <w:b/>
          <w:bCs/>
          <w:sz w:val="24"/>
          <w:szCs w:val="28"/>
        </w:rPr>
        <w:t>表</w:t>
      </w:r>
      <w:r>
        <w:rPr>
          <w:rFonts w:hint="eastAsia" w:ascii="宋体" w:hAnsi="宋体" w:cs="宋体"/>
          <w:b/>
          <w:bCs/>
          <w:sz w:val="24"/>
          <w:szCs w:val="28"/>
          <w:lang w:val="en-US" w:eastAsia="zh-CN"/>
        </w:rPr>
        <w:t>5</w:t>
      </w:r>
      <w:r>
        <w:rPr>
          <w:rFonts w:hint="eastAsia" w:ascii="宋体" w:hAnsi="宋体" w:eastAsia="宋体" w:cs="宋体"/>
          <w:b/>
          <w:bCs/>
          <w:sz w:val="24"/>
          <w:szCs w:val="28"/>
        </w:rPr>
        <w:t xml:space="preserve">  </w:t>
      </w:r>
      <w:r>
        <w:rPr>
          <w:rFonts w:hint="eastAsia" w:ascii="宋体" w:hAnsi="宋体" w:cs="宋体"/>
          <w:b/>
          <w:bCs/>
          <w:sz w:val="24"/>
          <w:szCs w:val="28"/>
          <w:lang w:val="en-US" w:eastAsia="zh-CN"/>
        </w:rPr>
        <w:t>专业核心</w:t>
      </w:r>
      <w:r>
        <w:rPr>
          <w:rFonts w:hint="eastAsia" w:ascii="宋体" w:hAnsi="宋体" w:eastAsia="宋体" w:cs="宋体"/>
          <w:b/>
          <w:bCs/>
          <w:sz w:val="24"/>
          <w:szCs w:val="28"/>
          <w:lang w:val="zh-CN"/>
        </w:rPr>
        <w:t>课</w:t>
      </w:r>
      <w:r>
        <w:rPr>
          <w:rFonts w:hint="eastAsia" w:ascii="宋体" w:hAnsi="宋体" w:eastAsia="宋体" w:cs="宋体"/>
          <w:b/>
          <w:bCs/>
          <w:kern w:val="0"/>
          <w:sz w:val="24"/>
          <w:szCs w:val="24"/>
          <w:highlight w:val="none"/>
          <w:lang w:val="en-US" w:eastAsia="zh-CN" w:bidi="ar-SA"/>
        </w:rPr>
        <w:t>教学内容及要求</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699"/>
        <w:gridCol w:w="411"/>
        <w:gridCol w:w="435"/>
        <w:gridCol w:w="6293"/>
      </w:tblGrid>
      <w:tr w14:paraId="6A96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4" w:type="dxa"/>
            <w:vAlign w:val="center"/>
          </w:tcPr>
          <w:p w14:paraId="4BD0D795">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699" w:type="dxa"/>
            <w:vAlign w:val="center"/>
          </w:tcPr>
          <w:p w14:paraId="16AE9A5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课程</w:t>
            </w:r>
          </w:p>
          <w:p w14:paraId="17C8297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名称</w:t>
            </w:r>
          </w:p>
        </w:tc>
        <w:tc>
          <w:tcPr>
            <w:tcW w:w="7139" w:type="dxa"/>
            <w:gridSpan w:val="3"/>
            <w:vAlign w:val="center"/>
          </w:tcPr>
          <w:p w14:paraId="5AA5619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主要教学内容及要求</w:t>
            </w:r>
          </w:p>
        </w:tc>
      </w:tr>
      <w:tr w14:paraId="1DFC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84" w:type="dxa"/>
            <w:vMerge w:val="restart"/>
            <w:vAlign w:val="center"/>
          </w:tcPr>
          <w:p w14:paraId="0F79CC9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699" w:type="dxa"/>
            <w:vMerge w:val="restart"/>
            <w:vAlign w:val="center"/>
          </w:tcPr>
          <w:p w14:paraId="7BF10CE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图形图像处理</w:t>
            </w:r>
          </w:p>
        </w:tc>
        <w:tc>
          <w:tcPr>
            <w:tcW w:w="411" w:type="dxa"/>
            <w:vMerge w:val="restart"/>
            <w:vAlign w:val="center"/>
          </w:tcPr>
          <w:p w14:paraId="4A286F3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课程目标</w:t>
            </w:r>
          </w:p>
        </w:tc>
        <w:tc>
          <w:tcPr>
            <w:tcW w:w="435" w:type="dxa"/>
            <w:vAlign w:val="center"/>
          </w:tcPr>
          <w:p w14:paraId="6BE1E7DF">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素质目标</w:t>
            </w:r>
          </w:p>
        </w:tc>
        <w:tc>
          <w:tcPr>
            <w:tcW w:w="6293" w:type="dxa"/>
            <w:vAlign w:val="center"/>
          </w:tcPr>
          <w:p w14:paraId="5599D45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1.培育和践行社会主义核心价值观，使学生具有深厚的爱国情感、国家认同感、中华民族自豪感；</w:t>
            </w:r>
          </w:p>
          <w:p w14:paraId="6B26C81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.培养学生的劳动意识、创新意识和工匠精神，强化学生的职业素养培育</w:t>
            </w:r>
            <w:r>
              <w:rPr>
                <w:rFonts w:hint="eastAsia" w:ascii="宋体" w:hAnsi="宋体" w:eastAsia="宋体" w:cs="宋体"/>
                <w:sz w:val="24"/>
                <w:szCs w:val="24"/>
                <w:lang w:eastAsia="zh-CN"/>
              </w:rPr>
              <w:t>；</w:t>
            </w:r>
          </w:p>
          <w:p w14:paraId="0F0AFA7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.行为习惯养成常态化，提升学生综合素质；</w:t>
            </w:r>
          </w:p>
          <w:p w14:paraId="14EAAA6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.强化学生职业素养养成</w:t>
            </w:r>
            <w:r>
              <w:rPr>
                <w:rFonts w:hint="eastAsia" w:ascii="宋体" w:hAnsi="宋体" w:eastAsia="宋体" w:cs="宋体"/>
                <w:sz w:val="24"/>
                <w:szCs w:val="24"/>
                <w:lang w:eastAsia="zh-CN"/>
              </w:rPr>
              <w:t>。</w:t>
            </w:r>
          </w:p>
        </w:tc>
      </w:tr>
      <w:tr w14:paraId="48C0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continue"/>
            <w:vAlign w:val="center"/>
          </w:tcPr>
          <w:p w14:paraId="5A8D762E">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699" w:type="dxa"/>
            <w:vMerge w:val="continue"/>
            <w:vAlign w:val="center"/>
          </w:tcPr>
          <w:p w14:paraId="52E3F3FD">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11" w:type="dxa"/>
            <w:vMerge w:val="continue"/>
            <w:vAlign w:val="center"/>
          </w:tcPr>
          <w:p w14:paraId="2377B0DB">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35" w:type="dxa"/>
            <w:vAlign w:val="center"/>
          </w:tcPr>
          <w:p w14:paraId="44CFE58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知识目标</w:t>
            </w:r>
          </w:p>
        </w:tc>
        <w:tc>
          <w:tcPr>
            <w:tcW w:w="6293" w:type="dxa"/>
            <w:vAlign w:val="center"/>
          </w:tcPr>
          <w:p w14:paraId="3520C7AA">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1.掌握图像处理的基础知识和基本技能；</w:t>
            </w:r>
          </w:p>
          <w:p w14:paraId="2546092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2.熟练掌握图像处理软件的使用技巧；</w:t>
            </w:r>
          </w:p>
          <w:p w14:paraId="7C453FC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.了解平面设计软件、图形图像的基础知识，软件的发展史及应用；</w:t>
            </w:r>
          </w:p>
          <w:p w14:paraId="4D55411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.熟悉软件的工作界面及组成；</w:t>
            </w:r>
          </w:p>
          <w:p w14:paraId="4DD2F5D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.掌握广告、海报、标志、VI、包装、书籍封面、网页、界面、插画等平面设计的相关技能。</w:t>
            </w:r>
          </w:p>
        </w:tc>
      </w:tr>
      <w:tr w14:paraId="627D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continue"/>
            <w:vAlign w:val="center"/>
          </w:tcPr>
          <w:p w14:paraId="249F180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7A126525">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Merge w:val="continue"/>
            <w:vAlign w:val="center"/>
          </w:tcPr>
          <w:p w14:paraId="68BAE89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35" w:type="dxa"/>
            <w:vAlign w:val="center"/>
          </w:tcPr>
          <w:p w14:paraId="6AA08AF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能力目标</w:t>
            </w:r>
          </w:p>
        </w:tc>
        <w:tc>
          <w:tcPr>
            <w:tcW w:w="6293" w:type="dxa"/>
            <w:vAlign w:val="center"/>
          </w:tcPr>
          <w:p w14:paraId="0FB247C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熟练掌握ps使用技巧；</w:t>
            </w:r>
          </w:p>
          <w:p w14:paraId="66B5288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熟练使用ps操作界面和功能；</w:t>
            </w:r>
          </w:p>
          <w:p w14:paraId="2B4055EF">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掌握图像合成的方法技巧，并能根据实际工作需要，设计出符合客户需求的作品。</w:t>
            </w:r>
          </w:p>
          <w:p w14:paraId="1D37D64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.培养学生创新和审美能力</w:t>
            </w:r>
            <w:r>
              <w:rPr>
                <w:rFonts w:hint="eastAsia" w:ascii="宋体" w:hAnsi="宋体" w:eastAsia="宋体" w:cs="宋体"/>
                <w:sz w:val="24"/>
                <w:szCs w:val="24"/>
                <w:lang w:val="en-US" w:eastAsia="zh-CN"/>
              </w:rPr>
              <w:t>。</w:t>
            </w:r>
          </w:p>
        </w:tc>
      </w:tr>
      <w:tr w14:paraId="7B80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14:paraId="011399B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5C112EC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026E4F8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主要内容</w:t>
            </w:r>
          </w:p>
        </w:tc>
        <w:tc>
          <w:tcPr>
            <w:tcW w:w="6728" w:type="dxa"/>
            <w:gridSpan w:val="2"/>
            <w:vAlign w:val="center"/>
          </w:tcPr>
          <w:p w14:paraId="5CBFCB5A">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b w:val="0"/>
                <w:color w:val="auto"/>
                <w:sz w:val="24"/>
                <w:szCs w:val="24"/>
                <w:vertAlign w:val="baseline"/>
                <w:lang w:val="en-US" w:eastAsia="zh-CN"/>
              </w:rPr>
              <w:t>主要包括图形图像绘制、图像合成、特效制作、产品效果图处理和网页图像处理等内容。</w:t>
            </w:r>
          </w:p>
        </w:tc>
      </w:tr>
      <w:tr w14:paraId="03BE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14:paraId="1AF2F0F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3024996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7231BD3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教学要求</w:t>
            </w:r>
          </w:p>
        </w:tc>
        <w:tc>
          <w:tcPr>
            <w:tcW w:w="6728" w:type="dxa"/>
            <w:gridSpan w:val="2"/>
            <w:vAlign w:val="center"/>
          </w:tcPr>
          <w:p w14:paraId="42AB393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108</w:t>
            </w:r>
            <w:r>
              <w:rPr>
                <w:rFonts w:hint="eastAsia" w:ascii="宋体" w:hAnsi="宋体" w:eastAsia="宋体" w:cs="宋体"/>
                <w:sz w:val="24"/>
                <w:szCs w:val="24"/>
              </w:rPr>
              <w:t>学时（理论</w:t>
            </w:r>
            <w:r>
              <w:rPr>
                <w:rFonts w:hint="eastAsia" w:ascii="宋体" w:hAnsi="宋体" w:eastAsia="宋体" w:cs="宋体"/>
                <w:sz w:val="24"/>
                <w:szCs w:val="24"/>
                <w:lang w:val="en-US" w:eastAsia="zh-CN"/>
              </w:rPr>
              <w:t>36</w:t>
            </w:r>
            <w:r>
              <w:rPr>
                <w:rFonts w:hint="eastAsia" w:ascii="宋体" w:hAnsi="宋体" w:eastAsia="宋体" w:cs="宋体"/>
                <w:sz w:val="24"/>
                <w:szCs w:val="24"/>
              </w:rPr>
              <w:t>，实践</w:t>
            </w:r>
            <w:r>
              <w:rPr>
                <w:rFonts w:hint="eastAsia" w:ascii="宋体" w:hAnsi="宋体" w:eastAsia="宋体" w:cs="宋体"/>
                <w:sz w:val="24"/>
                <w:szCs w:val="24"/>
                <w:lang w:val="en-US" w:eastAsia="zh-CN"/>
              </w:rPr>
              <w:t>72</w:t>
            </w:r>
            <w:r>
              <w:rPr>
                <w:rFonts w:hint="eastAsia" w:ascii="宋体" w:hAnsi="宋体" w:eastAsia="宋体" w:cs="宋体"/>
                <w:sz w:val="24"/>
                <w:szCs w:val="24"/>
              </w:rPr>
              <w:t>），在第</w:t>
            </w:r>
            <w:r>
              <w:rPr>
                <w:rFonts w:hint="eastAsia" w:ascii="宋体" w:hAnsi="宋体" w:eastAsia="宋体" w:cs="宋体"/>
                <w:sz w:val="24"/>
                <w:szCs w:val="24"/>
                <w:lang w:val="en-US" w:eastAsia="zh-CN"/>
              </w:rPr>
              <w:t>三至五</w:t>
            </w:r>
            <w:r>
              <w:rPr>
                <w:rFonts w:hint="eastAsia" w:ascii="宋体" w:hAnsi="宋体" w:eastAsia="宋体" w:cs="宋体"/>
                <w:sz w:val="24"/>
                <w:szCs w:val="24"/>
              </w:rPr>
              <w:t>学期开设，每学期每周</w:t>
            </w:r>
            <w:r>
              <w:rPr>
                <w:rFonts w:hint="eastAsia" w:ascii="宋体" w:hAnsi="宋体" w:eastAsia="宋体" w:cs="宋体"/>
                <w:sz w:val="24"/>
                <w:szCs w:val="24"/>
                <w:lang w:val="en-US" w:eastAsia="zh-CN"/>
              </w:rPr>
              <w:t>2</w:t>
            </w:r>
            <w:r>
              <w:rPr>
                <w:rFonts w:hint="eastAsia" w:ascii="宋体" w:hAnsi="宋体" w:eastAsia="宋体" w:cs="宋体"/>
                <w:sz w:val="24"/>
                <w:szCs w:val="24"/>
              </w:rPr>
              <w:t>课时</w:t>
            </w:r>
          </w:p>
          <w:p w14:paraId="089A876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2.教材选用国家统编教材，采取</w:t>
            </w:r>
            <w:r>
              <w:rPr>
                <w:rFonts w:hint="eastAsia" w:ascii="宋体" w:hAnsi="宋体" w:eastAsia="宋体" w:cs="宋体"/>
                <w:sz w:val="24"/>
                <w:szCs w:val="24"/>
                <w:lang w:val="en-US" w:eastAsia="zh-CN"/>
              </w:rPr>
              <w:t>理+实结合</w:t>
            </w:r>
            <w:r>
              <w:rPr>
                <w:rFonts w:hint="eastAsia" w:ascii="宋体" w:hAnsi="宋体" w:eastAsia="宋体" w:cs="宋体"/>
                <w:sz w:val="24"/>
                <w:szCs w:val="24"/>
              </w:rPr>
              <w:t>教学</w:t>
            </w:r>
          </w:p>
          <w:p w14:paraId="01844F7F">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3.考核方式：总评成绩=期末成绩（</w:t>
            </w:r>
            <w:r>
              <w:rPr>
                <w:rFonts w:hint="eastAsia" w:ascii="宋体" w:hAnsi="宋体" w:eastAsia="宋体" w:cs="宋体"/>
                <w:sz w:val="24"/>
                <w:szCs w:val="24"/>
                <w:lang w:val="en-US" w:eastAsia="zh-CN"/>
              </w:rPr>
              <w:t>60</w:t>
            </w:r>
            <w:r>
              <w:rPr>
                <w:rFonts w:hint="eastAsia" w:ascii="宋体" w:hAnsi="宋体" w:eastAsia="宋体" w:cs="宋体"/>
                <w:sz w:val="24"/>
                <w:szCs w:val="24"/>
              </w:rPr>
              <w:t>分）+平时成绩（</w:t>
            </w:r>
            <w:r>
              <w:rPr>
                <w:rFonts w:hint="eastAsia" w:ascii="宋体" w:hAnsi="宋体" w:eastAsia="宋体" w:cs="宋体"/>
                <w:sz w:val="24"/>
                <w:szCs w:val="24"/>
                <w:lang w:val="en-US" w:eastAsia="zh-CN"/>
              </w:rPr>
              <w:t>40</w:t>
            </w:r>
            <w:r>
              <w:rPr>
                <w:rFonts w:hint="eastAsia" w:ascii="宋体" w:hAnsi="宋体" w:eastAsia="宋体" w:cs="宋体"/>
                <w:sz w:val="24"/>
                <w:szCs w:val="24"/>
              </w:rPr>
              <w:t>分，包括作业、考勤、课堂表现、日常考核）</w:t>
            </w:r>
          </w:p>
        </w:tc>
      </w:tr>
      <w:tr w14:paraId="0A4F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restart"/>
            <w:vAlign w:val="center"/>
          </w:tcPr>
          <w:p w14:paraId="33F62F2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699" w:type="dxa"/>
            <w:vMerge w:val="restart"/>
            <w:vAlign w:val="center"/>
          </w:tcPr>
          <w:p w14:paraId="5228E44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数字媒体技术应用</w:t>
            </w:r>
          </w:p>
        </w:tc>
        <w:tc>
          <w:tcPr>
            <w:tcW w:w="411" w:type="dxa"/>
            <w:vMerge w:val="restart"/>
            <w:vAlign w:val="center"/>
          </w:tcPr>
          <w:p w14:paraId="1FEEA8C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课程目标</w:t>
            </w:r>
          </w:p>
        </w:tc>
        <w:tc>
          <w:tcPr>
            <w:tcW w:w="435" w:type="dxa"/>
            <w:vAlign w:val="center"/>
          </w:tcPr>
          <w:p w14:paraId="0C23B32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素质目标</w:t>
            </w:r>
          </w:p>
        </w:tc>
        <w:tc>
          <w:tcPr>
            <w:tcW w:w="6293" w:type="dxa"/>
            <w:vAlign w:val="center"/>
          </w:tcPr>
          <w:p w14:paraId="2AD25BF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1.以习近平新时代中国特色社会主义思想、习近平对职业教育工作的重要指示、全国职业教育大会精神为指导，将</w:t>
            </w:r>
            <w:r>
              <w:rPr>
                <w:rFonts w:hint="eastAsia" w:ascii="宋体" w:hAnsi="宋体" w:eastAsia="宋体" w:cs="宋体"/>
                <w:sz w:val="24"/>
                <w:szCs w:val="24"/>
              </w:rPr>
              <w:t>计算机类专业特色文化品牌“养正成德、淬技成才”融入课程中，培养学生爱国、爱党、诚信、友善、团队协作、专业精技、忠诚敬业和创新精神</w:t>
            </w:r>
            <w:r>
              <w:rPr>
                <w:rFonts w:hint="eastAsia" w:ascii="宋体" w:hAnsi="宋体" w:eastAsia="宋体" w:cs="宋体"/>
                <w:sz w:val="24"/>
                <w:szCs w:val="24"/>
                <w:lang w:eastAsia="zh-CN"/>
              </w:rPr>
              <w:t>；</w:t>
            </w:r>
          </w:p>
          <w:p w14:paraId="7903A3A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勇于探索、探究，善于分析问题，抓住问题</w:t>
            </w:r>
            <w:r>
              <w:rPr>
                <w:rFonts w:hint="eastAsia" w:ascii="宋体" w:hAnsi="宋体" w:eastAsia="宋体" w:cs="宋体"/>
                <w:sz w:val="24"/>
                <w:szCs w:val="24"/>
                <w:lang w:val="en-US" w:eastAsia="zh-CN"/>
              </w:rPr>
              <w:t>本质</w:t>
            </w:r>
            <w:r>
              <w:rPr>
                <w:rFonts w:hint="eastAsia" w:ascii="宋体" w:hAnsi="宋体" w:eastAsia="宋体" w:cs="宋体"/>
                <w:sz w:val="24"/>
                <w:szCs w:val="24"/>
              </w:rPr>
              <w:t>、运用所学知识技能解决问题，能根据实际需要设计动画、制作原创动画，具备一定的创新意识和创新能力</w:t>
            </w:r>
            <w:r>
              <w:rPr>
                <w:rFonts w:hint="eastAsia" w:ascii="宋体" w:hAnsi="宋体" w:eastAsia="宋体" w:cs="宋体"/>
                <w:sz w:val="24"/>
                <w:szCs w:val="24"/>
                <w:lang w:eastAsia="zh-CN"/>
              </w:rPr>
              <w:t>；</w:t>
            </w:r>
          </w:p>
          <w:p w14:paraId="407AE10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在合作解决问题的过程中，能积极交流、分享知识和思维、取长补短，提高认识、有效解决问题，培养善于总结、勤于反思的良好品质。</w:t>
            </w:r>
          </w:p>
        </w:tc>
      </w:tr>
      <w:tr w14:paraId="312F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continue"/>
            <w:vAlign w:val="center"/>
          </w:tcPr>
          <w:p w14:paraId="26BF730F">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699" w:type="dxa"/>
            <w:vMerge w:val="continue"/>
            <w:vAlign w:val="center"/>
          </w:tcPr>
          <w:p w14:paraId="28EBDA4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11" w:type="dxa"/>
            <w:vMerge w:val="continue"/>
            <w:vAlign w:val="center"/>
          </w:tcPr>
          <w:p w14:paraId="24529F8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35" w:type="dxa"/>
            <w:vAlign w:val="center"/>
          </w:tcPr>
          <w:p w14:paraId="48A3CBE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知识目标</w:t>
            </w:r>
          </w:p>
        </w:tc>
        <w:tc>
          <w:tcPr>
            <w:tcW w:w="6293" w:type="dxa"/>
            <w:vAlign w:val="center"/>
          </w:tcPr>
          <w:p w14:paraId="77DC4DBF">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.熟悉动画制作软件的工作界面和基本操作；</w:t>
            </w:r>
          </w:p>
          <w:p w14:paraId="64057E0A">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.掌握常用的动画的制作方法；</w:t>
            </w:r>
          </w:p>
          <w:p w14:paraId="3500FDA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.掌握元件和库的相关知识；</w:t>
            </w:r>
          </w:p>
          <w:p w14:paraId="14CD1CA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.掌握声音的视频的插入与简单编辑。</w:t>
            </w:r>
          </w:p>
        </w:tc>
      </w:tr>
      <w:tr w14:paraId="4AF6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continue"/>
            <w:vAlign w:val="center"/>
          </w:tcPr>
          <w:p w14:paraId="393ED27D">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40F0BBA7">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Merge w:val="continue"/>
            <w:vAlign w:val="center"/>
          </w:tcPr>
          <w:p w14:paraId="16F7928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35" w:type="dxa"/>
            <w:vAlign w:val="center"/>
          </w:tcPr>
          <w:p w14:paraId="1BD21BE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能力目标</w:t>
            </w:r>
          </w:p>
        </w:tc>
        <w:tc>
          <w:tcPr>
            <w:tcW w:w="6293" w:type="dxa"/>
            <w:vAlign w:val="center"/>
          </w:tcPr>
          <w:p w14:paraId="52779DC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1.具备</w:t>
            </w:r>
            <w:r>
              <w:rPr>
                <w:rFonts w:hint="eastAsia" w:ascii="宋体" w:hAnsi="宋体" w:eastAsia="宋体" w:cs="宋体"/>
                <w:sz w:val="24"/>
                <w:szCs w:val="24"/>
              </w:rPr>
              <w:t>二维动画元素绘制、动画编辑、多媒体素材处理、打包集成等相关技能</w:t>
            </w:r>
            <w:r>
              <w:rPr>
                <w:rFonts w:hint="eastAsia" w:ascii="宋体" w:hAnsi="宋体" w:eastAsia="宋体" w:cs="宋体"/>
                <w:sz w:val="24"/>
                <w:szCs w:val="24"/>
                <w:lang w:eastAsia="zh-CN"/>
              </w:rPr>
              <w:t>；</w:t>
            </w:r>
          </w:p>
          <w:p w14:paraId="5B0C27D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能应用二维动画设计和多媒体制作主流软件进行简单的动画设计和多媒体素材合成。</w:t>
            </w:r>
          </w:p>
        </w:tc>
      </w:tr>
      <w:tr w14:paraId="7FE5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14:paraId="4B398CE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589BF90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04F6754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主要内容</w:t>
            </w:r>
          </w:p>
        </w:tc>
        <w:tc>
          <w:tcPr>
            <w:tcW w:w="6728" w:type="dxa"/>
            <w:gridSpan w:val="2"/>
            <w:vAlign w:val="center"/>
          </w:tcPr>
          <w:p w14:paraId="4210C24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1.社会主义核心价值观、中华传统文化和工匠精神等教育案例；</w:t>
            </w:r>
          </w:p>
          <w:p w14:paraId="1A7FE316">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2.视频编辑的基础知识及新知识、新技术、新工艺、新规范；</w:t>
            </w:r>
          </w:p>
          <w:p w14:paraId="28D09F5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3.视频剪辑技术；</w:t>
            </w:r>
          </w:p>
          <w:p w14:paraId="1CB340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4.视频转场的应用；</w:t>
            </w:r>
          </w:p>
          <w:p w14:paraId="5DA746DA">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5.视频特效的应用及视频调色、抠像及叠加技术；</w:t>
            </w:r>
          </w:p>
          <w:p w14:paraId="20216A6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6.字幕设计制作；</w:t>
            </w:r>
          </w:p>
          <w:p w14:paraId="56B98AB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7.音频的应用；</w:t>
            </w:r>
          </w:p>
          <w:p w14:paraId="1D0966C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8.输出视频文件的方法；</w:t>
            </w:r>
          </w:p>
          <w:p w14:paraId="0CE89C3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9.综合应用 Premiere 软件 制作记录式短片、商业广告片、电子相册、专题片等影视作品。</w:t>
            </w:r>
          </w:p>
        </w:tc>
      </w:tr>
      <w:tr w14:paraId="2804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14:paraId="0F6B465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2900C26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32D5321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教学要求</w:t>
            </w:r>
          </w:p>
        </w:tc>
        <w:tc>
          <w:tcPr>
            <w:tcW w:w="6728" w:type="dxa"/>
            <w:gridSpan w:val="2"/>
            <w:vAlign w:val="center"/>
          </w:tcPr>
          <w:p w14:paraId="4180E20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108</w:t>
            </w:r>
            <w:r>
              <w:rPr>
                <w:rFonts w:hint="eastAsia" w:ascii="宋体" w:hAnsi="宋体" w:eastAsia="宋体" w:cs="宋体"/>
                <w:sz w:val="24"/>
                <w:szCs w:val="24"/>
              </w:rPr>
              <w:t>学时（理论</w:t>
            </w:r>
            <w:r>
              <w:rPr>
                <w:rFonts w:hint="eastAsia" w:ascii="宋体" w:hAnsi="宋体" w:eastAsia="宋体" w:cs="宋体"/>
                <w:sz w:val="24"/>
                <w:szCs w:val="24"/>
                <w:lang w:val="en-US" w:eastAsia="zh-CN"/>
              </w:rPr>
              <w:t>30</w:t>
            </w:r>
            <w:r>
              <w:rPr>
                <w:rFonts w:hint="eastAsia" w:ascii="宋体" w:hAnsi="宋体" w:eastAsia="宋体" w:cs="宋体"/>
                <w:sz w:val="24"/>
                <w:szCs w:val="24"/>
              </w:rPr>
              <w:t>，实践</w:t>
            </w:r>
            <w:r>
              <w:rPr>
                <w:rFonts w:hint="eastAsia" w:ascii="宋体" w:hAnsi="宋体" w:eastAsia="宋体" w:cs="宋体"/>
                <w:sz w:val="24"/>
                <w:szCs w:val="24"/>
                <w:lang w:val="en-US" w:eastAsia="zh-CN"/>
              </w:rPr>
              <w:t>78</w:t>
            </w:r>
            <w:r>
              <w:rPr>
                <w:rFonts w:hint="eastAsia" w:ascii="宋体" w:hAnsi="宋体" w:eastAsia="宋体" w:cs="宋体"/>
                <w:sz w:val="24"/>
                <w:szCs w:val="24"/>
              </w:rPr>
              <w:t>），在第</w:t>
            </w:r>
            <w:r>
              <w:rPr>
                <w:rFonts w:hint="eastAsia" w:ascii="宋体" w:hAnsi="宋体" w:eastAsia="宋体" w:cs="宋体"/>
                <w:sz w:val="24"/>
                <w:szCs w:val="24"/>
                <w:lang w:eastAsia="zh-CN"/>
              </w:rPr>
              <w:t>三至</w:t>
            </w:r>
            <w:r>
              <w:rPr>
                <w:rFonts w:hint="eastAsia" w:ascii="宋体" w:hAnsi="宋体" w:eastAsia="宋体" w:cs="宋体"/>
                <w:sz w:val="24"/>
                <w:szCs w:val="24"/>
                <w:lang w:val="en-US" w:eastAsia="zh-CN"/>
              </w:rPr>
              <w:t>五</w:t>
            </w:r>
            <w:r>
              <w:rPr>
                <w:rFonts w:hint="eastAsia" w:ascii="宋体" w:hAnsi="宋体" w:eastAsia="宋体" w:cs="宋体"/>
                <w:sz w:val="24"/>
                <w:szCs w:val="24"/>
              </w:rPr>
              <w:t>学期开设，每学期每周</w:t>
            </w:r>
            <w:r>
              <w:rPr>
                <w:rFonts w:hint="eastAsia" w:ascii="宋体" w:hAnsi="宋体" w:eastAsia="宋体" w:cs="宋体"/>
                <w:sz w:val="24"/>
                <w:szCs w:val="24"/>
                <w:lang w:val="en-US" w:eastAsia="zh-CN"/>
              </w:rPr>
              <w:t>2</w:t>
            </w:r>
            <w:r>
              <w:rPr>
                <w:rFonts w:hint="eastAsia" w:ascii="宋体" w:hAnsi="宋体" w:eastAsia="宋体" w:cs="宋体"/>
                <w:sz w:val="24"/>
                <w:szCs w:val="24"/>
              </w:rPr>
              <w:t>课时</w:t>
            </w:r>
          </w:p>
          <w:p w14:paraId="03B5F66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2.教材选用国家统编教材，采取</w:t>
            </w:r>
            <w:r>
              <w:rPr>
                <w:rFonts w:hint="eastAsia" w:ascii="宋体" w:hAnsi="宋体" w:eastAsia="宋体" w:cs="宋体"/>
                <w:sz w:val="24"/>
                <w:szCs w:val="24"/>
                <w:lang w:val="en-US" w:eastAsia="zh-CN"/>
              </w:rPr>
              <w:t>理+实结合</w:t>
            </w:r>
            <w:r>
              <w:rPr>
                <w:rFonts w:hint="eastAsia" w:ascii="宋体" w:hAnsi="宋体" w:eastAsia="宋体" w:cs="宋体"/>
                <w:sz w:val="24"/>
                <w:szCs w:val="24"/>
              </w:rPr>
              <w:t>教学</w:t>
            </w:r>
          </w:p>
          <w:p w14:paraId="5EDE951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sz w:val="24"/>
                <w:szCs w:val="24"/>
              </w:rPr>
              <w:t>3.考核方式：总评成绩=期末成绩（</w:t>
            </w:r>
            <w:r>
              <w:rPr>
                <w:rFonts w:hint="eastAsia" w:ascii="宋体" w:hAnsi="宋体" w:eastAsia="宋体" w:cs="宋体"/>
                <w:sz w:val="24"/>
                <w:szCs w:val="24"/>
                <w:lang w:val="en-US" w:eastAsia="zh-CN"/>
              </w:rPr>
              <w:t>6</w:t>
            </w:r>
            <w:r>
              <w:rPr>
                <w:rFonts w:hint="eastAsia" w:ascii="宋体" w:hAnsi="宋体" w:eastAsia="宋体" w:cs="宋体"/>
                <w:sz w:val="24"/>
                <w:szCs w:val="24"/>
              </w:rPr>
              <w:t>0分）+平时成绩（</w:t>
            </w:r>
            <w:r>
              <w:rPr>
                <w:rFonts w:hint="eastAsia" w:ascii="宋体" w:hAnsi="宋体" w:eastAsia="宋体" w:cs="宋体"/>
                <w:sz w:val="24"/>
                <w:szCs w:val="24"/>
                <w:lang w:val="en-US" w:eastAsia="zh-CN"/>
              </w:rPr>
              <w:t>4</w:t>
            </w:r>
            <w:r>
              <w:rPr>
                <w:rFonts w:hint="eastAsia" w:ascii="宋体" w:hAnsi="宋体" w:eastAsia="宋体" w:cs="宋体"/>
                <w:sz w:val="24"/>
                <w:szCs w:val="24"/>
              </w:rPr>
              <w:t>0分，包括作业、考勤、课堂表现、日常考核）</w:t>
            </w:r>
          </w:p>
        </w:tc>
      </w:tr>
      <w:tr w14:paraId="5493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restart"/>
            <w:vAlign w:val="center"/>
          </w:tcPr>
          <w:p w14:paraId="517D2A4E">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699" w:type="dxa"/>
            <w:vMerge w:val="restart"/>
            <w:vAlign w:val="center"/>
          </w:tcPr>
          <w:p w14:paraId="79B9F61E">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网页设计与制作</w:t>
            </w:r>
          </w:p>
        </w:tc>
        <w:tc>
          <w:tcPr>
            <w:tcW w:w="411" w:type="dxa"/>
            <w:vMerge w:val="restart"/>
            <w:vAlign w:val="center"/>
          </w:tcPr>
          <w:p w14:paraId="53CEF677">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课程目标</w:t>
            </w:r>
          </w:p>
        </w:tc>
        <w:tc>
          <w:tcPr>
            <w:tcW w:w="435" w:type="dxa"/>
            <w:vAlign w:val="center"/>
          </w:tcPr>
          <w:p w14:paraId="2B969108">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素质目标</w:t>
            </w:r>
          </w:p>
        </w:tc>
        <w:tc>
          <w:tcPr>
            <w:tcW w:w="6293" w:type="dxa"/>
            <w:vAlign w:val="center"/>
          </w:tcPr>
          <w:p w14:paraId="39A7B9A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.培养学生的爱党爱国情怀，增强学生对国家的认同感，提升学生的民族自豪感，具备良好的职业道德和职业素养，诚实守信、爱岗敬业、精益求精的工匠精神</w:t>
            </w:r>
            <w:r>
              <w:rPr>
                <w:rFonts w:hint="eastAsia" w:ascii="宋体" w:hAnsi="宋体" w:eastAsia="宋体" w:cs="宋体"/>
                <w:sz w:val="24"/>
                <w:szCs w:val="24"/>
                <w:lang w:eastAsia="zh-CN"/>
              </w:rPr>
              <w:t>；</w:t>
            </w:r>
          </w:p>
          <w:p w14:paraId="598AB9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形成一定的学习能力、沟通与团队的协作能力，形成良好的思考问题、分析问题和解决问题的能力，养成良好的职业素养</w:t>
            </w:r>
            <w:r>
              <w:rPr>
                <w:rFonts w:hint="eastAsia" w:ascii="宋体" w:hAnsi="宋体" w:eastAsia="宋体" w:cs="宋体"/>
                <w:sz w:val="24"/>
                <w:szCs w:val="24"/>
                <w:lang w:eastAsia="zh-CN"/>
              </w:rPr>
              <w:t>；</w:t>
            </w:r>
          </w:p>
          <w:p w14:paraId="024551A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遵守国家关于软件与信息技术的相关法律法规，形成关键性的软件开发与应用的能力。</w:t>
            </w:r>
          </w:p>
        </w:tc>
      </w:tr>
      <w:tr w14:paraId="2B7F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continue"/>
            <w:vAlign w:val="center"/>
          </w:tcPr>
          <w:p w14:paraId="576DAC38">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699" w:type="dxa"/>
            <w:vMerge w:val="continue"/>
            <w:vAlign w:val="center"/>
          </w:tcPr>
          <w:p w14:paraId="3DCE159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11" w:type="dxa"/>
            <w:vMerge w:val="continue"/>
            <w:vAlign w:val="center"/>
          </w:tcPr>
          <w:p w14:paraId="5A79A798">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35" w:type="dxa"/>
            <w:vAlign w:val="center"/>
          </w:tcPr>
          <w:p w14:paraId="6608F5C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知识目标</w:t>
            </w:r>
          </w:p>
        </w:tc>
        <w:tc>
          <w:tcPr>
            <w:tcW w:w="6293" w:type="dxa"/>
            <w:vAlign w:val="center"/>
          </w:tcPr>
          <w:p w14:paraId="23F659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1.了解静态网页制作中的相关概念；</w:t>
            </w:r>
          </w:p>
          <w:p w14:paraId="77BAF74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2.熟悉Dreamweaver软件的基本操作方法；</w:t>
            </w:r>
          </w:p>
          <w:p w14:paraId="19761E76">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掌握建立与管理站点的方法；</w:t>
            </w:r>
          </w:p>
          <w:p w14:paraId="7B7A0BC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掌握制作主要内容为文本的网页的方法；</w:t>
            </w:r>
          </w:p>
          <w:p w14:paraId="6DB863A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掌握在网页中插入与编辑图像的方法；</w:t>
            </w:r>
          </w:p>
          <w:p w14:paraId="0AA2C58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掌握在网页中插入多媒体元素的方法；</w:t>
            </w:r>
          </w:p>
          <w:p w14:paraId="635E39C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掌握表格处理与网页布局的方法；</w:t>
            </w:r>
          </w:p>
          <w:p w14:paraId="7FC6958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掌握创建超级链接的方法；</w:t>
            </w:r>
          </w:p>
          <w:p w14:paraId="4FAD2766">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掌握使用框架制作旅游网站的方法；</w:t>
            </w:r>
          </w:p>
          <w:p w14:paraId="30E0E4F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掌握创建和使用模板的方法。</w:t>
            </w:r>
          </w:p>
        </w:tc>
      </w:tr>
      <w:tr w14:paraId="53FB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continue"/>
            <w:vAlign w:val="center"/>
          </w:tcPr>
          <w:p w14:paraId="5720ADA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5F5461E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Merge w:val="continue"/>
            <w:vAlign w:val="center"/>
          </w:tcPr>
          <w:p w14:paraId="0C6ADE1E">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35" w:type="dxa"/>
            <w:vAlign w:val="center"/>
          </w:tcPr>
          <w:p w14:paraId="3F031DBB">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能力目标</w:t>
            </w:r>
          </w:p>
        </w:tc>
        <w:tc>
          <w:tcPr>
            <w:tcW w:w="6293" w:type="dxa"/>
            <w:vAlign w:val="center"/>
          </w:tcPr>
          <w:p w14:paraId="316032D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通过完成相关的项目，掌握网页设计的基本工作流程；</w:t>
            </w:r>
          </w:p>
          <w:p w14:paraId="7FF272D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通过完成相关的项目，掌握网页设计常用工具的使用方法；</w:t>
            </w:r>
          </w:p>
          <w:p w14:paraId="233E8D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通过完成相关的项目，掌握网页布局及美化的基本方法；</w:t>
            </w:r>
          </w:p>
          <w:p w14:paraId="03EF8CB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通过完成相关的项目，掌握简单网页交互的制作方法</w:t>
            </w:r>
            <w:r>
              <w:rPr>
                <w:rFonts w:hint="eastAsia" w:ascii="宋体" w:hAnsi="宋体" w:eastAsia="宋体" w:cs="宋体"/>
                <w:sz w:val="24"/>
                <w:szCs w:val="24"/>
                <w:lang w:eastAsia="zh-CN"/>
              </w:rPr>
              <w:t>；</w:t>
            </w:r>
          </w:p>
          <w:p w14:paraId="779A601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.掌握使用Dreamweaver软件创建站点和页面，能够运用多种不同方法去布局页面、静态网页中添加各种网页元素；</w:t>
            </w:r>
          </w:p>
          <w:p w14:paraId="19CFAC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.掌握Dreamweaver开发网页及网站的技术，达到高素质劳动者所必需具备网页制作能力</w:t>
            </w:r>
            <w:r>
              <w:rPr>
                <w:rFonts w:hint="eastAsia" w:ascii="宋体" w:hAnsi="宋体" w:eastAsia="宋体" w:cs="宋体"/>
                <w:sz w:val="24"/>
                <w:szCs w:val="24"/>
                <w:lang w:eastAsia="zh-CN"/>
              </w:rPr>
              <w:t>。</w:t>
            </w:r>
          </w:p>
        </w:tc>
      </w:tr>
      <w:tr w14:paraId="7ED3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14:paraId="3BA1FA0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78449F25">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20ED248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主要内容</w:t>
            </w:r>
          </w:p>
        </w:tc>
        <w:tc>
          <w:tcPr>
            <w:tcW w:w="6728" w:type="dxa"/>
            <w:gridSpan w:val="2"/>
            <w:vAlign w:val="top"/>
          </w:tcPr>
          <w:p w14:paraId="2E448F14">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000000"/>
                <w:kern w:val="2"/>
                <w:sz w:val="24"/>
                <w:szCs w:val="24"/>
                <w:lang w:val="en-US" w:eastAsia="zh-CN" w:bidi="ar-SA"/>
              </w:rPr>
              <w:t>本课程主要讲解网站的规划、设计、构建、测试与发布。主要内容：站点管理、基本网页的制作，表格、框架、层布局网页和利用CSS美化网页，表彰网页的制作、使用库和模板来高效地制作网页、使用行为制作动感特效网页、在网页中插入多媒体以及动态网页的制作</w:t>
            </w:r>
          </w:p>
        </w:tc>
      </w:tr>
      <w:tr w14:paraId="56E3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14:paraId="44D7508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1F41B19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35F306C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教学要求</w:t>
            </w:r>
          </w:p>
        </w:tc>
        <w:tc>
          <w:tcPr>
            <w:tcW w:w="6728" w:type="dxa"/>
            <w:gridSpan w:val="2"/>
            <w:vAlign w:val="center"/>
          </w:tcPr>
          <w:p w14:paraId="77076E5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108</w:t>
            </w:r>
            <w:r>
              <w:rPr>
                <w:rFonts w:hint="eastAsia" w:ascii="宋体" w:hAnsi="宋体" w:eastAsia="宋体" w:cs="宋体"/>
                <w:sz w:val="24"/>
                <w:szCs w:val="24"/>
              </w:rPr>
              <w:t>学时（理论</w:t>
            </w:r>
            <w:r>
              <w:rPr>
                <w:rFonts w:hint="eastAsia" w:ascii="宋体" w:hAnsi="宋体" w:eastAsia="宋体" w:cs="宋体"/>
                <w:sz w:val="24"/>
                <w:szCs w:val="24"/>
                <w:lang w:val="en-US" w:eastAsia="zh-CN"/>
              </w:rPr>
              <w:t>36</w:t>
            </w:r>
            <w:r>
              <w:rPr>
                <w:rFonts w:hint="eastAsia" w:ascii="宋体" w:hAnsi="宋体" w:eastAsia="宋体" w:cs="宋体"/>
                <w:sz w:val="24"/>
                <w:szCs w:val="24"/>
              </w:rPr>
              <w:t>，实践</w:t>
            </w:r>
            <w:r>
              <w:rPr>
                <w:rFonts w:hint="eastAsia" w:ascii="宋体" w:hAnsi="宋体" w:eastAsia="宋体" w:cs="宋体"/>
                <w:sz w:val="24"/>
                <w:szCs w:val="24"/>
                <w:lang w:val="en-US" w:eastAsia="zh-CN"/>
              </w:rPr>
              <w:t>72</w:t>
            </w:r>
            <w:r>
              <w:rPr>
                <w:rFonts w:hint="eastAsia" w:ascii="宋体" w:hAnsi="宋体" w:eastAsia="宋体" w:cs="宋体"/>
                <w:sz w:val="24"/>
                <w:szCs w:val="24"/>
              </w:rPr>
              <w:t>），在第</w:t>
            </w:r>
            <w:r>
              <w:rPr>
                <w:rFonts w:hint="eastAsia" w:ascii="宋体" w:hAnsi="宋体" w:eastAsia="宋体" w:cs="宋体"/>
                <w:sz w:val="24"/>
                <w:szCs w:val="24"/>
                <w:lang w:val="en-US" w:eastAsia="zh-CN"/>
              </w:rPr>
              <w:t>三至五</w:t>
            </w:r>
            <w:r>
              <w:rPr>
                <w:rFonts w:hint="eastAsia" w:ascii="宋体" w:hAnsi="宋体" w:eastAsia="宋体" w:cs="宋体"/>
                <w:sz w:val="24"/>
                <w:szCs w:val="24"/>
              </w:rPr>
              <w:t>学期开设，每学期每周</w:t>
            </w:r>
            <w:r>
              <w:rPr>
                <w:rFonts w:hint="eastAsia" w:ascii="宋体" w:hAnsi="宋体" w:eastAsia="宋体" w:cs="宋体"/>
                <w:sz w:val="24"/>
                <w:szCs w:val="24"/>
                <w:lang w:val="en-US" w:eastAsia="zh-CN"/>
              </w:rPr>
              <w:t>2</w:t>
            </w:r>
            <w:r>
              <w:rPr>
                <w:rFonts w:hint="eastAsia" w:ascii="宋体" w:hAnsi="宋体" w:eastAsia="宋体" w:cs="宋体"/>
                <w:sz w:val="24"/>
                <w:szCs w:val="24"/>
              </w:rPr>
              <w:t>课时</w:t>
            </w:r>
          </w:p>
          <w:p w14:paraId="66920E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2.教材选用国家统编教材，采取</w:t>
            </w:r>
            <w:r>
              <w:rPr>
                <w:rFonts w:hint="eastAsia" w:ascii="宋体" w:hAnsi="宋体" w:eastAsia="宋体" w:cs="宋体"/>
                <w:sz w:val="24"/>
                <w:szCs w:val="24"/>
                <w:lang w:val="en-US" w:eastAsia="zh-CN"/>
              </w:rPr>
              <w:t>理+实结合</w:t>
            </w:r>
            <w:r>
              <w:rPr>
                <w:rFonts w:hint="eastAsia" w:ascii="宋体" w:hAnsi="宋体" w:eastAsia="宋体" w:cs="宋体"/>
                <w:sz w:val="24"/>
                <w:szCs w:val="24"/>
              </w:rPr>
              <w:t>教学</w:t>
            </w:r>
          </w:p>
          <w:p w14:paraId="4754863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sz w:val="24"/>
                <w:szCs w:val="24"/>
              </w:rPr>
              <w:t>3.考核方式：总评成绩=期末成绩（</w:t>
            </w:r>
            <w:r>
              <w:rPr>
                <w:rFonts w:hint="eastAsia" w:ascii="宋体" w:hAnsi="宋体" w:eastAsia="宋体" w:cs="宋体"/>
                <w:sz w:val="24"/>
                <w:szCs w:val="24"/>
                <w:lang w:val="en-US" w:eastAsia="zh-CN"/>
              </w:rPr>
              <w:t>6</w:t>
            </w:r>
            <w:r>
              <w:rPr>
                <w:rFonts w:hint="eastAsia" w:ascii="宋体" w:hAnsi="宋体" w:eastAsia="宋体" w:cs="宋体"/>
                <w:sz w:val="24"/>
                <w:szCs w:val="24"/>
              </w:rPr>
              <w:t>0分）+平时成绩（</w:t>
            </w:r>
            <w:r>
              <w:rPr>
                <w:rFonts w:hint="eastAsia" w:ascii="宋体" w:hAnsi="宋体" w:eastAsia="宋体" w:cs="宋体"/>
                <w:sz w:val="24"/>
                <w:szCs w:val="24"/>
                <w:lang w:val="en-US" w:eastAsia="zh-CN"/>
              </w:rPr>
              <w:t>4</w:t>
            </w:r>
            <w:r>
              <w:rPr>
                <w:rFonts w:hint="eastAsia" w:ascii="宋体" w:hAnsi="宋体" w:eastAsia="宋体" w:cs="宋体"/>
                <w:sz w:val="24"/>
                <w:szCs w:val="24"/>
              </w:rPr>
              <w:t>0分，包括作业、考勤、课堂表现、日常考核）</w:t>
            </w:r>
          </w:p>
        </w:tc>
      </w:tr>
      <w:tr w14:paraId="0E0F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restart"/>
            <w:vAlign w:val="center"/>
          </w:tcPr>
          <w:p w14:paraId="767C104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699" w:type="dxa"/>
            <w:vMerge w:val="restart"/>
            <w:vAlign w:val="center"/>
          </w:tcPr>
          <w:p w14:paraId="074C46D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数据库应用与数据分析</w:t>
            </w:r>
          </w:p>
        </w:tc>
        <w:tc>
          <w:tcPr>
            <w:tcW w:w="411" w:type="dxa"/>
            <w:vMerge w:val="restart"/>
            <w:vAlign w:val="center"/>
          </w:tcPr>
          <w:p w14:paraId="463A7D5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课程目标</w:t>
            </w:r>
          </w:p>
        </w:tc>
        <w:tc>
          <w:tcPr>
            <w:tcW w:w="435" w:type="dxa"/>
            <w:vAlign w:val="center"/>
          </w:tcPr>
          <w:p w14:paraId="24263F0E">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素质目标</w:t>
            </w:r>
          </w:p>
        </w:tc>
        <w:tc>
          <w:tcPr>
            <w:tcW w:w="6293" w:type="dxa"/>
            <w:vAlign w:val="center"/>
          </w:tcPr>
          <w:p w14:paraId="7B691B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.培养学生爱党爱国情怀，增强学生对国家的认同感，提升学生的民族自豪感</w:t>
            </w:r>
            <w:r>
              <w:rPr>
                <w:rFonts w:hint="eastAsia" w:ascii="宋体" w:hAnsi="宋体" w:eastAsia="宋体" w:cs="宋体"/>
                <w:sz w:val="24"/>
                <w:szCs w:val="24"/>
                <w:lang w:eastAsia="zh-CN"/>
              </w:rPr>
              <w:t>；</w:t>
            </w:r>
          </w:p>
          <w:p w14:paraId="4DA39CB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培养学生的数据分析思维，提高独立分析问题和解决实际问题的能力,具有良好的团队协作精神。</w:t>
            </w:r>
          </w:p>
        </w:tc>
      </w:tr>
      <w:tr w14:paraId="2E02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continue"/>
            <w:vAlign w:val="center"/>
          </w:tcPr>
          <w:p w14:paraId="76B4AD2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699" w:type="dxa"/>
            <w:vMerge w:val="continue"/>
            <w:vAlign w:val="center"/>
          </w:tcPr>
          <w:p w14:paraId="01B75FB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11" w:type="dxa"/>
            <w:vMerge w:val="continue"/>
            <w:vAlign w:val="center"/>
          </w:tcPr>
          <w:p w14:paraId="50A9F518">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35" w:type="dxa"/>
            <w:vAlign w:val="center"/>
          </w:tcPr>
          <w:p w14:paraId="65D4CFA7">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知识目标</w:t>
            </w:r>
          </w:p>
        </w:tc>
        <w:tc>
          <w:tcPr>
            <w:tcW w:w="6293" w:type="dxa"/>
            <w:vAlign w:val="center"/>
          </w:tcPr>
          <w:p w14:paraId="7A6AFD6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1.了解数据库的发展历程，认识到数据库对社会发展的重要性；</w:t>
            </w:r>
          </w:p>
          <w:p w14:paraId="0CF0B71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2.掌握关系数据库的设计方法，掌握概念模型、关系模型的概念和表示方法，学会如何将概念模型映射到关系模型；</w:t>
            </w:r>
          </w:p>
          <w:p w14:paraId="7D8B856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.了解创建函数和存储过程的方法，创建和管理触发器；</w:t>
            </w:r>
          </w:p>
        </w:tc>
      </w:tr>
      <w:tr w14:paraId="3A59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continue"/>
            <w:vAlign w:val="center"/>
          </w:tcPr>
          <w:p w14:paraId="7F82512F">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4BE279C8">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Merge w:val="continue"/>
            <w:vAlign w:val="center"/>
          </w:tcPr>
          <w:p w14:paraId="2C27EB2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35" w:type="dxa"/>
            <w:vAlign w:val="center"/>
          </w:tcPr>
          <w:p w14:paraId="537FE0D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能力目标</w:t>
            </w:r>
          </w:p>
        </w:tc>
        <w:tc>
          <w:tcPr>
            <w:tcW w:w="6293" w:type="dxa"/>
            <w:vAlign w:val="center"/>
          </w:tcPr>
          <w:p w14:paraId="11FC8FF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.能够使用SQL语言和图形化管理工具正确创建和管理数据库和数据表对象，正确使用SQL语言从数据库中查询并统计用户所需数据、正确创建索引和视图；</w:t>
            </w:r>
          </w:p>
          <w:p w14:paraId="2309906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.掌握MySQL数据库管理系统相关工具的使用、MySQL数据库管理系统中数据的表示方法、SQL基本语法、数据库、数据表的创建与更新、数据库备份和恢复</w:t>
            </w:r>
            <w:r>
              <w:rPr>
                <w:rFonts w:hint="eastAsia" w:ascii="宋体" w:hAnsi="宋体" w:eastAsia="宋体" w:cs="宋体"/>
                <w:sz w:val="24"/>
                <w:szCs w:val="24"/>
                <w:lang w:eastAsia="zh-CN"/>
              </w:rPr>
              <w:t>。</w:t>
            </w:r>
          </w:p>
        </w:tc>
      </w:tr>
      <w:tr w14:paraId="325B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14:paraId="6C7F950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1304C83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04E2122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主要内容</w:t>
            </w:r>
          </w:p>
        </w:tc>
        <w:tc>
          <w:tcPr>
            <w:tcW w:w="6728" w:type="dxa"/>
            <w:gridSpan w:val="2"/>
            <w:vAlign w:val="center"/>
          </w:tcPr>
          <w:p w14:paraId="4E7DA81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1.数据库概述，关系数据库的发展历程，使学生认识到数据库对社会发展的重要性；</w:t>
            </w:r>
          </w:p>
          <w:p w14:paraId="5BC9A3DA">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2.部署MySQL数据库开发环境；</w:t>
            </w:r>
          </w:p>
          <w:p w14:paraId="4653957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3.数据库系统的分析与设计，包括概念模型和关系模型的概念和表示方法，概念模型到关系模型的转化，掌握用E-R图设计数据库以及规范化数据的方法，培养学生利用模型思维解决问题的能力；</w:t>
            </w:r>
          </w:p>
          <w:p w14:paraId="79E7385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4.数据库、数据表的创建和管理；</w:t>
            </w:r>
          </w:p>
          <w:p w14:paraId="0A1CD0C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5.MySQL数据库索引、视图对象的创建和管理，简化数据查询操作，实现数据库安全管理；</w:t>
            </w:r>
          </w:p>
          <w:p w14:paraId="588C2BA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6.数据库单表查询与多表查询、数据的排序与分类汇总，使学生掌握简单的数据处理方法，培养学生的数据统计和数据管理能力；</w:t>
            </w:r>
          </w:p>
          <w:p w14:paraId="309B290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7.数据库安全管理，包括用户设置、权限的设置和管理、备份和恢复数据库，使学生认识到数据库安全的重要性，建立数据库安全意识；</w:t>
            </w:r>
          </w:p>
          <w:p w14:paraId="3F3FB8C6">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8.编程访问数据库，包括创建和管理自定义函数及存储过程，创建和管理触发器。</w:t>
            </w:r>
          </w:p>
        </w:tc>
      </w:tr>
      <w:tr w14:paraId="6A98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14:paraId="0666195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59C1690B">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6970F2D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教学要求</w:t>
            </w:r>
          </w:p>
        </w:tc>
        <w:tc>
          <w:tcPr>
            <w:tcW w:w="6728" w:type="dxa"/>
            <w:gridSpan w:val="2"/>
            <w:vAlign w:val="center"/>
          </w:tcPr>
          <w:p w14:paraId="328705B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108</w:t>
            </w:r>
            <w:r>
              <w:rPr>
                <w:rFonts w:hint="eastAsia" w:ascii="宋体" w:hAnsi="宋体" w:eastAsia="宋体" w:cs="宋体"/>
                <w:sz w:val="24"/>
                <w:szCs w:val="24"/>
              </w:rPr>
              <w:t>学时（理论</w:t>
            </w:r>
            <w:r>
              <w:rPr>
                <w:rFonts w:hint="eastAsia" w:ascii="宋体" w:hAnsi="宋体" w:eastAsia="宋体" w:cs="宋体"/>
                <w:sz w:val="24"/>
                <w:szCs w:val="24"/>
                <w:lang w:val="en-US" w:eastAsia="zh-CN"/>
              </w:rPr>
              <w:t>40</w:t>
            </w:r>
            <w:r>
              <w:rPr>
                <w:rFonts w:hint="eastAsia" w:ascii="宋体" w:hAnsi="宋体" w:eastAsia="宋体" w:cs="宋体"/>
                <w:sz w:val="24"/>
                <w:szCs w:val="24"/>
              </w:rPr>
              <w:t>，实践</w:t>
            </w:r>
            <w:r>
              <w:rPr>
                <w:rFonts w:hint="eastAsia" w:ascii="宋体" w:hAnsi="宋体" w:eastAsia="宋体" w:cs="宋体"/>
                <w:sz w:val="24"/>
                <w:szCs w:val="24"/>
                <w:lang w:val="en-US" w:eastAsia="zh-CN"/>
              </w:rPr>
              <w:t>68</w:t>
            </w:r>
            <w:r>
              <w:rPr>
                <w:rFonts w:hint="eastAsia" w:ascii="宋体" w:hAnsi="宋体" w:eastAsia="宋体" w:cs="宋体"/>
                <w:sz w:val="24"/>
                <w:szCs w:val="24"/>
              </w:rPr>
              <w:t>），在第</w:t>
            </w:r>
            <w:r>
              <w:rPr>
                <w:rFonts w:hint="eastAsia" w:ascii="宋体" w:hAnsi="宋体" w:eastAsia="宋体" w:cs="宋体"/>
                <w:sz w:val="24"/>
                <w:szCs w:val="24"/>
                <w:lang w:val="en-US" w:eastAsia="zh-CN"/>
              </w:rPr>
              <w:t>三至五</w:t>
            </w:r>
            <w:r>
              <w:rPr>
                <w:rFonts w:hint="eastAsia" w:ascii="宋体" w:hAnsi="宋体" w:eastAsia="宋体" w:cs="宋体"/>
                <w:sz w:val="24"/>
                <w:szCs w:val="24"/>
              </w:rPr>
              <w:t>学期开设，每学期每周</w:t>
            </w:r>
            <w:r>
              <w:rPr>
                <w:rFonts w:hint="eastAsia" w:ascii="宋体" w:hAnsi="宋体" w:eastAsia="宋体" w:cs="宋体"/>
                <w:sz w:val="24"/>
                <w:szCs w:val="24"/>
                <w:lang w:val="en-US" w:eastAsia="zh-CN"/>
              </w:rPr>
              <w:t>2</w:t>
            </w:r>
            <w:r>
              <w:rPr>
                <w:rFonts w:hint="eastAsia" w:ascii="宋体" w:hAnsi="宋体" w:eastAsia="宋体" w:cs="宋体"/>
                <w:sz w:val="24"/>
                <w:szCs w:val="24"/>
              </w:rPr>
              <w:t>课时</w:t>
            </w:r>
          </w:p>
          <w:p w14:paraId="0DE80A8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2.教材选用国家统编教材，采取</w:t>
            </w:r>
            <w:r>
              <w:rPr>
                <w:rFonts w:hint="eastAsia" w:ascii="宋体" w:hAnsi="宋体" w:eastAsia="宋体" w:cs="宋体"/>
                <w:sz w:val="24"/>
                <w:szCs w:val="24"/>
                <w:lang w:val="en-US" w:eastAsia="zh-CN"/>
              </w:rPr>
              <w:t>理+实结合</w:t>
            </w:r>
            <w:r>
              <w:rPr>
                <w:rFonts w:hint="eastAsia" w:ascii="宋体" w:hAnsi="宋体" w:eastAsia="宋体" w:cs="宋体"/>
                <w:sz w:val="24"/>
                <w:szCs w:val="24"/>
              </w:rPr>
              <w:t>教学</w:t>
            </w:r>
          </w:p>
          <w:p w14:paraId="16B3CD1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3.考核方式：总评成绩=期末成绩（</w:t>
            </w:r>
            <w:r>
              <w:rPr>
                <w:rFonts w:hint="eastAsia" w:ascii="宋体" w:hAnsi="宋体" w:eastAsia="宋体" w:cs="宋体"/>
                <w:sz w:val="24"/>
                <w:szCs w:val="24"/>
                <w:lang w:val="en-US" w:eastAsia="zh-CN"/>
              </w:rPr>
              <w:t>6</w:t>
            </w:r>
            <w:r>
              <w:rPr>
                <w:rFonts w:hint="eastAsia" w:ascii="宋体" w:hAnsi="宋体" w:eastAsia="宋体" w:cs="宋体"/>
                <w:sz w:val="24"/>
                <w:szCs w:val="24"/>
              </w:rPr>
              <w:t>0分）+平时成绩（</w:t>
            </w:r>
            <w:r>
              <w:rPr>
                <w:rFonts w:hint="eastAsia" w:ascii="宋体" w:hAnsi="宋体" w:eastAsia="宋体" w:cs="宋体"/>
                <w:sz w:val="24"/>
                <w:szCs w:val="24"/>
                <w:lang w:val="en-US" w:eastAsia="zh-CN"/>
              </w:rPr>
              <w:t>4</w:t>
            </w:r>
            <w:r>
              <w:rPr>
                <w:rFonts w:hint="eastAsia" w:ascii="宋体" w:hAnsi="宋体" w:eastAsia="宋体" w:cs="宋体"/>
                <w:sz w:val="24"/>
                <w:szCs w:val="24"/>
              </w:rPr>
              <w:t>0分，包括作业、考勤、课堂表现、日常考核）</w:t>
            </w:r>
          </w:p>
        </w:tc>
      </w:tr>
      <w:tr w14:paraId="1F1B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restart"/>
            <w:vAlign w:val="center"/>
          </w:tcPr>
          <w:p w14:paraId="28600FF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699" w:type="dxa"/>
            <w:vMerge w:val="restart"/>
            <w:vAlign w:val="center"/>
          </w:tcPr>
          <w:p w14:paraId="2FCF26B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程序设计基础</w:t>
            </w:r>
          </w:p>
        </w:tc>
        <w:tc>
          <w:tcPr>
            <w:tcW w:w="411" w:type="dxa"/>
            <w:vMerge w:val="restart"/>
            <w:vAlign w:val="center"/>
          </w:tcPr>
          <w:p w14:paraId="7200BC1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课程目标</w:t>
            </w:r>
          </w:p>
        </w:tc>
        <w:tc>
          <w:tcPr>
            <w:tcW w:w="435" w:type="dxa"/>
            <w:vAlign w:val="center"/>
          </w:tcPr>
          <w:p w14:paraId="20A02BDB">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素质目标</w:t>
            </w:r>
          </w:p>
        </w:tc>
        <w:tc>
          <w:tcPr>
            <w:tcW w:w="6293" w:type="dxa"/>
            <w:vAlign w:val="center"/>
          </w:tcPr>
          <w:p w14:paraId="5CF3CB1A">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1.培养学生的爱党爱国情怀</w:t>
            </w:r>
            <w:r>
              <w:rPr>
                <w:rFonts w:hint="eastAsia" w:ascii="宋体" w:hAnsi="宋体" w:cs="宋体"/>
                <w:sz w:val="24"/>
                <w:szCs w:val="24"/>
                <w:lang w:eastAsia="zh-CN"/>
              </w:rPr>
              <w:t>，</w:t>
            </w:r>
            <w:r>
              <w:rPr>
                <w:rFonts w:hint="eastAsia" w:ascii="宋体" w:hAnsi="宋体" w:eastAsia="宋体" w:cs="宋体"/>
                <w:sz w:val="24"/>
                <w:szCs w:val="24"/>
              </w:rPr>
              <w:t>增强学生对国家的认同感</w:t>
            </w:r>
            <w:r>
              <w:rPr>
                <w:rFonts w:hint="eastAsia" w:ascii="宋体" w:hAnsi="宋体" w:cs="宋体"/>
                <w:sz w:val="24"/>
                <w:szCs w:val="24"/>
                <w:lang w:eastAsia="zh-CN"/>
              </w:rPr>
              <w:t>，</w:t>
            </w:r>
            <w:r>
              <w:rPr>
                <w:rFonts w:hint="eastAsia" w:ascii="宋体" w:hAnsi="宋体" w:eastAsia="宋体" w:cs="宋体"/>
                <w:sz w:val="24"/>
                <w:szCs w:val="24"/>
              </w:rPr>
              <w:t>提升学生的民族自豪感；</w:t>
            </w:r>
          </w:p>
          <w:p w14:paraId="0B274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培养良好的社会责任感、责任心</w:t>
            </w:r>
            <w:r>
              <w:rPr>
                <w:rFonts w:hint="eastAsia" w:ascii="宋体" w:hAnsi="宋体" w:cs="宋体"/>
                <w:sz w:val="24"/>
                <w:szCs w:val="24"/>
                <w:lang w:eastAsia="zh-CN"/>
              </w:rPr>
              <w:t>，</w:t>
            </w:r>
            <w:r>
              <w:rPr>
                <w:rFonts w:hint="eastAsia" w:ascii="宋体" w:hAnsi="宋体" w:eastAsia="宋体" w:cs="宋体"/>
                <w:sz w:val="24"/>
                <w:szCs w:val="24"/>
              </w:rPr>
              <w:t>具有良好的沟通能力和团队协作能力；</w:t>
            </w:r>
          </w:p>
          <w:p w14:paraId="47FF4C3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培养刻苦钻研、专业信心等方面的基本品性</w:t>
            </w:r>
            <w:r>
              <w:rPr>
                <w:rFonts w:hint="eastAsia" w:ascii="宋体" w:hAnsi="宋体" w:eastAsia="宋体" w:cs="宋体"/>
                <w:sz w:val="24"/>
                <w:szCs w:val="24"/>
                <w:lang w:eastAsia="zh-CN"/>
              </w:rPr>
              <w:t>；</w:t>
            </w:r>
          </w:p>
          <w:p w14:paraId="544AF91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培养持之以恒、积极进取、</w:t>
            </w:r>
            <w:r>
              <w:rPr>
                <w:rFonts w:hint="eastAsia" w:ascii="宋体" w:hAnsi="宋体" w:cs="宋体"/>
                <w:sz w:val="24"/>
                <w:szCs w:val="24"/>
                <w:lang w:val="en-US" w:eastAsia="zh-CN"/>
              </w:rPr>
              <w:t>自</w:t>
            </w:r>
            <w:r>
              <w:rPr>
                <w:rFonts w:hint="eastAsia" w:ascii="宋体" w:hAnsi="宋体" w:eastAsia="宋体" w:cs="宋体"/>
                <w:sz w:val="24"/>
                <w:szCs w:val="24"/>
              </w:rPr>
              <w:t>强不息的向上精神；</w:t>
            </w:r>
          </w:p>
          <w:p w14:paraId="6C25CF8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培养敏锐的洞察力、应变思维、创新力</w:t>
            </w:r>
            <w:r>
              <w:rPr>
                <w:rFonts w:hint="eastAsia" w:ascii="宋体" w:hAnsi="宋体" w:eastAsia="宋体" w:cs="宋体"/>
                <w:sz w:val="24"/>
                <w:szCs w:val="24"/>
                <w:lang w:eastAsia="zh-CN"/>
              </w:rPr>
              <w:t>；</w:t>
            </w:r>
          </w:p>
        </w:tc>
      </w:tr>
      <w:tr w14:paraId="2B6C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continue"/>
            <w:vAlign w:val="center"/>
          </w:tcPr>
          <w:p w14:paraId="4052528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699" w:type="dxa"/>
            <w:vMerge w:val="continue"/>
            <w:vAlign w:val="center"/>
          </w:tcPr>
          <w:p w14:paraId="75511A3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11" w:type="dxa"/>
            <w:vMerge w:val="continue"/>
            <w:vAlign w:val="center"/>
          </w:tcPr>
          <w:p w14:paraId="3C41DCE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35" w:type="dxa"/>
            <w:vAlign w:val="center"/>
          </w:tcPr>
          <w:p w14:paraId="49E9F94F">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知识目标</w:t>
            </w:r>
          </w:p>
        </w:tc>
        <w:tc>
          <w:tcPr>
            <w:tcW w:w="6293" w:type="dxa"/>
            <w:vAlign w:val="center"/>
          </w:tcPr>
          <w:p w14:paraId="187C46C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.了解程序设计语言的历史和特点﹑程序设计语言的基本理论</w:t>
            </w:r>
            <w:r>
              <w:rPr>
                <w:rFonts w:hint="eastAsia" w:ascii="宋体" w:hAnsi="宋体" w:cs="宋体"/>
                <w:sz w:val="24"/>
                <w:szCs w:val="24"/>
                <w:lang w:eastAsia="zh-CN"/>
              </w:rPr>
              <w:t>、</w:t>
            </w:r>
            <w:r>
              <w:rPr>
                <w:rFonts w:hint="eastAsia" w:ascii="宋体" w:hAnsi="宋体" w:eastAsia="宋体" w:cs="宋体"/>
                <w:sz w:val="24"/>
                <w:szCs w:val="24"/>
              </w:rPr>
              <w:t>基本编程方法、基本内容和主要应用领域；</w:t>
            </w:r>
          </w:p>
          <w:p w14:paraId="7B59A31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掌握</w:t>
            </w:r>
            <w:r>
              <w:rPr>
                <w:rFonts w:hint="eastAsia" w:ascii="宋体" w:hAnsi="宋体" w:eastAsia="宋体" w:cs="宋体"/>
                <w:sz w:val="24"/>
                <w:szCs w:val="24"/>
              </w:rPr>
              <w:t>结构化程序设计方法、编写过程和调试步骤；</w:t>
            </w:r>
          </w:p>
          <w:p w14:paraId="4ECD2D75">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.掌握语言基础、条件、循环、函数﹑指针等方面的知识</w:t>
            </w:r>
            <w:r>
              <w:rPr>
                <w:rFonts w:hint="eastAsia" w:ascii="宋体" w:hAnsi="宋体" w:eastAsia="宋体" w:cs="宋体"/>
                <w:sz w:val="24"/>
                <w:szCs w:val="24"/>
                <w:lang w:eastAsia="zh-CN"/>
              </w:rPr>
              <w:t>；</w:t>
            </w:r>
          </w:p>
          <w:p w14:paraId="734C6F8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掌握程序设计语言中最基本、最常用的内容。</w:t>
            </w:r>
          </w:p>
        </w:tc>
      </w:tr>
      <w:tr w14:paraId="2D50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continue"/>
            <w:vAlign w:val="center"/>
          </w:tcPr>
          <w:p w14:paraId="75D3969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21CBD58D">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Merge w:val="continue"/>
            <w:vAlign w:val="center"/>
          </w:tcPr>
          <w:p w14:paraId="18DAF58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35" w:type="dxa"/>
            <w:vAlign w:val="center"/>
          </w:tcPr>
          <w:p w14:paraId="1ADA0EF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能力目标</w:t>
            </w:r>
          </w:p>
        </w:tc>
        <w:tc>
          <w:tcPr>
            <w:tcW w:w="6293" w:type="dxa"/>
            <w:vAlign w:val="center"/>
          </w:tcPr>
          <w:p w14:paraId="6D88767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熟练掌握阅读和分析简短程序的方法和技巧；</w:t>
            </w:r>
          </w:p>
          <w:p w14:paraId="61A348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熟练掌握设计和调试简短程序的方法及技巧</w:t>
            </w:r>
            <w:r>
              <w:rPr>
                <w:rFonts w:hint="eastAsia" w:ascii="宋体" w:hAnsi="宋体" w:eastAsia="宋体" w:cs="宋体"/>
                <w:sz w:val="24"/>
                <w:szCs w:val="24"/>
                <w:lang w:eastAsia="zh-CN"/>
              </w:rPr>
              <w:t>；</w:t>
            </w:r>
          </w:p>
          <w:p w14:paraId="13225D4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了解并初步掌握实用程序的开发与调试技术</w:t>
            </w:r>
            <w:r>
              <w:rPr>
                <w:rFonts w:hint="eastAsia" w:ascii="宋体" w:hAnsi="宋体" w:eastAsia="宋体" w:cs="宋体"/>
                <w:sz w:val="24"/>
                <w:szCs w:val="24"/>
                <w:lang w:eastAsia="zh-CN"/>
              </w:rPr>
              <w:t>。</w:t>
            </w:r>
          </w:p>
        </w:tc>
      </w:tr>
      <w:tr w14:paraId="081E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14:paraId="3D6DB8A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78BDAA48">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7ABDEF2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主要内容</w:t>
            </w:r>
          </w:p>
        </w:tc>
        <w:tc>
          <w:tcPr>
            <w:tcW w:w="6728" w:type="dxa"/>
            <w:gridSpan w:val="2"/>
            <w:vAlign w:val="center"/>
          </w:tcPr>
          <w:p w14:paraId="4D07EC6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1.语言的特点</w:t>
            </w:r>
            <w:r>
              <w:rPr>
                <w:rFonts w:hint="eastAsia" w:ascii="宋体" w:hAnsi="宋体" w:cs="宋体"/>
                <w:sz w:val="24"/>
                <w:szCs w:val="24"/>
                <w:lang w:eastAsia="zh-CN"/>
              </w:rPr>
              <w:t>、</w:t>
            </w:r>
            <w:r>
              <w:rPr>
                <w:rFonts w:hint="eastAsia" w:ascii="宋体" w:hAnsi="宋体" w:eastAsia="宋体" w:cs="宋体"/>
                <w:sz w:val="24"/>
                <w:szCs w:val="24"/>
              </w:rPr>
              <w:t>语言的结构</w:t>
            </w:r>
            <w:r>
              <w:rPr>
                <w:rFonts w:hint="eastAsia" w:ascii="宋体" w:hAnsi="宋体" w:cs="宋体"/>
                <w:sz w:val="24"/>
                <w:szCs w:val="24"/>
                <w:lang w:eastAsia="zh-CN"/>
              </w:rPr>
              <w:t>、</w:t>
            </w:r>
            <w:r>
              <w:rPr>
                <w:rFonts w:hint="eastAsia" w:ascii="宋体" w:hAnsi="宋体" w:eastAsia="宋体" w:cs="宋体"/>
                <w:sz w:val="24"/>
                <w:szCs w:val="24"/>
              </w:rPr>
              <w:t>语言设计的过程</w:t>
            </w:r>
            <w:r>
              <w:rPr>
                <w:rFonts w:hint="eastAsia" w:ascii="宋体" w:hAnsi="宋体" w:cs="宋体"/>
                <w:sz w:val="24"/>
                <w:szCs w:val="24"/>
                <w:lang w:eastAsia="zh-CN"/>
              </w:rPr>
              <w:t>、</w:t>
            </w:r>
            <w:r>
              <w:rPr>
                <w:rFonts w:hint="eastAsia" w:ascii="宋体" w:hAnsi="宋体" w:eastAsia="宋体" w:cs="宋体"/>
                <w:sz w:val="24"/>
                <w:szCs w:val="24"/>
              </w:rPr>
              <w:t>集成开发环境；</w:t>
            </w:r>
          </w:p>
          <w:p w14:paraId="1B39BEE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2.语言程序的灵魂——算法</w:t>
            </w:r>
            <w:r>
              <w:rPr>
                <w:rFonts w:hint="eastAsia" w:ascii="宋体" w:hAnsi="宋体" w:cs="宋体"/>
                <w:sz w:val="24"/>
                <w:szCs w:val="24"/>
                <w:lang w:eastAsia="zh-CN"/>
              </w:rPr>
              <w:t>、</w:t>
            </w:r>
            <w:r>
              <w:rPr>
                <w:rFonts w:hint="eastAsia" w:ascii="宋体" w:hAnsi="宋体" w:eastAsia="宋体" w:cs="宋体"/>
                <w:sz w:val="24"/>
                <w:szCs w:val="24"/>
              </w:rPr>
              <w:t>数据类型；</w:t>
            </w:r>
          </w:p>
          <w:p w14:paraId="29E39A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3.顺序程序设计:printf语句</w:t>
            </w:r>
            <w:r>
              <w:rPr>
                <w:rFonts w:hint="eastAsia" w:ascii="宋体" w:hAnsi="宋体" w:cs="宋体"/>
                <w:sz w:val="24"/>
                <w:szCs w:val="24"/>
                <w:lang w:eastAsia="zh-CN"/>
              </w:rPr>
              <w:t>、</w:t>
            </w:r>
            <w:r>
              <w:rPr>
                <w:rFonts w:hint="eastAsia" w:ascii="宋体" w:hAnsi="宋体" w:eastAsia="宋体" w:cs="宋体"/>
                <w:sz w:val="24"/>
                <w:szCs w:val="24"/>
              </w:rPr>
              <w:t>scanf语句；</w:t>
            </w:r>
          </w:p>
          <w:p w14:paraId="679D9C0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4.选择结构程序设计:if 语句、switch语句；</w:t>
            </w:r>
          </w:p>
          <w:p w14:paraId="30A37FF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5.for语句</w:t>
            </w:r>
            <w:r>
              <w:rPr>
                <w:rFonts w:hint="eastAsia" w:ascii="宋体" w:hAnsi="宋体" w:cs="宋体"/>
                <w:sz w:val="24"/>
                <w:szCs w:val="24"/>
                <w:lang w:eastAsia="zh-CN"/>
              </w:rPr>
              <w:t>、</w:t>
            </w:r>
            <w:r>
              <w:rPr>
                <w:rFonts w:hint="eastAsia" w:ascii="宋体" w:hAnsi="宋体" w:eastAsia="宋体" w:cs="宋体"/>
                <w:sz w:val="24"/>
                <w:szCs w:val="24"/>
              </w:rPr>
              <w:t>do-while语句、while-do语句；</w:t>
            </w:r>
          </w:p>
          <w:p w14:paraId="5F27DC2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6.数组:一维数组、二维数组与字符数组的定义和应用；</w:t>
            </w:r>
          </w:p>
          <w:p w14:paraId="7A2444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7.函数、预处理命令</w:t>
            </w:r>
            <w:r>
              <w:rPr>
                <w:rFonts w:hint="eastAsia" w:ascii="宋体" w:hAnsi="宋体" w:cs="宋体"/>
                <w:sz w:val="24"/>
                <w:szCs w:val="24"/>
                <w:lang w:eastAsia="zh-CN"/>
              </w:rPr>
              <w:t>、</w:t>
            </w:r>
            <w:r>
              <w:rPr>
                <w:rFonts w:hint="eastAsia" w:ascii="宋体" w:hAnsi="宋体" w:eastAsia="宋体" w:cs="宋体"/>
                <w:sz w:val="24"/>
                <w:szCs w:val="24"/>
              </w:rPr>
              <w:t>指针的定义及应用；</w:t>
            </w:r>
          </w:p>
          <w:p w14:paraId="29A7BB2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8.结构体与共用体的定义及应用；</w:t>
            </w:r>
          </w:p>
          <w:p w14:paraId="03C2D16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9.社会主义核心价值观、爱国主义、中华优秀文化传统、法律法规、职业素养等教育典型案例。</w:t>
            </w:r>
          </w:p>
        </w:tc>
      </w:tr>
      <w:tr w14:paraId="62FC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14:paraId="67C9563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2D9B134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2FB6058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教学要求</w:t>
            </w:r>
          </w:p>
        </w:tc>
        <w:tc>
          <w:tcPr>
            <w:tcW w:w="6728" w:type="dxa"/>
            <w:gridSpan w:val="2"/>
            <w:vAlign w:val="center"/>
          </w:tcPr>
          <w:p w14:paraId="0C1F7F3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180</w:t>
            </w:r>
            <w:r>
              <w:rPr>
                <w:rFonts w:hint="eastAsia" w:ascii="宋体" w:hAnsi="宋体" w:eastAsia="宋体" w:cs="宋体"/>
                <w:sz w:val="24"/>
                <w:szCs w:val="24"/>
              </w:rPr>
              <w:t>学时（理论</w:t>
            </w:r>
            <w:r>
              <w:rPr>
                <w:rFonts w:hint="eastAsia" w:ascii="宋体" w:hAnsi="宋体" w:eastAsia="宋体" w:cs="宋体"/>
                <w:sz w:val="24"/>
                <w:szCs w:val="24"/>
                <w:lang w:val="en-US" w:eastAsia="zh-CN"/>
              </w:rPr>
              <w:t>54</w:t>
            </w:r>
            <w:r>
              <w:rPr>
                <w:rFonts w:hint="eastAsia" w:ascii="宋体" w:hAnsi="宋体" w:eastAsia="宋体" w:cs="宋体"/>
                <w:sz w:val="24"/>
                <w:szCs w:val="24"/>
              </w:rPr>
              <w:t>，实践</w:t>
            </w:r>
            <w:r>
              <w:rPr>
                <w:rFonts w:hint="eastAsia" w:ascii="宋体" w:hAnsi="宋体" w:eastAsia="宋体" w:cs="宋体"/>
                <w:sz w:val="24"/>
                <w:szCs w:val="24"/>
                <w:lang w:val="en-US" w:eastAsia="zh-CN"/>
              </w:rPr>
              <w:t>126</w:t>
            </w:r>
            <w:r>
              <w:rPr>
                <w:rFonts w:hint="eastAsia" w:ascii="宋体" w:hAnsi="宋体" w:eastAsia="宋体" w:cs="宋体"/>
                <w:sz w:val="24"/>
                <w:szCs w:val="24"/>
              </w:rPr>
              <w:t>），在第</w:t>
            </w:r>
            <w:r>
              <w:rPr>
                <w:rFonts w:hint="eastAsia" w:ascii="宋体" w:hAnsi="宋体" w:eastAsia="宋体" w:cs="宋体"/>
                <w:sz w:val="24"/>
                <w:szCs w:val="24"/>
                <w:lang w:val="en-US" w:eastAsia="zh-CN"/>
              </w:rPr>
              <w:t>三至五</w:t>
            </w:r>
            <w:r>
              <w:rPr>
                <w:rFonts w:hint="eastAsia" w:ascii="宋体" w:hAnsi="宋体" w:eastAsia="宋体" w:cs="宋体"/>
                <w:sz w:val="24"/>
                <w:szCs w:val="24"/>
              </w:rPr>
              <w:t>学期开设，</w:t>
            </w:r>
            <w:r>
              <w:rPr>
                <w:rFonts w:hint="eastAsia" w:ascii="宋体" w:hAnsi="宋体" w:eastAsia="宋体" w:cs="宋体"/>
                <w:sz w:val="24"/>
                <w:szCs w:val="24"/>
                <w:lang w:eastAsia="zh-CN"/>
              </w:rPr>
              <w:t>第三学期</w:t>
            </w:r>
            <w:r>
              <w:rPr>
                <w:rFonts w:hint="eastAsia" w:ascii="宋体" w:hAnsi="宋体" w:eastAsia="宋体" w:cs="宋体"/>
                <w:sz w:val="24"/>
                <w:szCs w:val="24"/>
              </w:rPr>
              <w:t>每周</w:t>
            </w:r>
            <w:r>
              <w:rPr>
                <w:rFonts w:hint="eastAsia" w:ascii="宋体" w:hAnsi="宋体" w:eastAsia="宋体" w:cs="宋体"/>
                <w:sz w:val="24"/>
                <w:szCs w:val="24"/>
                <w:lang w:val="en-US" w:eastAsia="zh-CN"/>
              </w:rPr>
              <w:t>2</w:t>
            </w:r>
            <w:r>
              <w:rPr>
                <w:rFonts w:hint="eastAsia" w:ascii="宋体" w:hAnsi="宋体" w:eastAsia="宋体" w:cs="宋体"/>
                <w:sz w:val="24"/>
                <w:szCs w:val="24"/>
              </w:rPr>
              <w:t>课时</w:t>
            </w:r>
            <w:r>
              <w:rPr>
                <w:rFonts w:hint="eastAsia" w:ascii="宋体" w:hAnsi="宋体" w:eastAsia="宋体" w:cs="宋体"/>
                <w:sz w:val="24"/>
                <w:szCs w:val="24"/>
                <w:lang w:eastAsia="zh-CN"/>
              </w:rPr>
              <w:t>，第四、五学期每周</w:t>
            </w:r>
            <w:r>
              <w:rPr>
                <w:rFonts w:hint="eastAsia" w:ascii="宋体" w:hAnsi="宋体" w:eastAsia="宋体" w:cs="宋体"/>
                <w:sz w:val="24"/>
                <w:szCs w:val="24"/>
                <w:lang w:val="en-US" w:eastAsia="zh-CN"/>
              </w:rPr>
              <w:t>4课时</w:t>
            </w:r>
          </w:p>
          <w:p w14:paraId="7D7AC3D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2.教材选用国家统编教材，采取</w:t>
            </w:r>
            <w:r>
              <w:rPr>
                <w:rFonts w:hint="eastAsia" w:ascii="宋体" w:hAnsi="宋体" w:eastAsia="宋体" w:cs="宋体"/>
                <w:sz w:val="24"/>
                <w:szCs w:val="24"/>
                <w:lang w:val="en-US" w:eastAsia="zh-CN"/>
              </w:rPr>
              <w:t>理+实结合</w:t>
            </w:r>
            <w:r>
              <w:rPr>
                <w:rFonts w:hint="eastAsia" w:ascii="宋体" w:hAnsi="宋体" w:eastAsia="宋体" w:cs="宋体"/>
                <w:sz w:val="24"/>
                <w:szCs w:val="24"/>
              </w:rPr>
              <w:t>教学</w:t>
            </w:r>
          </w:p>
          <w:p w14:paraId="5AA2361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sz w:val="24"/>
                <w:szCs w:val="24"/>
              </w:rPr>
              <w:t>3.考核方式：总评成绩=期末成绩（</w:t>
            </w:r>
            <w:r>
              <w:rPr>
                <w:rFonts w:hint="eastAsia" w:ascii="宋体" w:hAnsi="宋体" w:eastAsia="宋体" w:cs="宋体"/>
                <w:sz w:val="24"/>
                <w:szCs w:val="24"/>
                <w:lang w:val="en-US" w:eastAsia="zh-CN"/>
              </w:rPr>
              <w:t>60</w:t>
            </w:r>
            <w:r>
              <w:rPr>
                <w:rFonts w:hint="eastAsia" w:ascii="宋体" w:hAnsi="宋体" w:eastAsia="宋体" w:cs="宋体"/>
                <w:sz w:val="24"/>
                <w:szCs w:val="24"/>
              </w:rPr>
              <w:t>分）+平时成绩（</w:t>
            </w:r>
            <w:r>
              <w:rPr>
                <w:rFonts w:hint="eastAsia" w:ascii="宋体" w:hAnsi="宋体" w:eastAsia="宋体" w:cs="宋体"/>
                <w:sz w:val="24"/>
                <w:szCs w:val="24"/>
                <w:lang w:val="en-US" w:eastAsia="zh-CN"/>
              </w:rPr>
              <w:t>40</w:t>
            </w:r>
            <w:r>
              <w:rPr>
                <w:rFonts w:hint="eastAsia" w:ascii="宋体" w:hAnsi="宋体" w:eastAsia="宋体" w:cs="宋体"/>
                <w:sz w:val="24"/>
                <w:szCs w:val="24"/>
              </w:rPr>
              <w:t>分，包括作业、考勤、课堂表现、日常考核）</w:t>
            </w:r>
          </w:p>
        </w:tc>
      </w:tr>
      <w:tr w14:paraId="0D4B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restart"/>
            <w:vAlign w:val="center"/>
          </w:tcPr>
          <w:p w14:paraId="6697B32B">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699" w:type="dxa"/>
            <w:vMerge w:val="restart"/>
            <w:vAlign w:val="center"/>
          </w:tcPr>
          <w:p w14:paraId="22F3E0DD">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信息技术设备组装与维护</w:t>
            </w:r>
          </w:p>
        </w:tc>
        <w:tc>
          <w:tcPr>
            <w:tcW w:w="411" w:type="dxa"/>
            <w:vMerge w:val="restart"/>
            <w:vAlign w:val="center"/>
          </w:tcPr>
          <w:p w14:paraId="6782EC4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课程目标</w:t>
            </w:r>
          </w:p>
        </w:tc>
        <w:tc>
          <w:tcPr>
            <w:tcW w:w="435" w:type="dxa"/>
            <w:vAlign w:val="center"/>
          </w:tcPr>
          <w:p w14:paraId="24EBE59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素质目标</w:t>
            </w:r>
          </w:p>
        </w:tc>
        <w:tc>
          <w:tcPr>
            <w:tcW w:w="6293" w:type="dxa"/>
            <w:vAlign w:val="center"/>
          </w:tcPr>
          <w:p w14:paraId="5565C6C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1.引导学生树立社会主义核心价值观，培养求真向善尚美的道德情操及务实、创新、精益求精的工匠精神；</w:t>
            </w:r>
          </w:p>
          <w:p w14:paraId="308B1246">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工作中与职员、技术人员和领导交流、合作能力；</w:t>
            </w:r>
          </w:p>
          <w:p w14:paraId="38588E0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决策和执行能力；</w:t>
            </w:r>
          </w:p>
          <w:p w14:paraId="580AAEA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社会责任心和环境保护意识</w:t>
            </w:r>
            <w:r>
              <w:rPr>
                <w:rFonts w:hint="eastAsia" w:ascii="宋体" w:hAnsi="宋体" w:cs="宋体"/>
                <w:sz w:val="24"/>
                <w:szCs w:val="24"/>
                <w:lang w:eastAsia="zh-CN"/>
              </w:rPr>
              <w:t>；</w:t>
            </w:r>
          </w:p>
          <w:p w14:paraId="701F3F2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cs="宋体"/>
                <w:sz w:val="24"/>
                <w:szCs w:val="24"/>
                <w:lang w:eastAsia="zh-CN"/>
              </w:rPr>
              <w:t>遵</w:t>
            </w:r>
            <w:r>
              <w:rPr>
                <w:rFonts w:hint="eastAsia" w:ascii="宋体" w:hAnsi="宋体" w:eastAsia="宋体" w:cs="宋体"/>
                <w:sz w:val="24"/>
                <w:szCs w:val="24"/>
              </w:rPr>
              <w:t>纪守法、良好职业道德和敬业精神</w:t>
            </w:r>
            <w:r>
              <w:rPr>
                <w:rFonts w:hint="eastAsia" w:ascii="宋体" w:hAnsi="宋体" w:eastAsia="宋体" w:cs="宋体"/>
                <w:sz w:val="24"/>
                <w:szCs w:val="24"/>
                <w:lang w:eastAsia="zh-CN"/>
              </w:rPr>
              <w:t>；</w:t>
            </w:r>
          </w:p>
          <w:p w14:paraId="15417876">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有自学能力、获取新工艺、新技术的能力</w:t>
            </w:r>
            <w:r>
              <w:rPr>
                <w:rFonts w:hint="eastAsia" w:ascii="宋体" w:hAnsi="宋体" w:eastAsia="宋体" w:cs="宋体"/>
                <w:sz w:val="24"/>
                <w:szCs w:val="24"/>
                <w:lang w:eastAsia="zh-CN"/>
              </w:rPr>
              <w:t>。</w:t>
            </w:r>
          </w:p>
        </w:tc>
      </w:tr>
      <w:tr w14:paraId="6B7D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continue"/>
            <w:vAlign w:val="center"/>
          </w:tcPr>
          <w:p w14:paraId="127083D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699" w:type="dxa"/>
            <w:vMerge w:val="continue"/>
            <w:vAlign w:val="center"/>
          </w:tcPr>
          <w:p w14:paraId="7382172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11" w:type="dxa"/>
            <w:vMerge w:val="continue"/>
            <w:vAlign w:val="center"/>
          </w:tcPr>
          <w:p w14:paraId="791A925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35" w:type="dxa"/>
            <w:vAlign w:val="center"/>
          </w:tcPr>
          <w:p w14:paraId="0339EF9E">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知识目标</w:t>
            </w:r>
          </w:p>
        </w:tc>
        <w:tc>
          <w:tcPr>
            <w:tcW w:w="6293" w:type="dxa"/>
            <w:vAlign w:val="center"/>
          </w:tcPr>
          <w:p w14:paraId="1B1C3E8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.了解计算机工作原理及发展趋势，具有一定的分析判断能力；</w:t>
            </w:r>
          </w:p>
          <w:p w14:paraId="6E9527E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.理解计算机各部件的组成、类型和性能，正确选购使用计算机的部件</w:t>
            </w:r>
            <w:r>
              <w:rPr>
                <w:rFonts w:hint="eastAsia" w:ascii="宋体" w:hAnsi="宋体" w:eastAsia="宋体" w:cs="宋体"/>
                <w:sz w:val="24"/>
                <w:szCs w:val="24"/>
                <w:lang w:eastAsia="zh-CN"/>
              </w:rPr>
              <w:t>；</w:t>
            </w:r>
          </w:p>
          <w:p w14:paraId="3D5E733F">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.掌握个人计算机各组件名称、作用及安装方法，能独立完成计算机拆装；</w:t>
            </w:r>
          </w:p>
          <w:p w14:paraId="53AB14A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.了解数码相机、数码摄像机、扫描仪、投影仪、打印机、复印机等设备选购方法</w:t>
            </w:r>
            <w:r>
              <w:rPr>
                <w:rFonts w:hint="eastAsia" w:ascii="宋体" w:hAnsi="宋体" w:eastAsia="宋体" w:cs="宋体"/>
                <w:sz w:val="24"/>
                <w:szCs w:val="24"/>
                <w:lang w:eastAsia="zh-CN"/>
              </w:rPr>
              <w:t>；</w:t>
            </w:r>
          </w:p>
          <w:p w14:paraId="19E5119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.了解《价格法》、《中华人民共和国消费者权益保护法》和《合同法》等法律法规以及劳动制度的要求。</w:t>
            </w:r>
          </w:p>
        </w:tc>
      </w:tr>
      <w:tr w14:paraId="7776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84" w:type="dxa"/>
            <w:vMerge w:val="continue"/>
            <w:vAlign w:val="center"/>
          </w:tcPr>
          <w:p w14:paraId="7F37B57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026D410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Merge w:val="continue"/>
            <w:vAlign w:val="center"/>
          </w:tcPr>
          <w:p w14:paraId="606151D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35" w:type="dxa"/>
            <w:vAlign w:val="center"/>
          </w:tcPr>
          <w:p w14:paraId="1B1826C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能力目标</w:t>
            </w:r>
          </w:p>
        </w:tc>
        <w:tc>
          <w:tcPr>
            <w:tcW w:w="6293" w:type="dxa"/>
            <w:vAlign w:val="center"/>
          </w:tcPr>
          <w:p w14:paraId="6258774F">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.熟悉个人计算机各组件主要性能参数并能选购或销售；</w:t>
            </w:r>
          </w:p>
          <w:p w14:paraId="6018350A">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.根据需要正确设置CMOS参数</w:t>
            </w:r>
            <w:r>
              <w:rPr>
                <w:rFonts w:hint="eastAsia" w:ascii="宋体" w:hAnsi="宋体" w:eastAsia="宋体" w:cs="宋体"/>
                <w:sz w:val="24"/>
                <w:szCs w:val="24"/>
                <w:lang w:eastAsia="zh-CN"/>
              </w:rPr>
              <w:t>，</w:t>
            </w:r>
            <w:r>
              <w:rPr>
                <w:rFonts w:hint="eastAsia" w:ascii="宋体" w:hAnsi="宋体" w:eastAsia="宋体" w:cs="宋体"/>
                <w:sz w:val="24"/>
                <w:szCs w:val="24"/>
              </w:rPr>
              <w:t>完成系统及应用软件的安装、优化、联网及计算机维护；</w:t>
            </w:r>
          </w:p>
          <w:p w14:paraId="5457681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.能正确分析计算机故障原因，诊断并排除常见故障，完成简单数据恢复；</w:t>
            </w:r>
          </w:p>
          <w:p w14:paraId="5661FEB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4.具备</w:t>
            </w:r>
            <w:r>
              <w:rPr>
                <w:rFonts w:hint="eastAsia" w:ascii="宋体" w:hAnsi="宋体" w:eastAsia="宋体" w:cs="宋体"/>
                <w:sz w:val="24"/>
                <w:szCs w:val="24"/>
              </w:rPr>
              <w:t>数码相机、数码摄像机、扫描仪、投影仪、打印机、复印机等设备的安装、使用、保养维护常识及常见故障排除的基本技能。</w:t>
            </w:r>
          </w:p>
        </w:tc>
      </w:tr>
      <w:tr w14:paraId="2C2C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14:paraId="370BC5C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49EA81C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0622092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主要内容</w:t>
            </w:r>
          </w:p>
        </w:tc>
        <w:tc>
          <w:tcPr>
            <w:tcW w:w="6728" w:type="dxa"/>
            <w:gridSpan w:val="2"/>
            <w:vAlign w:val="center"/>
          </w:tcPr>
          <w:p w14:paraId="14596322">
            <w:pPr>
              <w:pStyle w:val="3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b w:val="0"/>
                <w:color w:val="auto"/>
                <w:sz w:val="24"/>
                <w:szCs w:val="24"/>
                <w:vertAlign w:val="baseline"/>
                <w:lang w:val="en-US" w:eastAsia="zh-CN"/>
              </w:rPr>
              <w:t>包括计算机基本知识、系统组成与使用常识、CPU、主板、内存、硬盘、显卡、显示器、鼠标、键盘、声卡、音像、电源等设备的认识与选购、计算机组装、BIOS设置、硬盘分区、系统安装、硬件驱动、应用软件安装、维护与保养等内容</w:t>
            </w:r>
          </w:p>
        </w:tc>
      </w:tr>
      <w:tr w14:paraId="12CD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Merge w:val="continue"/>
            <w:vAlign w:val="center"/>
          </w:tcPr>
          <w:p w14:paraId="57FB2A8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699" w:type="dxa"/>
            <w:vMerge w:val="continue"/>
            <w:vAlign w:val="center"/>
          </w:tcPr>
          <w:p w14:paraId="3D8C7B38">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1" w:type="dxa"/>
            <w:vAlign w:val="center"/>
          </w:tcPr>
          <w:p w14:paraId="43DBE1B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教学要求</w:t>
            </w:r>
          </w:p>
        </w:tc>
        <w:tc>
          <w:tcPr>
            <w:tcW w:w="6728" w:type="dxa"/>
            <w:gridSpan w:val="2"/>
            <w:vAlign w:val="center"/>
          </w:tcPr>
          <w:p w14:paraId="7D2933D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126</w:t>
            </w:r>
            <w:r>
              <w:rPr>
                <w:rFonts w:hint="eastAsia" w:ascii="宋体" w:hAnsi="宋体" w:eastAsia="宋体" w:cs="宋体"/>
                <w:sz w:val="24"/>
                <w:szCs w:val="24"/>
              </w:rPr>
              <w:t>学时（理论</w:t>
            </w:r>
            <w:r>
              <w:rPr>
                <w:rFonts w:hint="eastAsia" w:ascii="宋体" w:hAnsi="宋体" w:eastAsia="宋体" w:cs="宋体"/>
                <w:sz w:val="24"/>
                <w:szCs w:val="24"/>
                <w:lang w:val="en-US" w:eastAsia="zh-CN"/>
              </w:rPr>
              <w:t>18</w:t>
            </w:r>
            <w:r>
              <w:rPr>
                <w:rFonts w:hint="eastAsia" w:ascii="宋体" w:hAnsi="宋体" w:eastAsia="宋体" w:cs="宋体"/>
                <w:sz w:val="24"/>
                <w:szCs w:val="24"/>
              </w:rPr>
              <w:t>，实践</w:t>
            </w:r>
            <w:r>
              <w:rPr>
                <w:rFonts w:hint="eastAsia" w:ascii="宋体" w:hAnsi="宋体" w:eastAsia="宋体" w:cs="宋体"/>
                <w:sz w:val="24"/>
                <w:szCs w:val="24"/>
                <w:lang w:val="en-US" w:eastAsia="zh-CN"/>
              </w:rPr>
              <w:t>108</w:t>
            </w:r>
            <w:r>
              <w:rPr>
                <w:rFonts w:hint="eastAsia" w:ascii="宋体" w:hAnsi="宋体" w:eastAsia="宋体" w:cs="宋体"/>
                <w:sz w:val="24"/>
                <w:szCs w:val="24"/>
              </w:rPr>
              <w:t>），在第</w:t>
            </w:r>
            <w:r>
              <w:rPr>
                <w:rFonts w:hint="eastAsia" w:ascii="宋体" w:hAnsi="宋体" w:eastAsia="宋体" w:cs="宋体"/>
                <w:sz w:val="24"/>
                <w:szCs w:val="24"/>
                <w:lang w:val="en-US" w:eastAsia="zh-CN"/>
              </w:rPr>
              <w:t>三至五</w:t>
            </w:r>
            <w:r>
              <w:rPr>
                <w:rFonts w:hint="eastAsia" w:ascii="宋体" w:hAnsi="宋体" w:eastAsia="宋体" w:cs="宋体"/>
                <w:sz w:val="24"/>
                <w:szCs w:val="24"/>
              </w:rPr>
              <w:t>学期开设，</w:t>
            </w:r>
            <w:r>
              <w:rPr>
                <w:rFonts w:hint="eastAsia" w:ascii="宋体" w:hAnsi="宋体" w:eastAsia="宋体" w:cs="宋体"/>
                <w:sz w:val="24"/>
                <w:szCs w:val="24"/>
                <w:lang w:eastAsia="zh-CN"/>
              </w:rPr>
              <w:t>第三学期</w:t>
            </w:r>
            <w:r>
              <w:rPr>
                <w:rFonts w:hint="eastAsia" w:ascii="宋体" w:hAnsi="宋体" w:eastAsia="宋体" w:cs="宋体"/>
                <w:sz w:val="24"/>
                <w:szCs w:val="24"/>
              </w:rPr>
              <w:t>每周</w:t>
            </w:r>
            <w:r>
              <w:rPr>
                <w:rFonts w:hint="eastAsia" w:ascii="宋体" w:hAnsi="宋体" w:eastAsia="宋体" w:cs="宋体"/>
                <w:sz w:val="24"/>
                <w:szCs w:val="24"/>
                <w:lang w:val="en-US" w:eastAsia="zh-CN"/>
              </w:rPr>
              <w:t>3</w:t>
            </w:r>
            <w:r>
              <w:rPr>
                <w:rFonts w:hint="eastAsia" w:ascii="宋体" w:hAnsi="宋体" w:eastAsia="宋体" w:cs="宋体"/>
                <w:sz w:val="24"/>
                <w:szCs w:val="24"/>
              </w:rPr>
              <w:t>课时</w:t>
            </w:r>
            <w:r>
              <w:rPr>
                <w:rFonts w:hint="eastAsia" w:ascii="宋体" w:hAnsi="宋体" w:eastAsia="宋体" w:cs="宋体"/>
                <w:sz w:val="24"/>
                <w:szCs w:val="24"/>
                <w:lang w:eastAsia="zh-CN"/>
              </w:rPr>
              <w:t>，第四、五学期每周</w:t>
            </w:r>
            <w:r>
              <w:rPr>
                <w:rFonts w:hint="eastAsia" w:ascii="宋体" w:hAnsi="宋体" w:eastAsia="宋体" w:cs="宋体"/>
                <w:sz w:val="24"/>
                <w:szCs w:val="24"/>
                <w:lang w:val="en-US" w:eastAsia="zh-CN"/>
              </w:rPr>
              <w:t>2课时</w:t>
            </w:r>
          </w:p>
          <w:p w14:paraId="3034CC06">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2.教材选用国家统编教材，采取</w:t>
            </w:r>
            <w:r>
              <w:rPr>
                <w:rFonts w:hint="eastAsia" w:ascii="宋体" w:hAnsi="宋体" w:eastAsia="宋体" w:cs="宋体"/>
                <w:sz w:val="24"/>
                <w:szCs w:val="24"/>
                <w:lang w:val="en-US" w:eastAsia="zh-CN"/>
              </w:rPr>
              <w:t>理+实结合</w:t>
            </w:r>
            <w:r>
              <w:rPr>
                <w:rFonts w:hint="eastAsia" w:ascii="宋体" w:hAnsi="宋体" w:eastAsia="宋体" w:cs="宋体"/>
                <w:sz w:val="24"/>
                <w:szCs w:val="24"/>
              </w:rPr>
              <w:t>教学</w:t>
            </w:r>
          </w:p>
          <w:p w14:paraId="53D757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3.考核方式：总评成绩=期末成绩（</w:t>
            </w:r>
            <w:r>
              <w:rPr>
                <w:rFonts w:hint="eastAsia" w:ascii="宋体" w:hAnsi="宋体" w:eastAsia="宋体" w:cs="宋体"/>
                <w:sz w:val="24"/>
                <w:szCs w:val="24"/>
                <w:lang w:val="en-US" w:eastAsia="zh-CN"/>
              </w:rPr>
              <w:t>60</w:t>
            </w:r>
            <w:r>
              <w:rPr>
                <w:rFonts w:hint="eastAsia" w:ascii="宋体" w:hAnsi="宋体" w:eastAsia="宋体" w:cs="宋体"/>
                <w:sz w:val="24"/>
                <w:szCs w:val="24"/>
              </w:rPr>
              <w:t>分）+平时成绩（</w:t>
            </w:r>
            <w:r>
              <w:rPr>
                <w:rFonts w:hint="eastAsia" w:ascii="宋体" w:hAnsi="宋体" w:eastAsia="宋体" w:cs="宋体"/>
                <w:sz w:val="24"/>
                <w:szCs w:val="24"/>
                <w:lang w:val="en-US" w:eastAsia="zh-CN"/>
              </w:rPr>
              <w:t>40</w:t>
            </w:r>
            <w:r>
              <w:rPr>
                <w:rFonts w:hint="eastAsia" w:ascii="宋体" w:hAnsi="宋体" w:eastAsia="宋体" w:cs="宋体"/>
                <w:sz w:val="24"/>
                <w:szCs w:val="24"/>
              </w:rPr>
              <w:t>分，包括作业、考勤、课堂表现、日常考核）</w:t>
            </w:r>
          </w:p>
        </w:tc>
      </w:tr>
    </w:tbl>
    <w:p w14:paraId="54299016">
      <w:pPr>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bookmarkStart w:id="42" w:name="_Toc22236"/>
    </w:p>
    <w:p w14:paraId="6E26C9B5">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宋体" w:hAnsi="宋体" w:eastAsia="宋体" w:cs="宋体"/>
          <w:b w:val="0"/>
          <w:bCs w:val="0"/>
          <w:sz w:val="28"/>
          <w:szCs w:val="32"/>
          <w:lang w:val="en-US" w:eastAsia="zh-CN"/>
        </w:rPr>
      </w:pPr>
      <w:r>
        <w:rPr>
          <w:rFonts w:hint="eastAsia" w:ascii="宋体" w:hAnsi="宋体" w:eastAsia="宋体" w:cs="宋体"/>
          <w:b w:val="0"/>
          <w:bCs w:val="0"/>
          <w:sz w:val="28"/>
          <w:szCs w:val="32"/>
          <w:lang w:val="en-US" w:eastAsia="zh-CN"/>
        </w:rPr>
        <w:t>（3）专业选修课</w:t>
      </w:r>
      <w:bookmarkEnd w:id="42"/>
    </w:p>
    <w:p w14:paraId="38593268">
      <w:pPr>
        <w:pStyle w:val="1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kern w:val="2"/>
          <w:sz w:val="24"/>
          <w:szCs w:val="28"/>
          <w:lang w:val="en-US" w:eastAsia="zh-CN" w:bidi="ar-SA"/>
        </w:rPr>
      </w:pPr>
      <w:r>
        <w:rPr>
          <w:rFonts w:hint="eastAsia" w:ascii="宋体" w:hAnsi="宋体" w:eastAsia="宋体" w:cs="宋体"/>
          <w:b/>
          <w:bCs/>
          <w:kern w:val="2"/>
          <w:sz w:val="24"/>
          <w:szCs w:val="28"/>
          <w:lang w:val="en-US" w:eastAsia="zh-CN" w:bidi="ar-SA"/>
        </w:rPr>
        <w:t>表</w:t>
      </w:r>
      <w:r>
        <w:rPr>
          <w:rFonts w:hint="eastAsia" w:ascii="宋体" w:hAnsi="宋体" w:cs="宋体"/>
          <w:b/>
          <w:bCs/>
          <w:kern w:val="2"/>
          <w:sz w:val="24"/>
          <w:szCs w:val="28"/>
          <w:lang w:val="en-US" w:eastAsia="zh-CN" w:bidi="ar-SA"/>
        </w:rPr>
        <w:t>6</w:t>
      </w:r>
      <w:r>
        <w:rPr>
          <w:rFonts w:hint="eastAsia" w:ascii="宋体" w:hAnsi="宋体" w:eastAsia="宋体" w:cs="宋体"/>
          <w:b/>
          <w:bCs/>
          <w:kern w:val="2"/>
          <w:sz w:val="24"/>
          <w:szCs w:val="28"/>
          <w:lang w:val="en-US" w:eastAsia="zh-CN" w:bidi="ar-SA"/>
        </w:rPr>
        <w:t xml:space="preserve">  </w:t>
      </w:r>
      <w:r>
        <w:rPr>
          <w:rFonts w:hint="eastAsia" w:ascii="宋体" w:hAnsi="宋体" w:cs="宋体"/>
          <w:b/>
          <w:bCs/>
          <w:kern w:val="2"/>
          <w:sz w:val="24"/>
          <w:szCs w:val="28"/>
          <w:lang w:val="en-US" w:eastAsia="zh-CN" w:bidi="ar-SA"/>
        </w:rPr>
        <w:t>专业选修</w:t>
      </w:r>
      <w:r>
        <w:rPr>
          <w:rFonts w:hint="eastAsia" w:ascii="宋体" w:hAnsi="宋体" w:eastAsia="宋体" w:cs="宋体"/>
          <w:b/>
          <w:bCs/>
          <w:kern w:val="2"/>
          <w:sz w:val="24"/>
          <w:szCs w:val="28"/>
          <w:lang w:val="en-US" w:eastAsia="zh-CN" w:bidi="ar-SA"/>
        </w:rPr>
        <w:t>课</w:t>
      </w:r>
      <w:r>
        <w:rPr>
          <w:rFonts w:hint="eastAsia" w:ascii="宋体" w:hAnsi="宋体" w:eastAsia="宋体" w:cs="宋体"/>
          <w:b/>
          <w:bCs/>
          <w:kern w:val="0"/>
          <w:sz w:val="24"/>
          <w:szCs w:val="24"/>
          <w:highlight w:val="none"/>
          <w:lang w:val="en-US" w:eastAsia="zh-CN" w:bidi="ar-SA"/>
        </w:rPr>
        <w:t>教学内容及要求</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677"/>
        <w:gridCol w:w="456"/>
        <w:gridCol w:w="456"/>
        <w:gridCol w:w="6272"/>
      </w:tblGrid>
      <w:tr w14:paraId="2F3B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01" w:type="pct"/>
            <w:vAlign w:val="center"/>
          </w:tcPr>
          <w:p w14:paraId="3A60278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410" w:type="pct"/>
            <w:vAlign w:val="center"/>
          </w:tcPr>
          <w:p w14:paraId="5C7C61DB">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课程</w:t>
            </w:r>
          </w:p>
          <w:p w14:paraId="40454F65">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名称</w:t>
            </w:r>
          </w:p>
        </w:tc>
        <w:tc>
          <w:tcPr>
            <w:tcW w:w="4188" w:type="pct"/>
            <w:gridSpan w:val="3"/>
            <w:vAlign w:val="center"/>
          </w:tcPr>
          <w:p w14:paraId="0AF3E18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内容及要求</w:t>
            </w:r>
          </w:p>
        </w:tc>
      </w:tr>
      <w:tr w14:paraId="2A23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01" w:type="pct"/>
            <w:vMerge w:val="restart"/>
            <w:vAlign w:val="center"/>
          </w:tcPr>
          <w:p w14:paraId="334F1F8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410" w:type="pct"/>
            <w:vMerge w:val="restart"/>
            <w:vAlign w:val="center"/>
          </w:tcPr>
          <w:p w14:paraId="3D693A9E">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CAD设计基础</w:t>
            </w:r>
          </w:p>
        </w:tc>
        <w:tc>
          <w:tcPr>
            <w:tcW w:w="241" w:type="pct"/>
            <w:vMerge w:val="restart"/>
            <w:vAlign w:val="center"/>
          </w:tcPr>
          <w:p w14:paraId="7965003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课程目标</w:t>
            </w:r>
          </w:p>
        </w:tc>
        <w:tc>
          <w:tcPr>
            <w:tcW w:w="255" w:type="pct"/>
            <w:vAlign w:val="center"/>
          </w:tcPr>
          <w:p w14:paraId="485BEE1B">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素质目标</w:t>
            </w:r>
          </w:p>
        </w:tc>
        <w:tc>
          <w:tcPr>
            <w:tcW w:w="3692" w:type="pct"/>
            <w:vAlign w:val="center"/>
          </w:tcPr>
          <w:p w14:paraId="07EDCD2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rPr>
              <w:t>1.培养学生的爱党、爱国情怀</w:t>
            </w:r>
            <w:r>
              <w:rPr>
                <w:rFonts w:hint="eastAsia" w:ascii="宋体" w:hAnsi="宋体" w:cs="宋体"/>
                <w:sz w:val="24"/>
                <w:szCs w:val="24"/>
                <w:lang w:eastAsia="zh-CN"/>
              </w:rPr>
              <w:t>，</w:t>
            </w:r>
            <w:r>
              <w:rPr>
                <w:rFonts w:hint="eastAsia" w:ascii="宋体" w:hAnsi="宋体" w:eastAsia="宋体" w:cs="宋体"/>
                <w:sz w:val="24"/>
                <w:szCs w:val="24"/>
              </w:rPr>
              <w:t>增强学生对国家的认同感、提升学生的民族自豪感</w:t>
            </w:r>
            <w:r>
              <w:rPr>
                <w:rFonts w:hint="eastAsia" w:ascii="宋体" w:hAnsi="宋体" w:eastAsia="宋体" w:cs="宋体"/>
                <w:sz w:val="24"/>
                <w:szCs w:val="24"/>
                <w:lang w:eastAsia="zh-CN"/>
              </w:rPr>
              <w:t>；</w:t>
            </w:r>
          </w:p>
          <w:p w14:paraId="41757A56">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具备良好的职业道德和职业素养，诚实守信、爱岗敬业、精益求精的工匠精神</w:t>
            </w:r>
            <w:r>
              <w:rPr>
                <w:rFonts w:hint="eastAsia" w:ascii="宋体" w:hAnsi="宋体" w:eastAsia="宋体" w:cs="宋体"/>
                <w:sz w:val="24"/>
                <w:szCs w:val="24"/>
                <w:lang w:eastAsia="zh-CN"/>
              </w:rPr>
              <w:t>。</w:t>
            </w:r>
          </w:p>
        </w:tc>
      </w:tr>
      <w:tr w14:paraId="5427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01" w:type="pct"/>
            <w:vMerge w:val="continue"/>
            <w:vAlign w:val="center"/>
          </w:tcPr>
          <w:p w14:paraId="5C8A29AB">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10" w:type="pct"/>
            <w:vMerge w:val="continue"/>
            <w:vAlign w:val="center"/>
          </w:tcPr>
          <w:p w14:paraId="13DCC3C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241" w:type="pct"/>
            <w:vMerge w:val="continue"/>
            <w:vAlign w:val="center"/>
          </w:tcPr>
          <w:p w14:paraId="68B8B1F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255" w:type="pct"/>
            <w:vAlign w:val="center"/>
          </w:tcPr>
          <w:p w14:paraId="05F7FBE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知识目标</w:t>
            </w:r>
          </w:p>
        </w:tc>
        <w:tc>
          <w:tcPr>
            <w:tcW w:w="3692" w:type="pct"/>
            <w:vAlign w:val="center"/>
          </w:tcPr>
          <w:p w14:paraId="3DA0245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.了解AutoCAD软件的基本二维和三维绘图命令、编辑命令、辅助工具；</w:t>
            </w:r>
          </w:p>
          <w:p w14:paraId="5CEDF5E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.熟悉图层的概念和绘图的一般流程；</w:t>
            </w:r>
          </w:p>
        </w:tc>
      </w:tr>
      <w:tr w14:paraId="69C9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01" w:type="pct"/>
            <w:vMerge w:val="continue"/>
            <w:vAlign w:val="center"/>
          </w:tcPr>
          <w:p w14:paraId="4BEB405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0" w:type="pct"/>
            <w:vMerge w:val="continue"/>
            <w:vAlign w:val="center"/>
          </w:tcPr>
          <w:p w14:paraId="37CE16DD">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241" w:type="pct"/>
            <w:vMerge w:val="continue"/>
            <w:vAlign w:val="center"/>
          </w:tcPr>
          <w:p w14:paraId="47DEEB4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255" w:type="pct"/>
            <w:vAlign w:val="center"/>
          </w:tcPr>
          <w:p w14:paraId="4851BC4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能力目标</w:t>
            </w:r>
          </w:p>
        </w:tc>
        <w:tc>
          <w:tcPr>
            <w:tcW w:w="3692" w:type="pct"/>
            <w:vAlign w:val="center"/>
          </w:tcPr>
          <w:p w14:paraId="1C1B924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.掌握应用CAD软件进行二维图形、三维图形的基本绘图命令和编辑方法，并能够为图形添加文本和尺寸注释；</w:t>
            </w:r>
          </w:p>
          <w:p w14:paraId="0FA56F6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.掌握块的创建和使用方法；</w:t>
            </w:r>
          </w:p>
          <w:p w14:paraId="419C2FC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.掌握图形的输出方法。</w:t>
            </w:r>
          </w:p>
        </w:tc>
      </w:tr>
      <w:tr w14:paraId="2DF9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vAlign w:val="center"/>
          </w:tcPr>
          <w:p w14:paraId="05CFF62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410" w:type="pct"/>
            <w:vMerge w:val="continue"/>
            <w:vAlign w:val="center"/>
          </w:tcPr>
          <w:p w14:paraId="6FCFA93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241" w:type="pct"/>
            <w:vAlign w:val="center"/>
          </w:tcPr>
          <w:p w14:paraId="18685B2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主要内容</w:t>
            </w:r>
          </w:p>
        </w:tc>
        <w:tc>
          <w:tcPr>
            <w:tcW w:w="3947" w:type="pct"/>
            <w:gridSpan w:val="2"/>
            <w:vAlign w:val="center"/>
          </w:tcPr>
          <w:p w14:paraId="0DC4EAD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1.爱国、爱岗敬业、工匠精神、创业精神、职业操守等教育案例；</w:t>
            </w:r>
          </w:p>
          <w:p w14:paraId="5C1CFE8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2.AutoCAD入门基础，软件的界面认识、绘图流程；</w:t>
            </w:r>
          </w:p>
          <w:p w14:paraId="3149FE3A">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3.绘制基本图形，常用的绘图命令；</w:t>
            </w:r>
          </w:p>
          <w:p w14:paraId="0F858A7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4.编辑图形，编辑图形的基本命令；</w:t>
            </w:r>
          </w:p>
          <w:p w14:paraId="3F9F8C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5.文本注释与表格，单行和多行文本的插入</w:t>
            </w:r>
            <w:r>
              <w:rPr>
                <w:rFonts w:hint="eastAsia" w:ascii="宋体" w:hAnsi="宋体" w:cs="宋体"/>
                <w:sz w:val="24"/>
                <w:szCs w:val="24"/>
                <w:lang w:eastAsia="zh-CN"/>
              </w:rPr>
              <w:t>、</w:t>
            </w:r>
            <w:r>
              <w:rPr>
                <w:rFonts w:hint="eastAsia" w:ascii="宋体" w:hAnsi="宋体" w:eastAsia="宋体" w:cs="宋体"/>
                <w:sz w:val="24"/>
                <w:szCs w:val="24"/>
              </w:rPr>
              <w:t>编辑，表格的绘制和编辑；</w:t>
            </w:r>
          </w:p>
          <w:p w14:paraId="4CC280F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6.尺寸标注，图层的创建和属性的改变，尺寸的类型和标注方法，多重引线和几何公差；</w:t>
            </w:r>
          </w:p>
          <w:p w14:paraId="7F0FF14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7.创建和应用块，内部块和外部块的创建、保存及使用；</w:t>
            </w:r>
          </w:p>
          <w:p w14:paraId="2E97A3F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8.创建三维模型，三维实体、三维曲面、三维网格的创建和编辑；</w:t>
            </w:r>
          </w:p>
          <w:p w14:paraId="073B8FAA">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9.图形的输出，布局的创建以及打印输出。</w:t>
            </w:r>
          </w:p>
        </w:tc>
      </w:tr>
      <w:tr w14:paraId="2422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vAlign w:val="center"/>
          </w:tcPr>
          <w:p w14:paraId="2C9F967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410" w:type="pct"/>
            <w:vMerge w:val="continue"/>
            <w:vAlign w:val="center"/>
          </w:tcPr>
          <w:p w14:paraId="62D1C1CF">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241" w:type="pct"/>
            <w:vAlign w:val="center"/>
          </w:tcPr>
          <w:p w14:paraId="4C0AAA2D">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教学要求</w:t>
            </w:r>
          </w:p>
        </w:tc>
        <w:tc>
          <w:tcPr>
            <w:tcW w:w="3947" w:type="pct"/>
            <w:gridSpan w:val="2"/>
            <w:vAlign w:val="center"/>
          </w:tcPr>
          <w:p w14:paraId="69498D6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108</w:t>
            </w:r>
            <w:r>
              <w:rPr>
                <w:rFonts w:hint="eastAsia" w:ascii="宋体" w:hAnsi="宋体" w:eastAsia="宋体" w:cs="宋体"/>
                <w:sz w:val="24"/>
                <w:szCs w:val="24"/>
              </w:rPr>
              <w:t>学时（理论</w:t>
            </w:r>
            <w:r>
              <w:rPr>
                <w:rFonts w:hint="eastAsia" w:ascii="宋体" w:hAnsi="宋体" w:eastAsia="宋体" w:cs="宋体"/>
                <w:sz w:val="24"/>
                <w:szCs w:val="24"/>
                <w:lang w:val="en-US" w:eastAsia="zh-CN"/>
              </w:rPr>
              <w:t>45</w:t>
            </w:r>
            <w:r>
              <w:rPr>
                <w:rFonts w:hint="eastAsia" w:ascii="宋体" w:hAnsi="宋体" w:eastAsia="宋体" w:cs="宋体"/>
                <w:sz w:val="24"/>
                <w:szCs w:val="24"/>
              </w:rPr>
              <w:t>，实践</w:t>
            </w:r>
            <w:r>
              <w:rPr>
                <w:rFonts w:hint="eastAsia" w:ascii="宋体" w:hAnsi="宋体" w:eastAsia="宋体" w:cs="宋体"/>
                <w:sz w:val="24"/>
                <w:szCs w:val="24"/>
                <w:lang w:val="en-US" w:eastAsia="zh-CN"/>
              </w:rPr>
              <w:t>63</w:t>
            </w:r>
            <w:r>
              <w:rPr>
                <w:rFonts w:hint="eastAsia" w:ascii="宋体" w:hAnsi="宋体" w:eastAsia="宋体" w:cs="宋体"/>
                <w:sz w:val="24"/>
                <w:szCs w:val="24"/>
              </w:rPr>
              <w:t>），在第</w:t>
            </w:r>
            <w:r>
              <w:rPr>
                <w:rFonts w:hint="eastAsia" w:ascii="宋体" w:hAnsi="宋体" w:eastAsia="宋体" w:cs="宋体"/>
                <w:sz w:val="24"/>
                <w:szCs w:val="24"/>
                <w:lang w:val="en-US" w:eastAsia="zh-CN"/>
              </w:rPr>
              <w:t>五</w:t>
            </w:r>
            <w:r>
              <w:rPr>
                <w:rFonts w:hint="eastAsia" w:ascii="宋体" w:hAnsi="宋体" w:eastAsia="宋体" w:cs="宋体"/>
                <w:sz w:val="24"/>
                <w:szCs w:val="24"/>
              </w:rPr>
              <w:t>学期开设，每学期每周</w:t>
            </w:r>
            <w:r>
              <w:rPr>
                <w:rFonts w:hint="eastAsia" w:ascii="宋体" w:hAnsi="宋体" w:eastAsia="宋体" w:cs="宋体"/>
                <w:sz w:val="24"/>
                <w:szCs w:val="24"/>
                <w:lang w:val="en-US" w:eastAsia="zh-CN"/>
              </w:rPr>
              <w:t>6</w:t>
            </w:r>
            <w:r>
              <w:rPr>
                <w:rFonts w:hint="eastAsia" w:ascii="宋体" w:hAnsi="宋体" w:eastAsia="宋体" w:cs="宋体"/>
                <w:sz w:val="24"/>
                <w:szCs w:val="24"/>
              </w:rPr>
              <w:t>课时</w:t>
            </w:r>
          </w:p>
          <w:p w14:paraId="76EAEB9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2.教材选用国家统编教材，采取</w:t>
            </w:r>
            <w:r>
              <w:rPr>
                <w:rFonts w:hint="eastAsia" w:ascii="宋体" w:hAnsi="宋体" w:eastAsia="宋体" w:cs="宋体"/>
                <w:sz w:val="24"/>
                <w:szCs w:val="24"/>
                <w:lang w:val="en-US" w:eastAsia="zh-CN"/>
              </w:rPr>
              <w:t>理+实结合</w:t>
            </w:r>
            <w:r>
              <w:rPr>
                <w:rFonts w:hint="eastAsia" w:ascii="宋体" w:hAnsi="宋体" w:eastAsia="宋体" w:cs="宋体"/>
                <w:sz w:val="24"/>
                <w:szCs w:val="24"/>
              </w:rPr>
              <w:t>教学</w:t>
            </w:r>
          </w:p>
          <w:p w14:paraId="606DA7A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sz w:val="24"/>
                <w:szCs w:val="24"/>
              </w:rPr>
              <w:t>3.考核方式：总评成绩=期末成绩（50分）+平时成绩（50分，包括作业、考勤、课堂表现、日常考核）</w:t>
            </w:r>
          </w:p>
        </w:tc>
      </w:tr>
      <w:tr w14:paraId="0D11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01" w:type="pct"/>
            <w:vMerge w:val="restart"/>
            <w:vAlign w:val="center"/>
          </w:tcPr>
          <w:p w14:paraId="3EDADCF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410" w:type="pct"/>
            <w:vMerge w:val="restart"/>
            <w:vAlign w:val="center"/>
          </w:tcPr>
          <w:p w14:paraId="3EFC2B08">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后期特效制作</w:t>
            </w:r>
          </w:p>
        </w:tc>
        <w:tc>
          <w:tcPr>
            <w:tcW w:w="241" w:type="pct"/>
            <w:vMerge w:val="restart"/>
            <w:vAlign w:val="center"/>
          </w:tcPr>
          <w:p w14:paraId="5D48DF14">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课程目标</w:t>
            </w:r>
          </w:p>
        </w:tc>
        <w:tc>
          <w:tcPr>
            <w:tcW w:w="255" w:type="pct"/>
            <w:vAlign w:val="center"/>
          </w:tcPr>
          <w:p w14:paraId="2DA6F755">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素质目标</w:t>
            </w:r>
          </w:p>
        </w:tc>
        <w:tc>
          <w:tcPr>
            <w:tcW w:w="3692" w:type="pct"/>
            <w:vAlign w:val="center"/>
          </w:tcPr>
          <w:p w14:paraId="0C1CE49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.培养学生爱国主义情怀，树立正确的世界观、人生观、价值观，提升学生对审美的判断和鉴赏能力</w:t>
            </w:r>
            <w:r>
              <w:rPr>
                <w:rFonts w:hint="eastAsia" w:ascii="宋体" w:hAnsi="宋体" w:eastAsia="宋体" w:cs="宋体"/>
                <w:sz w:val="24"/>
                <w:szCs w:val="24"/>
                <w:lang w:eastAsia="zh-CN"/>
              </w:rPr>
              <w:t>；</w:t>
            </w:r>
          </w:p>
          <w:p w14:paraId="227CEC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具有善于观察、独立思考的习惯，强化学生的职业素养，培养学生的创新意识和工匠精神。</w:t>
            </w:r>
          </w:p>
        </w:tc>
      </w:tr>
      <w:tr w14:paraId="42FC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1" w:type="pct"/>
            <w:vMerge w:val="continue"/>
            <w:vAlign w:val="center"/>
          </w:tcPr>
          <w:p w14:paraId="12E5BC4D">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10" w:type="pct"/>
            <w:vMerge w:val="continue"/>
            <w:vAlign w:val="center"/>
          </w:tcPr>
          <w:p w14:paraId="1A9DD77B">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241" w:type="pct"/>
            <w:vMerge w:val="continue"/>
            <w:vAlign w:val="center"/>
          </w:tcPr>
          <w:p w14:paraId="700251BF">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255" w:type="pct"/>
            <w:vAlign w:val="center"/>
          </w:tcPr>
          <w:p w14:paraId="44B378E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知识目标</w:t>
            </w:r>
          </w:p>
        </w:tc>
        <w:tc>
          <w:tcPr>
            <w:tcW w:w="3692" w:type="pct"/>
            <w:vAlign w:val="center"/>
          </w:tcPr>
          <w:p w14:paraId="6A3E323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掌握视频编辑和</w:t>
            </w:r>
            <w:r>
              <w:rPr>
                <w:rFonts w:hint="eastAsia" w:ascii="宋体" w:hAnsi="宋体" w:cs="宋体"/>
                <w:sz w:val="24"/>
                <w:szCs w:val="24"/>
                <w:lang w:val="en-US" w:eastAsia="zh-CN"/>
              </w:rPr>
              <w:t>影</w:t>
            </w:r>
            <w:r>
              <w:rPr>
                <w:rFonts w:hint="eastAsia" w:ascii="宋体" w:hAnsi="宋体" w:eastAsia="宋体" w:cs="宋体"/>
                <w:sz w:val="24"/>
                <w:szCs w:val="24"/>
              </w:rPr>
              <w:t>视特效制作基础知识</w:t>
            </w:r>
            <w:r>
              <w:rPr>
                <w:rFonts w:hint="eastAsia" w:ascii="宋体" w:hAnsi="宋体" w:eastAsia="宋体" w:cs="宋体"/>
                <w:sz w:val="24"/>
                <w:szCs w:val="24"/>
                <w:lang w:eastAsia="zh-CN"/>
              </w:rPr>
              <w:t>。</w:t>
            </w:r>
          </w:p>
        </w:tc>
      </w:tr>
      <w:tr w14:paraId="20A2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01" w:type="pct"/>
            <w:vMerge w:val="continue"/>
            <w:vAlign w:val="center"/>
          </w:tcPr>
          <w:p w14:paraId="28835FD1">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0" w:type="pct"/>
            <w:vMerge w:val="continue"/>
            <w:vAlign w:val="center"/>
          </w:tcPr>
          <w:p w14:paraId="70ABB3A8">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241" w:type="pct"/>
            <w:vMerge w:val="continue"/>
            <w:vAlign w:val="center"/>
          </w:tcPr>
          <w:p w14:paraId="1F7C5A2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255" w:type="pct"/>
            <w:vAlign w:val="center"/>
          </w:tcPr>
          <w:p w14:paraId="36CAEEB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能力目标</w:t>
            </w:r>
          </w:p>
        </w:tc>
        <w:tc>
          <w:tcPr>
            <w:tcW w:w="3692" w:type="pct"/>
            <w:vAlign w:val="center"/>
          </w:tcPr>
          <w:p w14:paraId="3D3DFD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.掌握影视特效中视频优化相关技能；</w:t>
            </w:r>
          </w:p>
          <w:p w14:paraId="5278F02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能够</w:t>
            </w:r>
            <w:r>
              <w:rPr>
                <w:rFonts w:hint="eastAsia" w:ascii="宋体" w:hAnsi="宋体" w:eastAsia="宋体" w:cs="宋体"/>
                <w:sz w:val="24"/>
                <w:szCs w:val="24"/>
              </w:rPr>
              <w:t>使用 After Effects 软件进行关键帧动画的制作、影视特效制作、三维效果制作及</w:t>
            </w:r>
            <w:r>
              <w:rPr>
                <w:rFonts w:hint="eastAsia" w:ascii="宋体" w:hAnsi="宋体" w:eastAsia="宋体" w:cs="宋体"/>
                <w:sz w:val="24"/>
                <w:szCs w:val="24"/>
                <w:lang w:val="en-US" w:eastAsia="zh-CN"/>
              </w:rPr>
              <w:t>学会</w:t>
            </w:r>
            <w:r>
              <w:rPr>
                <w:rFonts w:hint="eastAsia" w:ascii="宋体" w:hAnsi="宋体" w:eastAsia="宋体" w:cs="宋体"/>
                <w:sz w:val="24"/>
                <w:szCs w:val="24"/>
              </w:rPr>
              <w:t>影片合成的方法和技能</w:t>
            </w:r>
            <w:r>
              <w:rPr>
                <w:rFonts w:hint="eastAsia" w:ascii="宋体" w:hAnsi="宋体" w:cs="宋体"/>
                <w:sz w:val="24"/>
                <w:szCs w:val="24"/>
                <w:lang w:eastAsia="zh-CN"/>
              </w:rPr>
              <w:t>。</w:t>
            </w:r>
          </w:p>
        </w:tc>
      </w:tr>
      <w:tr w14:paraId="30E7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vAlign w:val="center"/>
          </w:tcPr>
          <w:p w14:paraId="74355B95">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410" w:type="pct"/>
            <w:vMerge w:val="continue"/>
            <w:vAlign w:val="center"/>
          </w:tcPr>
          <w:p w14:paraId="2354B77C">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241" w:type="pct"/>
            <w:vAlign w:val="center"/>
          </w:tcPr>
          <w:p w14:paraId="4351F94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主要内容</w:t>
            </w:r>
          </w:p>
        </w:tc>
        <w:tc>
          <w:tcPr>
            <w:tcW w:w="3947" w:type="pct"/>
            <w:gridSpan w:val="2"/>
            <w:vAlign w:val="center"/>
          </w:tcPr>
          <w:p w14:paraId="2248297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1.影视特效的基础知识及新知识、新技术、新规范；</w:t>
            </w:r>
          </w:p>
          <w:p w14:paraId="3072720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2.图层的应用及关键帧动画制作；</w:t>
            </w:r>
          </w:p>
          <w:p w14:paraId="02421E1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3.蒙版的应用；</w:t>
            </w:r>
          </w:p>
          <w:p w14:paraId="16227E1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4.文字动画的制作；</w:t>
            </w:r>
          </w:p>
          <w:p w14:paraId="110869B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5.视音频特效的应用及视频调色、抠像、叠加技术；</w:t>
            </w:r>
          </w:p>
          <w:p w14:paraId="2F6EC586">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6.3D图层的应用，灯光层、摄像机层的创建及使用方法，3D特效的制作方法；</w:t>
            </w:r>
          </w:p>
          <w:p w14:paraId="51585C42">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7.综合应用 After Effects 软件制作电视栏目片头、电子贺卡、电子相册、影视广告片、主题宣传片等影视作品；</w:t>
            </w:r>
          </w:p>
          <w:p w14:paraId="6DF2E85F">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8.学习使用视频优化类工具并与影视特效相融合；</w:t>
            </w:r>
          </w:p>
          <w:p w14:paraId="018B627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9.社会主义核心价值观、职业素养、工匠文化、劳动精神、创新精神等教育典型案例。</w:t>
            </w:r>
          </w:p>
        </w:tc>
      </w:tr>
      <w:tr w14:paraId="3BD5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vAlign w:val="center"/>
          </w:tcPr>
          <w:p w14:paraId="18C5B8F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410" w:type="pct"/>
            <w:vMerge w:val="continue"/>
            <w:vAlign w:val="center"/>
          </w:tcPr>
          <w:p w14:paraId="4AF1D50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241" w:type="pct"/>
            <w:vAlign w:val="center"/>
          </w:tcPr>
          <w:p w14:paraId="6C7EE8C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教学要求</w:t>
            </w:r>
          </w:p>
        </w:tc>
        <w:tc>
          <w:tcPr>
            <w:tcW w:w="3947" w:type="pct"/>
            <w:gridSpan w:val="2"/>
            <w:vAlign w:val="center"/>
          </w:tcPr>
          <w:p w14:paraId="730919A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72</w:t>
            </w:r>
            <w:r>
              <w:rPr>
                <w:rFonts w:hint="eastAsia" w:ascii="宋体" w:hAnsi="宋体" w:eastAsia="宋体" w:cs="宋体"/>
                <w:sz w:val="24"/>
                <w:szCs w:val="24"/>
              </w:rPr>
              <w:t>学时（理论</w:t>
            </w:r>
            <w:r>
              <w:rPr>
                <w:rFonts w:hint="eastAsia" w:ascii="宋体" w:hAnsi="宋体" w:eastAsia="宋体" w:cs="宋体"/>
                <w:sz w:val="24"/>
                <w:szCs w:val="24"/>
                <w:lang w:val="en-US" w:eastAsia="zh-CN"/>
              </w:rPr>
              <w:t>27</w:t>
            </w:r>
            <w:r>
              <w:rPr>
                <w:rFonts w:hint="eastAsia" w:ascii="宋体" w:hAnsi="宋体" w:eastAsia="宋体" w:cs="宋体"/>
                <w:sz w:val="24"/>
                <w:szCs w:val="24"/>
              </w:rPr>
              <w:t>，实践</w:t>
            </w:r>
            <w:r>
              <w:rPr>
                <w:rFonts w:hint="eastAsia" w:ascii="宋体" w:hAnsi="宋体" w:eastAsia="宋体" w:cs="宋体"/>
                <w:sz w:val="24"/>
                <w:szCs w:val="24"/>
                <w:lang w:val="en-US" w:eastAsia="zh-CN"/>
              </w:rPr>
              <w:t>45</w:t>
            </w:r>
            <w:r>
              <w:rPr>
                <w:rFonts w:hint="eastAsia" w:ascii="宋体" w:hAnsi="宋体" w:eastAsia="宋体" w:cs="宋体"/>
                <w:sz w:val="24"/>
                <w:szCs w:val="24"/>
              </w:rPr>
              <w:t>），在第</w:t>
            </w:r>
            <w:r>
              <w:rPr>
                <w:rFonts w:hint="eastAsia" w:ascii="宋体" w:hAnsi="宋体" w:eastAsia="宋体" w:cs="宋体"/>
                <w:sz w:val="24"/>
                <w:szCs w:val="24"/>
                <w:lang w:val="en-US" w:eastAsia="zh-CN"/>
              </w:rPr>
              <w:t>五</w:t>
            </w:r>
            <w:r>
              <w:rPr>
                <w:rFonts w:hint="eastAsia" w:ascii="宋体" w:hAnsi="宋体" w:eastAsia="宋体" w:cs="宋体"/>
                <w:sz w:val="24"/>
                <w:szCs w:val="24"/>
              </w:rPr>
              <w:t>学期开设，每学期每周</w:t>
            </w:r>
            <w:r>
              <w:rPr>
                <w:rFonts w:hint="eastAsia" w:ascii="宋体" w:hAnsi="宋体" w:eastAsia="宋体" w:cs="宋体"/>
                <w:sz w:val="24"/>
                <w:szCs w:val="24"/>
                <w:lang w:val="en-US" w:eastAsia="zh-CN"/>
              </w:rPr>
              <w:t>4</w:t>
            </w:r>
            <w:r>
              <w:rPr>
                <w:rFonts w:hint="eastAsia" w:ascii="宋体" w:hAnsi="宋体" w:eastAsia="宋体" w:cs="宋体"/>
                <w:sz w:val="24"/>
                <w:szCs w:val="24"/>
              </w:rPr>
              <w:t>课时</w:t>
            </w:r>
          </w:p>
          <w:p w14:paraId="04A160B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2.教材选用国家统编教材，采取</w:t>
            </w:r>
            <w:r>
              <w:rPr>
                <w:rFonts w:hint="eastAsia" w:ascii="宋体" w:hAnsi="宋体" w:eastAsia="宋体" w:cs="宋体"/>
                <w:sz w:val="24"/>
                <w:szCs w:val="24"/>
                <w:lang w:val="en-US" w:eastAsia="zh-CN"/>
              </w:rPr>
              <w:t>理+实结合</w:t>
            </w:r>
            <w:r>
              <w:rPr>
                <w:rFonts w:hint="eastAsia" w:ascii="宋体" w:hAnsi="宋体" w:eastAsia="宋体" w:cs="宋体"/>
                <w:sz w:val="24"/>
                <w:szCs w:val="24"/>
              </w:rPr>
              <w:t>教学</w:t>
            </w:r>
          </w:p>
          <w:p w14:paraId="17828C6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sz w:val="24"/>
                <w:szCs w:val="24"/>
              </w:rPr>
              <w:t>3.考核方式：总评成绩=期末成绩（50分）+平时成绩（50分，包括作业、考勤、课堂表现、日常考核）</w:t>
            </w:r>
          </w:p>
        </w:tc>
      </w:tr>
      <w:tr w14:paraId="051F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01" w:type="pct"/>
            <w:vMerge w:val="restart"/>
            <w:vAlign w:val="center"/>
          </w:tcPr>
          <w:p w14:paraId="287B5FF7">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410" w:type="pct"/>
            <w:vMerge w:val="restart"/>
            <w:vAlign w:val="center"/>
          </w:tcPr>
          <w:p w14:paraId="2F8DB25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三维动画基础</w:t>
            </w:r>
          </w:p>
        </w:tc>
        <w:tc>
          <w:tcPr>
            <w:tcW w:w="241" w:type="pct"/>
            <w:vMerge w:val="restart"/>
            <w:vAlign w:val="center"/>
          </w:tcPr>
          <w:p w14:paraId="68B9F6A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课程目标</w:t>
            </w:r>
          </w:p>
        </w:tc>
        <w:tc>
          <w:tcPr>
            <w:tcW w:w="255" w:type="pct"/>
            <w:vAlign w:val="center"/>
          </w:tcPr>
          <w:p w14:paraId="2E5DFEA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素质目标</w:t>
            </w:r>
          </w:p>
        </w:tc>
        <w:tc>
          <w:tcPr>
            <w:tcW w:w="3692" w:type="pct"/>
            <w:vAlign w:val="center"/>
          </w:tcPr>
          <w:p w14:paraId="04192B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.帮助学生树立正确的世界观、人生观、价值观，提升学生对审美的判断和鉴赏能力</w:t>
            </w:r>
            <w:r>
              <w:rPr>
                <w:rFonts w:hint="eastAsia" w:ascii="宋体" w:hAnsi="宋体" w:eastAsia="宋体" w:cs="宋体"/>
                <w:sz w:val="24"/>
                <w:szCs w:val="24"/>
                <w:lang w:eastAsia="zh-CN"/>
              </w:rPr>
              <w:t>；</w:t>
            </w:r>
          </w:p>
          <w:p w14:paraId="0092290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具有善于观察、独立思考的习惯，强化学生的职业素养，培养学生的创新意识和工匠精神。</w:t>
            </w:r>
          </w:p>
        </w:tc>
      </w:tr>
      <w:tr w14:paraId="4171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01" w:type="pct"/>
            <w:vMerge w:val="continue"/>
            <w:vAlign w:val="center"/>
          </w:tcPr>
          <w:p w14:paraId="5E36E62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410" w:type="pct"/>
            <w:vMerge w:val="continue"/>
            <w:vAlign w:val="center"/>
          </w:tcPr>
          <w:p w14:paraId="1FD8DAAA">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241" w:type="pct"/>
            <w:vMerge w:val="continue"/>
            <w:vAlign w:val="center"/>
          </w:tcPr>
          <w:p w14:paraId="7C47399F">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sz w:val="24"/>
                <w:szCs w:val="24"/>
              </w:rPr>
            </w:pPr>
          </w:p>
        </w:tc>
        <w:tc>
          <w:tcPr>
            <w:tcW w:w="255" w:type="pct"/>
            <w:vAlign w:val="center"/>
          </w:tcPr>
          <w:p w14:paraId="13C188AE">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知识目标</w:t>
            </w:r>
          </w:p>
        </w:tc>
        <w:tc>
          <w:tcPr>
            <w:tcW w:w="3692" w:type="pct"/>
            <w:vAlign w:val="center"/>
          </w:tcPr>
          <w:p w14:paraId="52FBD42A">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1.掌握三维动画的原理；</w:t>
            </w:r>
          </w:p>
          <w:p w14:paraId="0EAB710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.掌握二维、三维模型的建模方法；</w:t>
            </w:r>
          </w:p>
          <w:p w14:paraId="4E375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.掌握三维动画设计流程</w:t>
            </w:r>
            <w:r>
              <w:rPr>
                <w:rFonts w:hint="eastAsia" w:ascii="宋体" w:hAnsi="宋体" w:eastAsia="宋体" w:cs="宋体"/>
                <w:sz w:val="24"/>
                <w:szCs w:val="24"/>
                <w:lang w:eastAsia="zh-CN"/>
              </w:rPr>
              <w:t>。</w:t>
            </w:r>
          </w:p>
        </w:tc>
      </w:tr>
      <w:tr w14:paraId="4918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01" w:type="pct"/>
            <w:vMerge w:val="continue"/>
            <w:vAlign w:val="center"/>
          </w:tcPr>
          <w:p w14:paraId="00A8E10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410" w:type="pct"/>
            <w:vMerge w:val="continue"/>
            <w:vAlign w:val="center"/>
          </w:tcPr>
          <w:p w14:paraId="57159D96">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241" w:type="pct"/>
            <w:vMerge w:val="continue"/>
            <w:vAlign w:val="center"/>
          </w:tcPr>
          <w:p w14:paraId="6F55279B">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255" w:type="pct"/>
            <w:vAlign w:val="center"/>
          </w:tcPr>
          <w:p w14:paraId="261A567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能力目标</w:t>
            </w:r>
          </w:p>
        </w:tc>
        <w:tc>
          <w:tcPr>
            <w:tcW w:w="3692" w:type="pct"/>
            <w:vAlign w:val="center"/>
          </w:tcPr>
          <w:p w14:paraId="2DB3AAC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sz w:val="24"/>
                <w:szCs w:val="24"/>
                <w:lang w:val="en-US" w:eastAsia="zh-CN"/>
              </w:rPr>
              <w:t>能够熟练进行</w:t>
            </w:r>
            <w:r>
              <w:rPr>
                <w:rFonts w:hint="eastAsia" w:ascii="宋体" w:hAnsi="宋体" w:eastAsia="宋体" w:cs="宋体"/>
                <w:sz w:val="24"/>
                <w:szCs w:val="24"/>
              </w:rPr>
              <w:t>对象的选择、平移、旋转、缩放、对齐、镜像和阵列等常用操作</w:t>
            </w:r>
            <w:r>
              <w:rPr>
                <w:rFonts w:hint="eastAsia" w:ascii="宋体" w:hAnsi="宋体" w:eastAsia="宋体" w:cs="宋体"/>
                <w:sz w:val="24"/>
                <w:szCs w:val="24"/>
                <w:lang w:eastAsia="zh-CN"/>
              </w:rPr>
              <w:t>。</w:t>
            </w:r>
          </w:p>
        </w:tc>
      </w:tr>
      <w:tr w14:paraId="649A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vAlign w:val="center"/>
          </w:tcPr>
          <w:p w14:paraId="4C4D722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410" w:type="pct"/>
            <w:vMerge w:val="continue"/>
            <w:vAlign w:val="center"/>
          </w:tcPr>
          <w:p w14:paraId="155BEF89">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241" w:type="pct"/>
            <w:vAlign w:val="center"/>
          </w:tcPr>
          <w:p w14:paraId="358E610B">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主要内容</w:t>
            </w:r>
          </w:p>
        </w:tc>
        <w:tc>
          <w:tcPr>
            <w:tcW w:w="3947" w:type="pct"/>
            <w:gridSpan w:val="2"/>
            <w:vAlign w:val="center"/>
          </w:tcPr>
          <w:p w14:paraId="7025E55F">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1.3ds Max软件的基本操作；</w:t>
            </w:r>
          </w:p>
          <w:p w14:paraId="4F90E95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2.选择对象、变换对象、复制、对齐对象操作</w:t>
            </w:r>
            <w:r>
              <w:rPr>
                <w:rFonts w:hint="eastAsia" w:ascii="宋体" w:hAnsi="宋体" w:cs="宋体"/>
                <w:sz w:val="24"/>
                <w:szCs w:val="24"/>
                <w:lang w:eastAsia="zh-CN"/>
              </w:rPr>
              <w:t>、</w:t>
            </w:r>
            <w:r>
              <w:rPr>
                <w:rFonts w:hint="eastAsia" w:ascii="宋体" w:hAnsi="宋体" w:eastAsia="宋体" w:cs="宋体"/>
                <w:sz w:val="24"/>
                <w:szCs w:val="24"/>
              </w:rPr>
              <w:t>基本几何体、扩展几何体主要参数的含义、操作，认识修改器、熟悉弯曲、锥化、噪波、FFD长方体等基本修改器的功能、参数含义；</w:t>
            </w:r>
          </w:p>
          <w:p w14:paraId="5EED2C9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3.三维复合建模在曲面造型建模方面的优势、“顶点”与“控制柄”；</w:t>
            </w:r>
          </w:p>
          <w:p w14:paraId="2D117F5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4.材质设置的命令及相关的材质设置参数、UVW展开贴图的参数设置；</w:t>
            </w:r>
          </w:p>
          <w:p w14:paraId="29ABC7E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5.摄像机参数调整及布置方式、三点布光“主光源、副光源、背光源”。</w:t>
            </w:r>
          </w:p>
        </w:tc>
      </w:tr>
      <w:tr w14:paraId="518B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vAlign w:val="center"/>
          </w:tcPr>
          <w:p w14:paraId="41F148C3">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410" w:type="pct"/>
            <w:vMerge w:val="continue"/>
            <w:vAlign w:val="center"/>
          </w:tcPr>
          <w:p w14:paraId="3089104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241" w:type="pct"/>
            <w:vAlign w:val="center"/>
          </w:tcPr>
          <w:p w14:paraId="670AE9B7">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教学要求</w:t>
            </w:r>
          </w:p>
        </w:tc>
        <w:tc>
          <w:tcPr>
            <w:tcW w:w="3947" w:type="pct"/>
            <w:gridSpan w:val="2"/>
            <w:vAlign w:val="center"/>
          </w:tcPr>
          <w:p w14:paraId="60B7DFC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72</w:t>
            </w:r>
            <w:r>
              <w:rPr>
                <w:rFonts w:hint="eastAsia" w:ascii="宋体" w:hAnsi="宋体" w:eastAsia="宋体" w:cs="宋体"/>
                <w:sz w:val="24"/>
                <w:szCs w:val="24"/>
              </w:rPr>
              <w:t>学时（理论</w:t>
            </w:r>
            <w:r>
              <w:rPr>
                <w:rFonts w:hint="eastAsia" w:ascii="宋体" w:hAnsi="宋体" w:eastAsia="宋体" w:cs="宋体"/>
                <w:sz w:val="24"/>
                <w:szCs w:val="24"/>
                <w:lang w:val="en-US" w:eastAsia="zh-CN"/>
              </w:rPr>
              <w:t>27</w:t>
            </w:r>
            <w:r>
              <w:rPr>
                <w:rFonts w:hint="eastAsia" w:ascii="宋体" w:hAnsi="宋体" w:eastAsia="宋体" w:cs="宋体"/>
                <w:sz w:val="24"/>
                <w:szCs w:val="24"/>
              </w:rPr>
              <w:t>，实践</w:t>
            </w:r>
            <w:r>
              <w:rPr>
                <w:rFonts w:hint="eastAsia" w:ascii="宋体" w:hAnsi="宋体" w:eastAsia="宋体" w:cs="宋体"/>
                <w:sz w:val="24"/>
                <w:szCs w:val="24"/>
                <w:lang w:val="en-US" w:eastAsia="zh-CN"/>
              </w:rPr>
              <w:t>45</w:t>
            </w:r>
            <w:r>
              <w:rPr>
                <w:rFonts w:hint="eastAsia" w:ascii="宋体" w:hAnsi="宋体" w:eastAsia="宋体" w:cs="宋体"/>
                <w:sz w:val="24"/>
                <w:szCs w:val="24"/>
              </w:rPr>
              <w:t>），在第</w:t>
            </w:r>
            <w:r>
              <w:rPr>
                <w:rFonts w:hint="eastAsia" w:ascii="宋体" w:hAnsi="宋体" w:eastAsia="宋体" w:cs="宋体"/>
                <w:sz w:val="24"/>
                <w:szCs w:val="24"/>
                <w:lang w:val="en-US" w:eastAsia="zh-CN"/>
              </w:rPr>
              <w:t>五</w:t>
            </w:r>
            <w:r>
              <w:rPr>
                <w:rFonts w:hint="eastAsia" w:ascii="宋体" w:hAnsi="宋体" w:eastAsia="宋体" w:cs="宋体"/>
                <w:sz w:val="24"/>
                <w:szCs w:val="24"/>
              </w:rPr>
              <w:t>学期开设，每学期每周</w:t>
            </w:r>
            <w:r>
              <w:rPr>
                <w:rFonts w:hint="eastAsia" w:ascii="宋体" w:hAnsi="宋体" w:eastAsia="宋体" w:cs="宋体"/>
                <w:sz w:val="24"/>
                <w:szCs w:val="24"/>
                <w:lang w:val="en-US" w:eastAsia="zh-CN"/>
              </w:rPr>
              <w:t>4</w:t>
            </w:r>
            <w:r>
              <w:rPr>
                <w:rFonts w:hint="eastAsia" w:ascii="宋体" w:hAnsi="宋体" w:eastAsia="宋体" w:cs="宋体"/>
                <w:sz w:val="24"/>
                <w:szCs w:val="24"/>
              </w:rPr>
              <w:t>课时</w:t>
            </w:r>
          </w:p>
          <w:p w14:paraId="242216E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2.教材选用国家统编教材，采取</w:t>
            </w:r>
            <w:r>
              <w:rPr>
                <w:rFonts w:hint="eastAsia" w:ascii="宋体" w:hAnsi="宋体" w:eastAsia="宋体" w:cs="宋体"/>
                <w:sz w:val="24"/>
                <w:szCs w:val="24"/>
                <w:lang w:val="en-US" w:eastAsia="zh-CN"/>
              </w:rPr>
              <w:t>理+实结合</w:t>
            </w:r>
            <w:r>
              <w:rPr>
                <w:rFonts w:hint="eastAsia" w:ascii="宋体" w:hAnsi="宋体" w:eastAsia="宋体" w:cs="宋体"/>
                <w:sz w:val="24"/>
                <w:szCs w:val="24"/>
              </w:rPr>
              <w:t>教学</w:t>
            </w:r>
          </w:p>
          <w:p w14:paraId="7B6628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sz w:val="24"/>
                <w:szCs w:val="24"/>
              </w:rPr>
              <w:t>3.考核方式：总评成绩=期末成绩（50分）+平时成绩（50分，包括作业、考勤、课堂表现、日常考核）</w:t>
            </w:r>
          </w:p>
        </w:tc>
      </w:tr>
      <w:tr w14:paraId="7638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01" w:type="pct"/>
            <w:vMerge w:val="restart"/>
            <w:vAlign w:val="center"/>
          </w:tcPr>
          <w:p w14:paraId="1A12BA7D">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410" w:type="pct"/>
            <w:vMerge w:val="restart"/>
            <w:vAlign w:val="center"/>
          </w:tcPr>
          <w:p w14:paraId="5AB899E8">
            <w:pPr>
              <w:pageBreakBefore w:val="0"/>
              <w:kinsoku/>
              <w:wordWrap/>
              <w:overflowPunct/>
              <w:topLinePunct w:val="0"/>
              <w:autoSpaceDE/>
              <w:autoSpaceDN/>
              <w:bidi w:val="0"/>
              <w:snapToGrid/>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广告设计与制作</w:t>
            </w:r>
          </w:p>
        </w:tc>
        <w:tc>
          <w:tcPr>
            <w:tcW w:w="241" w:type="pct"/>
            <w:vMerge w:val="restart"/>
            <w:vAlign w:val="center"/>
          </w:tcPr>
          <w:p w14:paraId="58819F85">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课程目标</w:t>
            </w:r>
          </w:p>
        </w:tc>
        <w:tc>
          <w:tcPr>
            <w:tcW w:w="255" w:type="pct"/>
            <w:vAlign w:val="center"/>
          </w:tcPr>
          <w:p w14:paraId="101ADEBA">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b w:val="0"/>
                <w:bCs w:val="0"/>
                <w:sz w:val="24"/>
                <w:szCs w:val="24"/>
                <w:vertAlign w:val="baseline"/>
                <w:lang w:val="en-US" w:eastAsia="zh-CN"/>
              </w:rPr>
              <w:t>素质目标</w:t>
            </w:r>
          </w:p>
        </w:tc>
        <w:tc>
          <w:tcPr>
            <w:tcW w:w="3692" w:type="pct"/>
            <w:vAlign w:val="center"/>
          </w:tcPr>
          <w:p w14:paraId="17339A2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val="0"/>
                <w:color w:val="auto"/>
                <w:kern w:val="2"/>
                <w:sz w:val="24"/>
                <w:szCs w:val="24"/>
                <w:vertAlign w:val="baseline"/>
                <w:lang w:val="en-US" w:eastAsia="zh-CN" w:bidi="ar-SA"/>
              </w:rPr>
            </w:pPr>
            <w:r>
              <w:rPr>
                <w:rFonts w:hint="eastAsia" w:ascii="宋体" w:hAnsi="宋体" w:eastAsia="宋体" w:cs="宋体"/>
                <w:b w:val="0"/>
                <w:color w:val="auto"/>
                <w:kern w:val="2"/>
                <w:sz w:val="24"/>
                <w:szCs w:val="24"/>
                <w:vertAlign w:val="baseline"/>
                <w:lang w:val="en-US" w:eastAsia="zh-CN" w:bidi="ar-SA"/>
              </w:rPr>
              <w:t>1.具有正确的审美意识、健康向上的审美情趣与鉴赏品位；</w:t>
            </w:r>
          </w:p>
          <w:p w14:paraId="140C3B5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24"/>
                <w:szCs w:val="24"/>
              </w:rPr>
            </w:pPr>
            <w:r>
              <w:rPr>
                <w:rFonts w:hint="eastAsia" w:ascii="宋体" w:hAnsi="宋体" w:eastAsia="宋体" w:cs="宋体"/>
                <w:b w:val="0"/>
                <w:color w:val="auto"/>
                <w:kern w:val="2"/>
                <w:sz w:val="24"/>
                <w:szCs w:val="24"/>
                <w:vertAlign w:val="baseline"/>
                <w:lang w:val="en-US" w:eastAsia="zh-CN" w:bidi="ar-SA"/>
              </w:rPr>
              <w:t>2.树立良好职业道德和社会责任意识，养成耐心细致的工作习惯。</w:t>
            </w:r>
          </w:p>
        </w:tc>
      </w:tr>
      <w:tr w14:paraId="0BAA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01" w:type="pct"/>
            <w:vMerge w:val="continue"/>
            <w:vAlign w:val="center"/>
          </w:tcPr>
          <w:p w14:paraId="58F343B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p>
        </w:tc>
        <w:tc>
          <w:tcPr>
            <w:tcW w:w="410" w:type="pct"/>
            <w:vMerge w:val="continue"/>
            <w:vAlign w:val="center"/>
          </w:tcPr>
          <w:p w14:paraId="07B2FC0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p>
        </w:tc>
        <w:tc>
          <w:tcPr>
            <w:tcW w:w="241" w:type="pct"/>
            <w:vMerge w:val="continue"/>
            <w:vAlign w:val="center"/>
          </w:tcPr>
          <w:p w14:paraId="1B2D166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p>
        </w:tc>
        <w:tc>
          <w:tcPr>
            <w:tcW w:w="255" w:type="pct"/>
            <w:vAlign w:val="center"/>
          </w:tcPr>
          <w:p w14:paraId="2EC50537">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b w:val="0"/>
                <w:bCs w:val="0"/>
                <w:sz w:val="24"/>
                <w:szCs w:val="24"/>
                <w:vertAlign w:val="baseline"/>
                <w:lang w:val="en-US" w:eastAsia="zh-CN"/>
              </w:rPr>
              <w:t>知识目标</w:t>
            </w:r>
          </w:p>
        </w:tc>
        <w:tc>
          <w:tcPr>
            <w:tcW w:w="3692" w:type="pct"/>
            <w:vAlign w:val="center"/>
          </w:tcPr>
          <w:p w14:paraId="10FE565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color w:val="auto"/>
                <w:kern w:val="2"/>
                <w:sz w:val="24"/>
                <w:szCs w:val="24"/>
                <w:vertAlign w:val="baseline"/>
                <w:lang w:val="en-US" w:eastAsia="zh-CN" w:bidi="ar-SA"/>
              </w:rPr>
            </w:pPr>
            <w:r>
              <w:rPr>
                <w:rFonts w:hint="eastAsia" w:ascii="宋体" w:hAnsi="宋体" w:eastAsia="宋体" w:cs="宋体"/>
                <w:b w:val="0"/>
                <w:color w:val="auto"/>
                <w:kern w:val="2"/>
                <w:sz w:val="24"/>
                <w:szCs w:val="24"/>
                <w:vertAlign w:val="baseline"/>
                <w:lang w:val="en-US" w:eastAsia="zh-CN" w:bidi="ar-SA"/>
              </w:rPr>
              <w:t>1.了解报纸广告、杂志广告、招贴广告、DM广告、网络广告、户外广告的特点；</w:t>
            </w:r>
          </w:p>
          <w:p w14:paraId="3EDDDD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color w:val="auto"/>
                <w:kern w:val="2"/>
                <w:sz w:val="24"/>
                <w:szCs w:val="24"/>
                <w:vertAlign w:val="baseline"/>
                <w:lang w:val="en-US" w:eastAsia="zh-CN" w:bidi="ar-SA"/>
              </w:rPr>
            </w:pPr>
            <w:r>
              <w:rPr>
                <w:rFonts w:hint="eastAsia" w:ascii="宋体" w:hAnsi="宋体" w:eastAsia="宋体" w:cs="宋体"/>
                <w:b w:val="0"/>
                <w:color w:val="auto"/>
                <w:kern w:val="2"/>
                <w:sz w:val="24"/>
                <w:szCs w:val="24"/>
                <w:vertAlign w:val="baseline"/>
                <w:lang w:val="en-US" w:eastAsia="zh-CN" w:bidi="ar-SA"/>
              </w:rPr>
              <w:t>2.了解各广告的优势；</w:t>
            </w:r>
          </w:p>
          <w:p w14:paraId="0C0CF66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color w:val="auto"/>
                <w:kern w:val="2"/>
                <w:sz w:val="24"/>
                <w:szCs w:val="24"/>
                <w:vertAlign w:val="baseline"/>
                <w:lang w:val="en-US" w:eastAsia="zh-CN" w:bidi="ar-SA"/>
              </w:rPr>
            </w:pPr>
            <w:r>
              <w:rPr>
                <w:rFonts w:hint="eastAsia" w:ascii="宋体" w:hAnsi="宋体" w:eastAsia="宋体" w:cs="宋体"/>
                <w:b w:val="0"/>
                <w:color w:val="auto"/>
                <w:kern w:val="2"/>
                <w:sz w:val="24"/>
                <w:szCs w:val="24"/>
                <w:vertAlign w:val="baseline"/>
                <w:lang w:val="en-US" w:eastAsia="zh-CN" w:bidi="ar-SA"/>
              </w:rPr>
              <w:t>3.了解户外广告的设计要领；</w:t>
            </w:r>
          </w:p>
          <w:p w14:paraId="627B7AF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color w:val="auto"/>
                <w:kern w:val="2"/>
                <w:sz w:val="24"/>
                <w:szCs w:val="24"/>
                <w:vertAlign w:val="baseline"/>
                <w:lang w:val="en-US" w:eastAsia="zh-CN" w:bidi="ar-SA"/>
              </w:rPr>
            </w:pPr>
            <w:r>
              <w:rPr>
                <w:rFonts w:hint="eastAsia" w:ascii="宋体" w:hAnsi="宋体" w:eastAsia="宋体" w:cs="宋体"/>
                <w:b w:val="0"/>
                <w:color w:val="auto"/>
                <w:kern w:val="2"/>
                <w:sz w:val="24"/>
                <w:szCs w:val="24"/>
                <w:vertAlign w:val="baseline"/>
                <w:lang w:val="en-US" w:eastAsia="zh-CN" w:bidi="ar-SA"/>
              </w:rPr>
              <w:t>4.了解户外广告的媒体形式；</w:t>
            </w:r>
          </w:p>
          <w:p w14:paraId="48CA5E7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b w:val="0"/>
                <w:color w:val="auto"/>
                <w:kern w:val="2"/>
                <w:sz w:val="24"/>
                <w:szCs w:val="24"/>
                <w:vertAlign w:val="baseline"/>
                <w:lang w:val="en-US" w:eastAsia="zh-CN" w:bidi="ar-SA"/>
              </w:rPr>
              <w:t>5.了解印前注意事项。</w:t>
            </w:r>
          </w:p>
        </w:tc>
      </w:tr>
      <w:tr w14:paraId="42E2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01" w:type="pct"/>
            <w:vMerge w:val="continue"/>
            <w:vAlign w:val="center"/>
          </w:tcPr>
          <w:p w14:paraId="06181B5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p>
        </w:tc>
        <w:tc>
          <w:tcPr>
            <w:tcW w:w="410" w:type="pct"/>
            <w:vMerge w:val="continue"/>
            <w:vAlign w:val="center"/>
          </w:tcPr>
          <w:p w14:paraId="698F3F5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p>
        </w:tc>
        <w:tc>
          <w:tcPr>
            <w:tcW w:w="241" w:type="pct"/>
            <w:vMerge w:val="continue"/>
            <w:vAlign w:val="center"/>
          </w:tcPr>
          <w:p w14:paraId="34724D7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rPr>
            </w:pPr>
          </w:p>
        </w:tc>
        <w:tc>
          <w:tcPr>
            <w:tcW w:w="255" w:type="pct"/>
            <w:vAlign w:val="center"/>
          </w:tcPr>
          <w:p w14:paraId="7DA857E3">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b w:val="0"/>
                <w:bCs w:val="0"/>
                <w:sz w:val="24"/>
                <w:szCs w:val="24"/>
                <w:vertAlign w:val="baseline"/>
                <w:lang w:val="en-US" w:eastAsia="zh-CN"/>
              </w:rPr>
              <w:t>能力目标</w:t>
            </w:r>
          </w:p>
        </w:tc>
        <w:tc>
          <w:tcPr>
            <w:tcW w:w="3692" w:type="pct"/>
            <w:vAlign w:val="center"/>
          </w:tcPr>
          <w:p w14:paraId="4F76374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color w:val="auto"/>
                <w:kern w:val="2"/>
                <w:sz w:val="24"/>
                <w:szCs w:val="24"/>
                <w:vertAlign w:val="baseline"/>
                <w:lang w:val="en-US" w:eastAsia="zh-CN" w:bidi="ar-SA"/>
              </w:rPr>
            </w:pPr>
            <w:r>
              <w:rPr>
                <w:rFonts w:hint="eastAsia" w:ascii="宋体" w:hAnsi="宋体" w:eastAsia="宋体" w:cs="宋体"/>
                <w:b w:val="0"/>
                <w:color w:val="auto"/>
                <w:kern w:val="2"/>
                <w:sz w:val="24"/>
                <w:szCs w:val="24"/>
                <w:vertAlign w:val="baseline"/>
                <w:lang w:val="en-US" w:eastAsia="zh-CN" w:bidi="ar-SA"/>
              </w:rPr>
              <w:t>1.能够进行广告设计；</w:t>
            </w:r>
          </w:p>
          <w:p w14:paraId="19B5083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color w:val="auto"/>
                <w:kern w:val="2"/>
                <w:sz w:val="24"/>
                <w:szCs w:val="24"/>
                <w:vertAlign w:val="baseline"/>
                <w:lang w:val="en-US" w:eastAsia="zh-CN" w:bidi="ar-SA"/>
              </w:rPr>
            </w:pPr>
            <w:r>
              <w:rPr>
                <w:rFonts w:hint="eastAsia" w:ascii="宋体" w:hAnsi="宋体" w:eastAsia="宋体" w:cs="宋体"/>
                <w:b w:val="0"/>
                <w:color w:val="auto"/>
                <w:kern w:val="2"/>
                <w:sz w:val="24"/>
                <w:szCs w:val="24"/>
                <w:vertAlign w:val="baseline"/>
                <w:lang w:val="en-US" w:eastAsia="zh-CN" w:bidi="ar-SA"/>
              </w:rPr>
              <w:t>2.掌握广告的制作方法和技巧；</w:t>
            </w:r>
          </w:p>
          <w:p w14:paraId="77B6D91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b w:val="0"/>
                <w:color w:val="auto"/>
                <w:kern w:val="2"/>
                <w:sz w:val="24"/>
                <w:szCs w:val="24"/>
                <w:vertAlign w:val="baseline"/>
                <w:lang w:val="en-US" w:eastAsia="zh-CN" w:bidi="ar-SA"/>
              </w:rPr>
              <w:t>3.掌握户外广告的制作方法和技巧。</w:t>
            </w:r>
          </w:p>
        </w:tc>
      </w:tr>
      <w:tr w14:paraId="2E69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vAlign w:val="center"/>
          </w:tcPr>
          <w:p w14:paraId="420E59BB">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410" w:type="pct"/>
            <w:vMerge w:val="continue"/>
            <w:vAlign w:val="center"/>
          </w:tcPr>
          <w:p w14:paraId="4A9B4820">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241" w:type="pct"/>
            <w:vAlign w:val="center"/>
          </w:tcPr>
          <w:p w14:paraId="3B00D73B">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主要内容</w:t>
            </w:r>
          </w:p>
        </w:tc>
        <w:tc>
          <w:tcPr>
            <w:tcW w:w="3947" w:type="pct"/>
            <w:gridSpan w:val="2"/>
            <w:vAlign w:val="center"/>
          </w:tcPr>
          <w:p w14:paraId="5CF59863">
            <w:pPr>
              <w:pStyle w:val="42"/>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right="0" w:rightChars="0"/>
              <w:jc w:val="both"/>
              <w:textAlignment w:val="auto"/>
              <w:outlineLvl w:val="9"/>
              <w:rPr>
                <w:rFonts w:hint="eastAsia" w:ascii="宋体" w:hAnsi="宋体" w:eastAsia="宋体" w:cs="宋体"/>
                <w:sz w:val="24"/>
                <w:szCs w:val="24"/>
              </w:rPr>
            </w:pPr>
            <w:r>
              <w:rPr>
                <w:rFonts w:hint="eastAsia" w:ascii="宋体" w:hAnsi="宋体" w:eastAsia="宋体" w:cs="宋体"/>
                <w:b w:val="0"/>
                <w:color w:val="auto"/>
                <w:kern w:val="2"/>
                <w:sz w:val="24"/>
                <w:szCs w:val="24"/>
                <w:u w:val="none"/>
                <w:vertAlign w:val="baseline"/>
                <w:lang w:val="en-US" w:eastAsia="zh-CN" w:bidi="ar-SA"/>
              </w:rPr>
              <w:t>广告的基本知识、报纸广告、杂志广告、招贴广告、DM广告、网络广告、户外广告、广告的后期输出</w:t>
            </w:r>
          </w:p>
        </w:tc>
      </w:tr>
      <w:tr w14:paraId="1439E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 w:type="pct"/>
            <w:vMerge w:val="continue"/>
            <w:vAlign w:val="center"/>
          </w:tcPr>
          <w:p w14:paraId="16ECB472">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textAlignment w:val="auto"/>
              <w:rPr>
                <w:rFonts w:hint="eastAsia" w:ascii="宋体" w:hAnsi="宋体" w:eastAsia="宋体" w:cs="宋体"/>
                <w:b w:val="0"/>
                <w:bCs w:val="0"/>
                <w:sz w:val="24"/>
                <w:szCs w:val="24"/>
                <w:vertAlign w:val="baseline"/>
                <w:lang w:val="en-US" w:eastAsia="zh-CN"/>
              </w:rPr>
            </w:pPr>
          </w:p>
        </w:tc>
        <w:tc>
          <w:tcPr>
            <w:tcW w:w="410" w:type="pct"/>
            <w:vMerge w:val="continue"/>
            <w:vAlign w:val="center"/>
          </w:tcPr>
          <w:p w14:paraId="4DE766D7">
            <w:pPr>
              <w:pStyle w:val="8"/>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both"/>
              <w:textAlignment w:val="auto"/>
              <w:rPr>
                <w:rFonts w:hint="eastAsia" w:ascii="宋体" w:hAnsi="宋体" w:eastAsia="宋体" w:cs="宋体"/>
                <w:b w:val="0"/>
                <w:bCs w:val="0"/>
                <w:sz w:val="24"/>
                <w:szCs w:val="24"/>
                <w:vertAlign w:val="baseline"/>
                <w:lang w:val="en-US" w:eastAsia="zh-CN"/>
              </w:rPr>
            </w:pPr>
          </w:p>
        </w:tc>
        <w:tc>
          <w:tcPr>
            <w:tcW w:w="241" w:type="pct"/>
            <w:vAlign w:val="center"/>
          </w:tcPr>
          <w:p w14:paraId="5F5A7751">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教学要求</w:t>
            </w:r>
          </w:p>
        </w:tc>
        <w:tc>
          <w:tcPr>
            <w:tcW w:w="3947" w:type="pct"/>
            <w:gridSpan w:val="2"/>
            <w:vAlign w:val="center"/>
          </w:tcPr>
          <w:p w14:paraId="751914A0">
            <w:pPr>
              <w:pageBreakBefore w:val="0"/>
              <w:kinsoku/>
              <w:wordWrap/>
              <w:overflowPunct/>
              <w:topLinePunct w:val="0"/>
              <w:autoSpaceDE/>
              <w:autoSpaceDN/>
              <w:bidi w:val="0"/>
              <w:snapToGrid/>
              <w:spacing w:line="240" w:lineRule="auto"/>
              <w:jc w:val="both"/>
              <w:rPr>
                <w:rFonts w:hint="eastAsia" w:ascii="宋体" w:hAnsi="宋体" w:eastAsia="宋体" w:cs="宋体"/>
                <w:sz w:val="24"/>
                <w:szCs w:val="24"/>
              </w:rPr>
            </w:pPr>
            <w:r>
              <w:rPr>
                <w:rFonts w:hint="eastAsia" w:ascii="宋体" w:hAnsi="宋体" w:eastAsia="宋体" w:cs="宋体"/>
                <w:sz w:val="24"/>
                <w:szCs w:val="24"/>
              </w:rPr>
              <w:t>1.本课程</w:t>
            </w:r>
            <w:r>
              <w:rPr>
                <w:rFonts w:hint="eastAsia" w:ascii="宋体" w:hAnsi="宋体" w:eastAsia="宋体" w:cs="宋体"/>
                <w:sz w:val="24"/>
                <w:szCs w:val="24"/>
                <w:lang w:val="en-US" w:eastAsia="zh-CN"/>
              </w:rPr>
              <w:t>72</w:t>
            </w:r>
            <w:r>
              <w:rPr>
                <w:rFonts w:hint="eastAsia" w:ascii="宋体" w:hAnsi="宋体" w:eastAsia="宋体" w:cs="宋体"/>
                <w:sz w:val="24"/>
                <w:szCs w:val="24"/>
              </w:rPr>
              <w:t>学时（理论</w:t>
            </w:r>
            <w:r>
              <w:rPr>
                <w:rFonts w:hint="eastAsia" w:ascii="宋体" w:hAnsi="宋体" w:eastAsia="宋体" w:cs="宋体"/>
                <w:sz w:val="24"/>
                <w:szCs w:val="24"/>
                <w:lang w:val="en-US" w:eastAsia="zh-CN"/>
              </w:rPr>
              <w:t>27</w:t>
            </w:r>
            <w:r>
              <w:rPr>
                <w:rFonts w:hint="eastAsia" w:ascii="宋体" w:hAnsi="宋体" w:eastAsia="宋体" w:cs="宋体"/>
                <w:sz w:val="24"/>
                <w:szCs w:val="24"/>
              </w:rPr>
              <w:t>，实践</w:t>
            </w:r>
            <w:r>
              <w:rPr>
                <w:rFonts w:hint="eastAsia" w:ascii="宋体" w:hAnsi="宋体" w:eastAsia="宋体" w:cs="宋体"/>
                <w:sz w:val="24"/>
                <w:szCs w:val="24"/>
                <w:lang w:val="en-US" w:eastAsia="zh-CN"/>
              </w:rPr>
              <w:t>45</w:t>
            </w:r>
            <w:r>
              <w:rPr>
                <w:rFonts w:hint="eastAsia" w:ascii="宋体" w:hAnsi="宋体" w:eastAsia="宋体" w:cs="宋体"/>
                <w:sz w:val="24"/>
                <w:szCs w:val="24"/>
              </w:rPr>
              <w:t>），在第</w:t>
            </w:r>
            <w:r>
              <w:rPr>
                <w:rFonts w:hint="eastAsia" w:ascii="宋体" w:hAnsi="宋体" w:eastAsia="宋体" w:cs="宋体"/>
                <w:sz w:val="24"/>
                <w:szCs w:val="24"/>
                <w:lang w:val="en-US" w:eastAsia="zh-CN"/>
              </w:rPr>
              <w:t>五</w:t>
            </w:r>
            <w:r>
              <w:rPr>
                <w:rFonts w:hint="eastAsia" w:ascii="宋体" w:hAnsi="宋体" w:eastAsia="宋体" w:cs="宋体"/>
                <w:sz w:val="24"/>
                <w:szCs w:val="24"/>
              </w:rPr>
              <w:t>学期开设，每学期每周</w:t>
            </w:r>
            <w:r>
              <w:rPr>
                <w:rFonts w:hint="eastAsia" w:ascii="宋体" w:hAnsi="宋体" w:eastAsia="宋体" w:cs="宋体"/>
                <w:sz w:val="24"/>
                <w:szCs w:val="24"/>
                <w:lang w:val="en-US" w:eastAsia="zh-CN"/>
              </w:rPr>
              <w:t>4</w:t>
            </w:r>
            <w:r>
              <w:rPr>
                <w:rFonts w:hint="eastAsia" w:ascii="宋体" w:hAnsi="宋体" w:eastAsia="宋体" w:cs="宋体"/>
                <w:sz w:val="24"/>
                <w:szCs w:val="24"/>
              </w:rPr>
              <w:t>课时</w:t>
            </w:r>
          </w:p>
          <w:p w14:paraId="28ACDFA2">
            <w:pPr>
              <w:pageBreakBefore w:val="0"/>
              <w:kinsoku/>
              <w:wordWrap/>
              <w:overflowPunct/>
              <w:topLinePunct w:val="0"/>
              <w:autoSpaceDE/>
              <w:autoSpaceDN/>
              <w:bidi w:val="0"/>
              <w:snapToGrid/>
              <w:spacing w:line="240" w:lineRule="auto"/>
              <w:jc w:val="both"/>
              <w:rPr>
                <w:rFonts w:hint="eastAsia" w:ascii="宋体" w:hAnsi="宋体" w:eastAsia="宋体" w:cs="宋体"/>
                <w:sz w:val="24"/>
                <w:szCs w:val="24"/>
              </w:rPr>
            </w:pPr>
            <w:r>
              <w:rPr>
                <w:rFonts w:hint="eastAsia" w:ascii="宋体" w:hAnsi="宋体" w:eastAsia="宋体" w:cs="宋体"/>
                <w:sz w:val="24"/>
                <w:szCs w:val="24"/>
              </w:rPr>
              <w:t>2.教材选用国家统编教材，采取</w:t>
            </w:r>
            <w:r>
              <w:rPr>
                <w:rFonts w:hint="eastAsia" w:ascii="宋体" w:hAnsi="宋体" w:eastAsia="宋体" w:cs="宋体"/>
                <w:sz w:val="24"/>
                <w:szCs w:val="24"/>
                <w:lang w:val="en-US" w:eastAsia="zh-CN"/>
              </w:rPr>
              <w:t>理+实结合</w:t>
            </w:r>
            <w:r>
              <w:rPr>
                <w:rFonts w:hint="eastAsia" w:ascii="宋体" w:hAnsi="宋体" w:eastAsia="宋体" w:cs="宋体"/>
                <w:sz w:val="24"/>
                <w:szCs w:val="24"/>
              </w:rPr>
              <w:t>教学</w:t>
            </w:r>
          </w:p>
          <w:p w14:paraId="2FA4B4C3">
            <w:pPr>
              <w:pageBreakBefore w:val="0"/>
              <w:kinsoku/>
              <w:wordWrap/>
              <w:overflowPunct/>
              <w:topLinePunct w:val="0"/>
              <w:autoSpaceDE/>
              <w:autoSpaceDN/>
              <w:bidi w:val="0"/>
              <w:snapToGrid/>
              <w:spacing w:line="240" w:lineRule="auto"/>
              <w:jc w:val="both"/>
              <w:rPr>
                <w:rFonts w:hint="eastAsia" w:ascii="宋体" w:hAnsi="宋体" w:eastAsia="宋体" w:cs="宋体"/>
                <w:sz w:val="24"/>
                <w:szCs w:val="24"/>
              </w:rPr>
            </w:pPr>
            <w:r>
              <w:rPr>
                <w:rFonts w:hint="eastAsia" w:ascii="宋体" w:hAnsi="宋体" w:eastAsia="宋体" w:cs="宋体"/>
                <w:sz w:val="24"/>
                <w:szCs w:val="24"/>
              </w:rPr>
              <w:t>3.考核方式：总评成绩=期末成绩（50分）+平时成绩（50分，包括作业、考勤、课堂表现、日常考核）</w:t>
            </w:r>
          </w:p>
        </w:tc>
      </w:tr>
    </w:tbl>
    <w:p w14:paraId="3A3B590E">
      <w:pPr>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p>
    <w:p w14:paraId="29E6BF43">
      <w:pPr>
        <w:pStyle w:val="3"/>
        <w:bidi w:val="0"/>
        <w:rPr>
          <w:rFonts w:hint="eastAsia"/>
          <w:lang w:val="en-US" w:eastAsia="zh-CN"/>
        </w:rPr>
      </w:pPr>
      <w:bookmarkStart w:id="43" w:name="_Toc431"/>
      <w:r>
        <w:rPr>
          <w:rFonts w:hint="eastAsia"/>
          <w:lang w:val="en-US" w:eastAsia="zh-CN"/>
        </w:rPr>
        <w:t>（四）实习实训</w:t>
      </w:r>
      <w:bookmarkEnd w:id="39"/>
      <w:bookmarkEnd w:id="43"/>
    </w:p>
    <w:p w14:paraId="11E7AE1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实践性教学是专业教学的重要内容，要积极推行认知实习、</w:t>
      </w:r>
      <w:r>
        <w:rPr>
          <w:rFonts w:hint="eastAsia" w:ascii="宋体" w:hAnsi="宋体" w:cs="宋体"/>
          <w:sz w:val="28"/>
          <w:szCs w:val="28"/>
          <w:lang w:val="en-US" w:eastAsia="zh-CN"/>
        </w:rPr>
        <w:t>岗位</w:t>
      </w:r>
      <w:r>
        <w:rPr>
          <w:rFonts w:hint="eastAsia" w:ascii="宋体" w:hAnsi="宋体" w:eastAsia="宋体" w:cs="宋体"/>
          <w:sz w:val="28"/>
          <w:szCs w:val="28"/>
        </w:rPr>
        <w:t>实习等多种实习方式，强化以育人为目标的实习实训考核评价。</w:t>
      </w:r>
    </w:p>
    <w:p w14:paraId="174BD8A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通过实习实训主要培养学生良好的沟通协调能力、理解和执行任务的能力、较好的团队合作精神和能力，积极应对困难和挫折的能力，对环境的适应能力，较强的自主学习能力等职业核心能力。培养同学们运用本专业主要设备的操作能力，熟悉本专业典型工作任务的工作流程和工作规范，理解和熟悉本专业工作岗位的各种规章制度，培养良好的从事本专业工作的基本职业态度和职业素养，认同企业和行业的相关文化，在工作中具有一定的创新意识和创新能力等专业能力。</w:t>
      </w:r>
    </w:p>
    <w:p w14:paraId="58F6F073">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bCs/>
          <w:sz w:val="28"/>
          <w:szCs w:val="28"/>
          <w:lang w:eastAsia="zh-CN"/>
        </w:rPr>
      </w:pPr>
      <w:bookmarkStart w:id="44" w:name="_Toc6550_WPSOffice_Level3"/>
      <w:bookmarkStart w:id="45" w:name="_Toc17480"/>
      <w:r>
        <w:rPr>
          <w:rFonts w:hint="eastAsia" w:ascii="宋体" w:hAnsi="宋体" w:eastAsia="宋体" w:cs="宋体"/>
          <w:b/>
          <w:bCs/>
          <w:sz w:val="28"/>
          <w:szCs w:val="28"/>
        </w:rPr>
        <w:t>1.综合实</w:t>
      </w:r>
      <w:bookmarkEnd w:id="44"/>
      <w:bookmarkEnd w:id="45"/>
      <w:r>
        <w:rPr>
          <w:rFonts w:hint="eastAsia" w:ascii="宋体" w:hAnsi="宋体" w:cs="宋体"/>
          <w:b/>
          <w:bCs/>
          <w:sz w:val="28"/>
          <w:szCs w:val="28"/>
          <w:lang w:val="en-US" w:eastAsia="zh-CN"/>
        </w:rPr>
        <w:t>训</w:t>
      </w:r>
    </w:p>
    <w:p w14:paraId="11AADE7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对接真实职业场景或工作情境，在校内外进行办公自动化应用、计算机设备维护与销售、计算机信息管理、信息系统管理维护等实训。对1+X考证</w:t>
      </w:r>
      <w:r>
        <w:rPr>
          <w:rFonts w:hint="eastAsia" w:ascii="宋体" w:hAnsi="宋体" w:cs="宋体"/>
          <w:sz w:val="28"/>
          <w:szCs w:val="28"/>
          <w:lang w:eastAsia="zh-CN"/>
        </w:rPr>
        <w:t>、</w:t>
      </w:r>
      <w:r>
        <w:rPr>
          <w:rFonts w:hint="eastAsia" w:ascii="宋体" w:hAnsi="宋体" w:eastAsia="宋体" w:cs="宋体"/>
          <w:sz w:val="28"/>
          <w:szCs w:val="28"/>
        </w:rPr>
        <w:t>技能大赛训练开展实训。学生参与全部过程，全面熟悉各项规程，掌握各项安全操作规程。</w:t>
      </w:r>
    </w:p>
    <w:p w14:paraId="7C3E49C3">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bCs/>
          <w:sz w:val="28"/>
          <w:szCs w:val="28"/>
          <w:lang w:eastAsia="zh-CN"/>
        </w:rPr>
      </w:pPr>
      <w:bookmarkStart w:id="46" w:name="_Toc15780"/>
      <w:bookmarkStart w:id="47" w:name="_Toc23421_WPSOffice_Level3"/>
      <w:r>
        <w:rPr>
          <w:rFonts w:hint="eastAsia" w:ascii="宋体" w:hAnsi="宋体" w:eastAsia="宋体" w:cs="宋体"/>
          <w:b/>
          <w:bCs/>
          <w:sz w:val="28"/>
          <w:szCs w:val="28"/>
        </w:rPr>
        <w:t>2.</w:t>
      </w:r>
      <w:bookmarkEnd w:id="46"/>
      <w:bookmarkEnd w:id="47"/>
      <w:r>
        <w:rPr>
          <w:rFonts w:hint="eastAsia" w:ascii="宋体" w:hAnsi="宋体" w:eastAsia="宋体" w:cs="宋体"/>
          <w:b/>
          <w:bCs/>
          <w:sz w:val="28"/>
          <w:szCs w:val="28"/>
          <w:lang w:eastAsia="zh-CN"/>
        </w:rPr>
        <w:t>岗位实习</w:t>
      </w:r>
    </w:p>
    <w:p w14:paraId="067FE9B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岗位实习</w:t>
      </w:r>
      <w:r>
        <w:rPr>
          <w:rFonts w:hint="eastAsia" w:ascii="宋体" w:hAnsi="宋体" w:eastAsia="宋体" w:cs="宋体"/>
          <w:sz w:val="28"/>
          <w:szCs w:val="28"/>
        </w:rPr>
        <w:t>是本专业学生职业技能和职业岗位工作能力培养的重要实践教学环节。要认真落实教育部、财政部关于《中等职业学校学生实习管理办法》和《职业学校学生实习管理规定》的有关要求，保证</w:t>
      </w:r>
      <w:r>
        <w:rPr>
          <w:rFonts w:hint="eastAsia" w:ascii="宋体" w:hAnsi="宋体" w:eastAsia="宋体" w:cs="宋体"/>
          <w:sz w:val="28"/>
          <w:szCs w:val="28"/>
          <w:lang w:eastAsia="zh-CN"/>
        </w:rPr>
        <w:t>岗位实习</w:t>
      </w:r>
      <w:r>
        <w:rPr>
          <w:rFonts w:hint="eastAsia" w:ascii="宋体" w:hAnsi="宋体" w:eastAsia="宋体" w:cs="宋体"/>
          <w:sz w:val="28"/>
          <w:szCs w:val="28"/>
        </w:rPr>
        <w:t>岗位与其所学专业面向的岗位群基本一致，在确保学生实习总量的前提下，可根据实际需要，通过校企合作，实行工学交替，多学期、分阶段安排学生实习。</w:t>
      </w:r>
    </w:p>
    <w:p w14:paraId="17924FA9">
      <w:pPr>
        <w:keepNext w:val="0"/>
        <w:keepLines w:val="0"/>
        <w:pageBreakBefore w:val="0"/>
        <w:widowControl w:val="0"/>
        <w:shd w:val="clear"/>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highlight w:val="none"/>
          <w:shd w:val="clear"/>
        </w:rPr>
      </w:pPr>
      <w:r>
        <w:rPr>
          <w:rFonts w:hint="eastAsia" w:ascii="宋体" w:hAnsi="宋体" w:eastAsia="宋体" w:cs="宋体"/>
          <w:sz w:val="28"/>
          <w:szCs w:val="28"/>
        </w:rPr>
        <w:t>通过</w:t>
      </w:r>
      <w:r>
        <w:rPr>
          <w:rFonts w:hint="eastAsia" w:ascii="宋体" w:hAnsi="宋体" w:eastAsia="宋体" w:cs="宋体"/>
          <w:sz w:val="28"/>
          <w:szCs w:val="28"/>
          <w:lang w:eastAsia="zh-CN"/>
        </w:rPr>
        <w:t>岗位实习</w:t>
      </w:r>
      <w:r>
        <w:rPr>
          <w:rFonts w:hint="eastAsia" w:ascii="宋体" w:hAnsi="宋体" w:eastAsia="宋体" w:cs="宋体"/>
          <w:sz w:val="28"/>
          <w:szCs w:val="28"/>
        </w:rPr>
        <w:t>学习</w:t>
      </w:r>
      <w:r>
        <w:rPr>
          <w:rFonts w:hint="eastAsia" w:ascii="宋体" w:hAnsi="宋体" w:eastAsia="宋体" w:cs="宋体"/>
          <w:sz w:val="28"/>
          <w:szCs w:val="28"/>
          <w:highlight w:val="none"/>
          <w:shd w:val="clear"/>
        </w:rPr>
        <w:t>，熟悉岗位设备操作</w:t>
      </w:r>
      <w:r>
        <w:rPr>
          <w:rFonts w:hint="eastAsia" w:ascii="宋体" w:hAnsi="宋体" w:cs="宋体"/>
          <w:sz w:val="28"/>
          <w:szCs w:val="28"/>
          <w:highlight w:val="none"/>
          <w:shd w:val="clear"/>
          <w:lang w:eastAsia="zh-CN"/>
        </w:rPr>
        <w:t>、</w:t>
      </w:r>
      <w:r>
        <w:rPr>
          <w:rFonts w:hint="eastAsia" w:ascii="宋体" w:hAnsi="宋体" w:eastAsia="宋体" w:cs="宋体"/>
          <w:sz w:val="28"/>
          <w:szCs w:val="28"/>
          <w:highlight w:val="none"/>
          <w:shd w:val="clear"/>
        </w:rPr>
        <w:t>软件应用</w:t>
      </w:r>
      <w:r>
        <w:rPr>
          <w:rFonts w:hint="eastAsia" w:ascii="宋体" w:hAnsi="宋体" w:cs="宋体"/>
          <w:sz w:val="28"/>
          <w:szCs w:val="28"/>
          <w:highlight w:val="none"/>
          <w:shd w:val="clear"/>
          <w:lang w:eastAsia="zh-CN"/>
        </w:rPr>
        <w:t>、</w:t>
      </w:r>
      <w:r>
        <w:rPr>
          <w:rFonts w:hint="eastAsia" w:ascii="宋体" w:hAnsi="宋体" w:eastAsia="宋体" w:cs="宋体"/>
          <w:sz w:val="28"/>
          <w:szCs w:val="28"/>
          <w:highlight w:val="none"/>
          <w:shd w:val="clear"/>
        </w:rPr>
        <w:t>工艺流程，熟悉企业规章制度，认同企业文化。学习企业师傅敬业精神、团结合作精神、吃苦耐劳精神、工作精益求精的精神，工作过程中爱护工具和设备，严格执行规范和安全意识等工匠精神。认同并积极践行工匠精神。养成对待工作的积极态度，对产品和服务的质量意识，节约和环保意识。</w:t>
      </w:r>
    </w:p>
    <w:p w14:paraId="3314E643">
      <w:pPr>
        <w:pStyle w:val="2"/>
        <w:bidi w:val="0"/>
        <w:rPr>
          <w:rFonts w:hint="eastAsia"/>
          <w:lang w:val="en-US" w:eastAsia="zh-CN"/>
        </w:rPr>
      </w:pPr>
      <w:bookmarkStart w:id="48" w:name="_Toc24716"/>
      <w:r>
        <w:rPr>
          <w:rFonts w:hint="eastAsia"/>
          <w:lang w:val="en-US" w:eastAsia="zh-CN"/>
        </w:rPr>
        <w:t>七、教学进程总体安排</w:t>
      </w:r>
      <w:bookmarkEnd w:id="48"/>
    </w:p>
    <w:p w14:paraId="6D8B185F">
      <w:pPr>
        <w:pStyle w:val="3"/>
        <w:bidi w:val="0"/>
        <w:rPr>
          <w:rFonts w:hint="eastAsia"/>
        </w:rPr>
      </w:pPr>
      <w:bookmarkStart w:id="49" w:name="_Toc21802"/>
      <w:bookmarkStart w:id="50" w:name="_Toc26069"/>
      <w:r>
        <w:rPr>
          <w:rFonts w:hint="eastAsia"/>
        </w:rPr>
        <w:t>（一）</w:t>
      </w:r>
      <w:bookmarkEnd w:id="49"/>
      <w:r>
        <w:rPr>
          <w:rFonts w:hint="eastAsia"/>
        </w:rPr>
        <w:t>教学活动时间分配</w:t>
      </w:r>
      <w:bookmarkEnd w:id="50"/>
    </w:p>
    <w:p w14:paraId="2AEA1BD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每学年为52周，其中教学活动40周（含复习</w:t>
      </w:r>
      <w:r>
        <w:rPr>
          <w:rFonts w:hint="eastAsia" w:ascii="宋体" w:hAnsi="宋体" w:cs="宋体"/>
          <w:sz w:val="28"/>
          <w:szCs w:val="24"/>
          <w:highlight w:val="none"/>
          <w:lang w:val="en-US" w:eastAsia="zh-CN"/>
        </w:rPr>
        <w:t>考试</w:t>
      </w:r>
      <w:r>
        <w:rPr>
          <w:rFonts w:hint="eastAsia" w:ascii="宋体" w:hAnsi="宋体" w:eastAsia="宋体" w:cs="宋体"/>
          <w:sz w:val="28"/>
          <w:szCs w:val="24"/>
          <w:highlight w:val="none"/>
        </w:rPr>
        <w:t>），假期累计12周</w:t>
      </w:r>
      <w:r>
        <w:rPr>
          <w:rFonts w:hint="eastAsia" w:ascii="宋体" w:hAnsi="宋体" w:cs="宋体"/>
          <w:sz w:val="28"/>
          <w:szCs w:val="24"/>
          <w:highlight w:val="none"/>
          <w:lang w:eastAsia="zh-CN"/>
        </w:rPr>
        <w:t>。</w:t>
      </w:r>
      <w:r>
        <w:rPr>
          <w:rFonts w:hint="eastAsia" w:ascii="宋体" w:hAnsi="宋体" w:eastAsia="宋体" w:cs="宋体"/>
          <w:sz w:val="28"/>
          <w:szCs w:val="24"/>
          <w:highlight w:val="none"/>
        </w:rPr>
        <w:t>3年总学时为</w:t>
      </w:r>
      <w:r>
        <w:rPr>
          <w:rFonts w:hint="eastAsia" w:ascii="宋体" w:hAnsi="宋体" w:cs="宋体"/>
          <w:sz w:val="28"/>
          <w:szCs w:val="24"/>
          <w:highlight w:val="none"/>
          <w:lang w:val="en-US" w:eastAsia="zh-CN"/>
        </w:rPr>
        <w:t>3360</w:t>
      </w:r>
      <w:r>
        <w:rPr>
          <w:rFonts w:hint="eastAsia" w:ascii="宋体" w:hAnsi="宋体" w:eastAsia="宋体" w:cs="宋体"/>
          <w:sz w:val="28"/>
          <w:szCs w:val="24"/>
          <w:highlight w:val="none"/>
        </w:rPr>
        <w:t>课时</w:t>
      </w:r>
      <w:r>
        <w:rPr>
          <w:rFonts w:hint="eastAsia" w:ascii="宋体" w:hAnsi="宋体" w:cs="宋体"/>
          <w:sz w:val="28"/>
          <w:szCs w:val="24"/>
          <w:highlight w:val="none"/>
          <w:lang w:eastAsia="zh-CN"/>
        </w:rPr>
        <w:t>（</w:t>
      </w:r>
      <w:r>
        <w:rPr>
          <w:rFonts w:hint="eastAsia" w:ascii="宋体" w:hAnsi="宋体" w:eastAsia="宋体" w:cs="宋体"/>
          <w:sz w:val="28"/>
          <w:szCs w:val="28"/>
        </w:rPr>
        <w:t>不包含入学教育、军训、社会实践、毕业教育、考试考核）</w:t>
      </w:r>
      <w:r>
        <w:rPr>
          <w:rFonts w:hint="eastAsia" w:ascii="宋体" w:hAnsi="宋体" w:eastAsia="宋体" w:cs="宋体"/>
          <w:sz w:val="28"/>
          <w:szCs w:val="24"/>
          <w:highlight w:val="none"/>
        </w:rPr>
        <w:t>，其中公共基础课</w:t>
      </w:r>
      <w:r>
        <w:rPr>
          <w:rFonts w:hint="eastAsia" w:ascii="宋体" w:hAnsi="宋体" w:cs="宋体"/>
          <w:sz w:val="28"/>
          <w:szCs w:val="24"/>
          <w:highlight w:val="none"/>
          <w:lang w:val="en-US" w:eastAsia="zh-CN"/>
        </w:rPr>
        <w:t>1206</w:t>
      </w:r>
      <w:r>
        <w:rPr>
          <w:rFonts w:hint="eastAsia" w:ascii="宋体" w:hAnsi="宋体" w:eastAsia="宋体" w:cs="宋体"/>
          <w:sz w:val="28"/>
          <w:szCs w:val="24"/>
          <w:highlight w:val="none"/>
        </w:rPr>
        <w:t>学时，约占总学时的3</w:t>
      </w:r>
      <w:r>
        <w:rPr>
          <w:rFonts w:hint="eastAsia" w:ascii="宋体" w:hAnsi="宋体" w:cs="宋体"/>
          <w:sz w:val="28"/>
          <w:szCs w:val="24"/>
          <w:highlight w:val="none"/>
          <w:lang w:val="en-US" w:eastAsia="zh-CN"/>
        </w:rPr>
        <w:t>5.89</w:t>
      </w:r>
      <w:r>
        <w:rPr>
          <w:rFonts w:hint="eastAsia" w:ascii="宋体" w:hAnsi="宋体" w:eastAsia="宋体" w:cs="宋体"/>
          <w:sz w:val="28"/>
          <w:szCs w:val="24"/>
          <w:highlight w:val="none"/>
        </w:rPr>
        <w:t>%；实践课</w:t>
      </w:r>
      <w:r>
        <w:rPr>
          <w:rFonts w:hint="eastAsia" w:ascii="宋体" w:hAnsi="宋体" w:cs="宋体"/>
          <w:sz w:val="28"/>
          <w:szCs w:val="24"/>
          <w:highlight w:val="none"/>
          <w:lang w:eastAsia="zh-CN"/>
        </w:rPr>
        <w:t>时为</w:t>
      </w:r>
      <w:r>
        <w:rPr>
          <w:rFonts w:hint="eastAsia" w:ascii="宋体" w:hAnsi="宋体" w:cs="宋体"/>
          <w:sz w:val="28"/>
          <w:szCs w:val="24"/>
          <w:highlight w:val="none"/>
          <w:lang w:val="en-US" w:eastAsia="zh-CN"/>
        </w:rPr>
        <w:t>1997，</w:t>
      </w:r>
      <w:r>
        <w:rPr>
          <w:rFonts w:hint="eastAsia" w:ascii="宋体" w:hAnsi="宋体" w:eastAsia="宋体" w:cs="宋体"/>
          <w:sz w:val="28"/>
          <w:szCs w:val="24"/>
          <w:highlight w:val="none"/>
        </w:rPr>
        <w:t>约占总学时的</w:t>
      </w:r>
      <w:r>
        <w:rPr>
          <w:rFonts w:hint="eastAsia" w:ascii="宋体" w:hAnsi="宋体" w:eastAsia="宋体" w:cs="宋体"/>
          <w:sz w:val="28"/>
          <w:szCs w:val="24"/>
          <w:highlight w:val="none"/>
          <w:lang w:val="en-US" w:eastAsia="zh-CN"/>
        </w:rPr>
        <w:t>59.4</w:t>
      </w:r>
      <w:r>
        <w:rPr>
          <w:rFonts w:hint="eastAsia" w:ascii="宋体" w:hAnsi="宋体" w:cs="宋体"/>
          <w:sz w:val="28"/>
          <w:szCs w:val="24"/>
          <w:highlight w:val="none"/>
          <w:lang w:val="en-US" w:eastAsia="zh-CN"/>
        </w:rPr>
        <w:t>3</w:t>
      </w:r>
      <w:r>
        <w:rPr>
          <w:rFonts w:hint="eastAsia" w:ascii="宋体" w:hAnsi="宋体" w:eastAsia="宋体" w:cs="宋体"/>
          <w:sz w:val="28"/>
          <w:szCs w:val="24"/>
          <w:highlight w:val="none"/>
        </w:rPr>
        <w:t>%</w:t>
      </w:r>
      <w:r>
        <w:rPr>
          <w:rFonts w:hint="eastAsia" w:ascii="宋体" w:hAnsi="宋体" w:cs="宋体"/>
          <w:sz w:val="28"/>
          <w:szCs w:val="24"/>
          <w:highlight w:val="none"/>
          <w:lang w:eastAsia="zh-CN"/>
        </w:rPr>
        <w:t>；</w:t>
      </w:r>
      <w:r>
        <w:rPr>
          <w:rFonts w:hint="eastAsia" w:ascii="宋体" w:hAnsi="宋体" w:eastAsia="宋体" w:cs="宋体"/>
          <w:sz w:val="28"/>
          <w:szCs w:val="24"/>
          <w:highlight w:val="none"/>
        </w:rPr>
        <w:t>公共基础选修课和专业技能选修课</w:t>
      </w:r>
      <w:r>
        <w:rPr>
          <w:rFonts w:hint="eastAsia" w:ascii="宋体" w:hAnsi="宋体" w:cs="宋体"/>
          <w:sz w:val="28"/>
          <w:szCs w:val="24"/>
          <w:highlight w:val="none"/>
          <w:lang w:eastAsia="zh-CN"/>
        </w:rPr>
        <w:t>总课时为</w:t>
      </w:r>
      <w:r>
        <w:rPr>
          <w:rFonts w:hint="eastAsia" w:ascii="宋体" w:hAnsi="宋体" w:cs="宋体"/>
          <w:sz w:val="28"/>
          <w:szCs w:val="24"/>
          <w:highlight w:val="none"/>
          <w:lang w:val="en-US" w:eastAsia="zh-CN"/>
        </w:rPr>
        <w:t>360</w:t>
      </w:r>
      <w:r>
        <w:rPr>
          <w:rFonts w:hint="eastAsia" w:ascii="宋体" w:hAnsi="宋体" w:eastAsia="宋体" w:cs="宋体"/>
          <w:sz w:val="28"/>
          <w:szCs w:val="24"/>
          <w:highlight w:val="none"/>
        </w:rPr>
        <w:t>，占总学时的</w:t>
      </w:r>
      <w:r>
        <w:rPr>
          <w:rFonts w:hint="eastAsia" w:ascii="宋体" w:hAnsi="宋体" w:cs="宋体"/>
          <w:sz w:val="28"/>
          <w:szCs w:val="24"/>
          <w:highlight w:val="none"/>
          <w:lang w:val="en-US" w:eastAsia="zh-CN"/>
        </w:rPr>
        <w:t>10.71</w:t>
      </w:r>
      <w:r>
        <w:rPr>
          <w:rFonts w:hint="eastAsia" w:ascii="宋体" w:hAnsi="宋体" w:eastAsia="宋体" w:cs="宋体"/>
          <w:sz w:val="28"/>
          <w:szCs w:val="24"/>
          <w:highlight w:val="none"/>
        </w:rPr>
        <w:t>%。本教学活动以18学时计为1个学分，具体详见教学环节分配表及教学进程总体安排表。</w:t>
      </w:r>
    </w:p>
    <w:p w14:paraId="079974D6">
      <w:pPr>
        <w:pStyle w:val="4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表</w:t>
      </w:r>
      <w:r>
        <w:rPr>
          <w:rFonts w:hint="eastAsia" w:cs="宋体"/>
          <w:b/>
          <w:bCs/>
          <w:sz w:val="24"/>
          <w:szCs w:val="24"/>
          <w:lang w:val="en-US" w:eastAsia="zh-CN"/>
        </w:rPr>
        <w:t>7</w:t>
      </w:r>
      <w:r>
        <w:rPr>
          <w:rFonts w:hint="eastAsia" w:ascii="宋体" w:hAnsi="宋体" w:eastAsia="宋体" w:cs="宋体"/>
          <w:b/>
          <w:bCs/>
          <w:sz w:val="24"/>
          <w:szCs w:val="24"/>
        </w:rPr>
        <w:t xml:space="preserve">  教学</w:t>
      </w:r>
      <w:r>
        <w:rPr>
          <w:rFonts w:hint="eastAsia" w:cs="宋体"/>
          <w:b/>
          <w:bCs/>
          <w:sz w:val="24"/>
          <w:szCs w:val="24"/>
          <w:lang w:val="en-US" w:eastAsia="zh-CN"/>
        </w:rPr>
        <w:t>环节分配</w:t>
      </w:r>
      <w:r>
        <w:rPr>
          <w:rFonts w:hint="eastAsia" w:ascii="宋体" w:hAnsi="宋体" w:eastAsia="宋体" w:cs="宋体"/>
          <w:b/>
          <w:bCs/>
          <w:sz w:val="24"/>
          <w:szCs w:val="24"/>
        </w:rPr>
        <w:t>表</w:t>
      </w:r>
    </w:p>
    <w:tbl>
      <w:tblPr>
        <w:tblStyle w:val="19"/>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750"/>
        <w:gridCol w:w="735"/>
        <w:gridCol w:w="765"/>
        <w:gridCol w:w="720"/>
        <w:gridCol w:w="705"/>
        <w:gridCol w:w="750"/>
        <w:gridCol w:w="735"/>
        <w:gridCol w:w="795"/>
        <w:gridCol w:w="702"/>
        <w:gridCol w:w="513"/>
        <w:gridCol w:w="634"/>
      </w:tblGrid>
      <w:tr w14:paraId="51F5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89" w:type="pct"/>
            <w:shd w:val="clear" w:color="auto" w:fill="auto"/>
            <w:noWrap/>
            <w:vAlign w:val="center"/>
          </w:tcPr>
          <w:p w14:paraId="5B9396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b/>
                <w:bCs w:val="0"/>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-42545</wp:posOffset>
                      </wp:positionH>
                      <wp:positionV relativeFrom="paragraph">
                        <wp:posOffset>15875</wp:posOffset>
                      </wp:positionV>
                      <wp:extent cx="541655" cy="792480"/>
                      <wp:effectExtent l="3810" t="2540" r="6985" b="5080"/>
                      <wp:wrapNone/>
                      <wp:docPr id="1" name="直接连接符 1"/>
                      <wp:cNvGraphicFramePr/>
                      <a:graphic xmlns:a="http://schemas.openxmlformats.org/drawingml/2006/main">
                        <a:graphicData uri="http://schemas.microsoft.com/office/word/2010/wordprocessingShape">
                          <wps:wsp>
                            <wps:cNvCnPr/>
                            <wps:spPr>
                              <a:xfrm>
                                <a:off x="1089025" y="5089525"/>
                                <a:ext cx="541655" cy="792480"/>
                              </a:xfrm>
                              <a:prstGeom prst="line">
                                <a:avLst/>
                              </a:prstGeom>
                              <a:ln w="31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35pt;margin-top:1.25pt;height:62.4pt;width:42.65pt;z-index:251661312;mso-width-relative:page;mso-height-relative:page;" filled="f" stroked="t" coordsize="21600,21600" o:gfxdata="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S6UNLX&#10;AAAABwEAAA8AAAAAAAAAAQAgAAAAIgAAAGRycy9kb3ducmV2LnhtbFBLAQIUABQAAAAIAIdO4kBL&#10;wNxn6AEAAKoDAAAOAAAAAAAAAAEAIAAAACYBAABkcnMvZTJvRG9jLnhtbFBLBQYAAAAABgAGAFkB&#10;AACABQAAAAA=&#10;">
                      <v:fill on="f" focussize="0,0"/>
                      <v:stroke weight="0.25pt" color="#000000 [3213]" joinstyle="round"/>
                      <v:imagedata o:title=""/>
                      <o:lock v:ext="edit" aspectratio="f"/>
                    </v:line>
                  </w:pict>
                </mc:Fallback>
              </mc:AlternateContent>
            </w:r>
            <w:r>
              <w:rPr>
                <w:rFonts w:hint="eastAsia" w:ascii="宋体" w:hAnsi="宋体" w:eastAsia="宋体" w:cs="宋体"/>
                <w:b/>
                <w:bCs w:val="0"/>
                <w:sz w:val="24"/>
                <w:szCs w:val="24"/>
              </w:rPr>
              <w:t>教学</w:t>
            </w:r>
            <w:bookmarkStart w:id="51" w:name="_Hlt12462514"/>
            <w:bookmarkEnd w:id="51"/>
          </w:p>
          <w:p w14:paraId="0C80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活动</w:t>
            </w:r>
          </w:p>
          <w:p w14:paraId="11BF5AB7">
            <w:pPr>
              <w:pageBreakBefore w:val="0"/>
              <w:kinsoku/>
              <w:wordWrap/>
              <w:overflowPunct/>
              <w:topLinePunct w:val="0"/>
              <w:autoSpaceDE/>
              <w:autoSpaceDN/>
              <w:bidi w:val="0"/>
              <w:snapToGrid/>
              <w:spacing w:line="240" w:lineRule="auto"/>
              <w:jc w:val="both"/>
              <w:rPr>
                <w:rFonts w:hint="eastAsia" w:ascii="宋体" w:hAnsi="宋体" w:eastAsia="宋体" w:cs="宋体"/>
                <w:b/>
                <w:bCs/>
                <w:color w:val="000000"/>
                <w:sz w:val="24"/>
                <w:szCs w:val="24"/>
                <w:lang w:eastAsia="zh-CN"/>
              </w:rPr>
            </w:pPr>
          </w:p>
          <w:p w14:paraId="3BA58274">
            <w:pPr>
              <w:pageBreakBefore w:val="0"/>
              <w:kinsoku/>
              <w:wordWrap/>
              <w:overflowPunct/>
              <w:topLinePunct w:val="0"/>
              <w:autoSpaceDE/>
              <w:autoSpaceDN/>
              <w:bidi w:val="0"/>
              <w:snapToGrid/>
              <w:spacing w:line="240" w:lineRule="auto"/>
              <w:jc w:val="both"/>
              <w:rPr>
                <w:rFonts w:hint="eastAsia" w:ascii="宋体" w:hAnsi="宋体" w:eastAsia="宋体" w:cs="宋体"/>
                <w:color w:val="000000"/>
                <w:sz w:val="24"/>
                <w:szCs w:val="24"/>
                <w:lang w:eastAsia="zh-CN"/>
              </w:rPr>
            </w:pPr>
            <w:r>
              <w:rPr>
                <w:rFonts w:hint="eastAsia" w:ascii="宋体" w:hAnsi="宋体" w:eastAsia="宋体" w:cs="宋体"/>
                <w:b/>
                <w:bCs/>
                <w:color w:val="000000"/>
                <w:sz w:val="24"/>
                <w:szCs w:val="24"/>
                <w:lang w:eastAsia="zh-CN"/>
              </w:rPr>
              <w:t>学期</w:t>
            </w:r>
          </w:p>
        </w:tc>
        <w:tc>
          <w:tcPr>
            <w:tcW w:w="433" w:type="pct"/>
            <w:shd w:val="clear" w:color="auto" w:fill="auto"/>
            <w:vAlign w:val="center"/>
          </w:tcPr>
          <w:p w14:paraId="4876C221">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入学</w:t>
            </w:r>
          </w:p>
          <w:p w14:paraId="0C3A8022">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教育</w:t>
            </w:r>
          </w:p>
        </w:tc>
        <w:tc>
          <w:tcPr>
            <w:tcW w:w="424" w:type="pct"/>
            <w:shd w:val="clear" w:color="auto" w:fill="auto"/>
            <w:noWrap/>
            <w:vAlign w:val="center"/>
          </w:tcPr>
          <w:p w14:paraId="6E6472A1">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军事教育</w:t>
            </w:r>
          </w:p>
        </w:tc>
        <w:tc>
          <w:tcPr>
            <w:tcW w:w="442" w:type="pct"/>
            <w:shd w:val="clear" w:color="auto" w:fill="auto"/>
            <w:noWrap/>
            <w:vAlign w:val="center"/>
          </w:tcPr>
          <w:p w14:paraId="5ECE165A">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kern w:val="0"/>
                <w:sz w:val="24"/>
                <w:szCs w:val="24"/>
                <w:lang w:eastAsia="zh-CN" w:bidi="ar"/>
              </w:rPr>
            </w:pPr>
            <w:r>
              <w:rPr>
                <w:rFonts w:hint="eastAsia" w:ascii="宋体" w:hAnsi="宋体" w:eastAsia="宋体" w:cs="宋体"/>
                <w:b/>
                <w:bCs/>
                <w:color w:val="000000"/>
                <w:kern w:val="0"/>
                <w:sz w:val="24"/>
                <w:szCs w:val="24"/>
                <w:lang w:eastAsia="zh-CN" w:bidi="ar"/>
              </w:rPr>
              <w:t>认</w:t>
            </w:r>
            <w:r>
              <w:rPr>
                <w:rFonts w:hint="eastAsia" w:ascii="宋体" w:hAnsi="宋体" w:eastAsia="宋体" w:cs="宋体"/>
                <w:b/>
                <w:bCs/>
                <w:color w:val="000000"/>
                <w:kern w:val="0"/>
                <w:sz w:val="24"/>
                <w:szCs w:val="24"/>
                <w:lang w:val="en-US" w:eastAsia="zh-CN" w:bidi="ar"/>
              </w:rPr>
              <w:t>知</w:t>
            </w:r>
          </w:p>
          <w:p w14:paraId="5596DFE3">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kern w:val="0"/>
                <w:sz w:val="24"/>
                <w:szCs w:val="24"/>
                <w:lang w:eastAsia="zh-CN" w:bidi="ar"/>
              </w:rPr>
              <w:t>实习</w:t>
            </w:r>
          </w:p>
        </w:tc>
        <w:tc>
          <w:tcPr>
            <w:tcW w:w="416" w:type="pct"/>
            <w:shd w:val="clear" w:color="auto" w:fill="auto"/>
            <w:noWrap/>
            <w:vAlign w:val="center"/>
          </w:tcPr>
          <w:p w14:paraId="56BB5C6D">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社会</w:t>
            </w:r>
          </w:p>
          <w:p w14:paraId="4A6D7CD7">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实践</w:t>
            </w:r>
          </w:p>
        </w:tc>
        <w:tc>
          <w:tcPr>
            <w:tcW w:w="407" w:type="pct"/>
            <w:shd w:val="clear" w:color="auto" w:fill="auto"/>
            <w:noWrap/>
            <w:vAlign w:val="center"/>
          </w:tcPr>
          <w:p w14:paraId="123D6EC2">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综合</w:t>
            </w:r>
          </w:p>
          <w:p w14:paraId="1F15DAA1">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实训</w:t>
            </w:r>
          </w:p>
        </w:tc>
        <w:tc>
          <w:tcPr>
            <w:tcW w:w="433" w:type="pct"/>
            <w:shd w:val="clear" w:color="auto" w:fill="auto"/>
            <w:noWrap/>
            <w:vAlign w:val="center"/>
          </w:tcPr>
          <w:p w14:paraId="2E9E7ADE">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岗位</w:t>
            </w:r>
          </w:p>
          <w:p w14:paraId="6E6E4281">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实习</w:t>
            </w:r>
          </w:p>
        </w:tc>
        <w:tc>
          <w:tcPr>
            <w:tcW w:w="424" w:type="pct"/>
            <w:shd w:val="clear" w:color="auto" w:fill="auto"/>
            <w:noWrap/>
            <w:vAlign w:val="center"/>
          </w:tcPr>
          <w:p w14:paraId="2E1D2D6D">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kern w:val="0"/>
                <w:sz w:val="24"/>
                <w:szCs w:val="24"/>
                <w:lang w:eastAsia="zh-CN" w:bidi="ar"/>
              </w:rPr>
            </w:pPr>
            <w:r>
              <w:rPr>
                <w:rFonts w:hint="eastAsia" w:ascii="宋体" w:hAnsi="宋体" w:eastAsia="宋体" w:cs="宋体"/>
                <w:b/>
                <w:bCs/>
                <w:color w:val="000000"/>
                <w:kern w:val="0"/>
                <w:sz w:val="24"/>
                <w:szCs w:val="24"/>
                <w:lang w:eastAsia="zh-CN" w:bidi="ar"/>
              </w:rPr>
              <w:t>课程</w:t>
            </w:r>
          </w:p>
          <w:p w14:paraId="6C8FD25C">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kern w:val="0"/>
                <w:sz w:val="24"/>
                <w:szCs w:val="24"/>
                <w:lang w:eastAsia="zh-CN" w:bidi="ar"/>
              </w:rPr>
              <w:t>教学</w:t>
            </w:r>
          </w:p>
        </w:tc>
        <w:tc>
          <w:tcPr>
            <w:tcW w:w="459" w:type="pct"/>
            <w:shd w:val="clear" w:color="auto" w:fill="auto"/>
            <w:noWrap/>
            <w:vAlign w:val="center"/>
          </w:tcPr>
          <w:p w14:paraId="329CDA46">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毕业</w:t>
            </w:r>
          </w:p>
          <w:p w14:paraId="36BCA4BB">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kern w:val="0"/>
                <w:sz w:val="24"/>
                <w:szCs w:val="24"/>
                <w:lang w:eastAsia="zh-CN" w:bidi="ar"/>
              </w:rPr>
              <w:t>教育</w:t>
            </w:r>
          </w:p>
        </w:tc>
        <w:tc>
          <w:tcPr>
            <w:tcW w:w="405" w:type="pct"/>
            <w:shd w:val="clear" w:color="auto" w:fill="auto"/>
            <w:noWrap/>
            <w:vAlign w:val="center"/>
          </w:tcPr>
          <w:p w14:paraId="306EDA4A">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kern w:val="0"/>
                <w:sz w:val="24"/>
                <w:szCs w:val="24"/>
                <w:lang w:eastAsia="zh-CN" w:bidi="ar"/>
              </w:rPr>
              <w:t>成绩考核</w:t>
            </w:r>
          </w:p>
        </w:tc>
        <w:tc>
          <w:tcPr>
            <w:tcW w:w="296" w:type="pct"/>
            <w:shd w:val="clear" w:color="auto" w:fill="auto"/>
            <w:noWrap/>
            <w:vAlign w:val="center"/>
          </w:tcPr>
          <w:p w14:paraId="756F919E">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kern w:val="0"/>
                <w:sz w:val="24"/>
                <w:szCs w:val="24"/>
                <w:lang w:eastAsia="zh-CN" w:bidi="ar"/>
              </w:rPr>
            </w:pPr>
            <w:r>
              <w:rPr>
                <w:rFonts w:hint="eastAsia" w:ascii="宋体" w:hAnsi="宋体" w:eastAsia="宋体" w:cs="宋体"/>
                <w:b/>
                <w:bCs/>
                <w:color w:val="000000"/>
                <w:kern w:val="0"/>
                <w:sz w:val="24"/>
                <w:szCs w:val="24"/>
                <w:lang w:eastAsia="zh-CN" w:bidi="ar"/>
              </w:rPr>
              <w:t>假期</w:t>
            </w:r>
          </w:p>
        </w:tc>
        <w:tc>
          <w:tcPr>
            <w:tcW w:w="366" w:type="pct"/>
            <w:shd w:val="clear" w:color="auto" w:fill="auto"/>
            <w:noWrap/>
            <w:vAlign w:val="center"/>
          </w:tcPr>
          <w:p w14:paraId="005E64DD">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b/>
                <w:bCs/>
                <w:color w:val="000000"/>
                <w:kern w:val="0"/>
                <w:sz w:val="24"/>
                <w:szCs w:val="24"/>
                <w:lang w:eastAsia="zh-CN" w:bidi="ar"/>
              </w:rPr>
            </w:pPr>
            <w:r>
              <w:rPr>
                <w:rFonts w:hint="eastAsia" w:ascii="宋体" w:hAnsi="宋体" w:eastAsia="宋体" w:cs="宋体"/>
                <w:b/>
                <w:bCs/>
                <w:color w:val="000000"/>
                <w:kern w:val="0"/>
                <w:sz w:val="24"/>
                <w:szCs w:val="24"/>
                <w:lang w:eastAsia="zh-CN" w:bidi="ar"/>
              </w:rPr>
              <w:t>合计</w:t>
            </w:r>
          </w:p>
        </w:tc>
      </w:tr>
      <w:tr w14:paraId="48F1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shd w:val="clear" w:color="auto" w:fill="auto"/>
            <w:noWrap/>
            <w:vAlign w:val="center"/>
          </w:tcPr>
          <w:p w14:paraId="77B5ED6E">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w:t>
            </w:r>
          </w:p>
        </w:tc>
        <w:tc>
          <w:tcPr>
            <w:tcW w:w="858" w:type="pct"/>
            <w:gridSpan w:val="2"/>
            <w:shd w:val="clear" w:color="auto" w:fill="auto"/>
            <w:vAlign w:val="center"/>
          </w:tcPr>
          <w:p w14:paraId="43910922">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42" w:type="pct"/>
            <w:shd w:val="clear" w:color="auto" w:fill="auto"/>
            <w:noWrap/>
            <w:vAlign w:val="center"/>
          </w:tcPr>
          <w:p w14:paraId="3166B3AD">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16" w:type="pct"/>
            <w:shd w:val="clear" w:color="auto" w:fill="auto"/>
            <w:noWrap/>
            <w:vAlign w:val="center"/>
          </w:tcPr>
          <w:p w14:paraId="029D4AA5">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07" w:type="pct"/>
            <w:shd w:val="clear" w:color="auto" w:fill="auto"/>
            <w:noWrap/>
            <w:vAlign w:val="center"/>
          </w:tcPr>
          <w:p w14:paraId="6C17153C">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33" w:type="pct"/>
            <w:shd w:val="clear" w:color="auto" w:fill="auto"/>
            <w:noWrap/>
            <w:vAlign w:val="center"/>
          </w:tcPr>
          <w:p w14:paraId="0C050C0F">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24" w:type="pct"/>
            <w:shd w:val="clear" w:color="auto" w:fill="auto"/>
            <w:noWrap/>
            <w:vAlign w:val="center"/>
          </w:tcPr>
          <w:p w14:paraId="51579747">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459" w:type="pct"/>
            <w:shd w:val="clear" w:color="auto" w:fill="auto"/>
            <w:noWrap/>
            <w:vAlign w:val="center"/>
          </w:tcPr>
          <w:p w14:paraId="78C2DC73">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05" w:type="pct"/>
            <w:shd w:val="clear" w:color="auto" w:fill="auto"/>
            <w:noWrap/>
            <w:vAlign w:val="center"/>
          </w:tcPr>
          <w:p w14:paraId="5BA10D51">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96" w:type="pct"/>
            <w:vMerge w:val="restart"/>
            <w:shd w:val="clear" w:color="auto" w:fill="auto"/>
            <w:noWrap/>
            <w:vAlign w:val="center"/>
          </w:tcPr>
          <w:p w14:paraId="40C39298">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p>
        </w:tc>
        <w:tc>
          <w:tcPr>
            <w:tcW w:w="366" w:type="pct"/>
            <w:vMerge w:val="restart"/>
            <w:shd w:val="clear" w:color="auto" w:fill="auto"/>
            <w:noWrap/>
            <w:vAlign w:val="center"/>
          </w:tcPr>
          <w:p w14:paraId="7ECA59B3">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52</w:t>
            </w:r>
          </w:p>
        </w:tc>
      </w:tr>
      <w:tr w14:paraId="39A3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shd w:val="clear" w:color="auto" w:fill="auto"/>
            <w:noWrap/>
            <w:vAlign w:val="center"/>
          </w:tcPr>
          <w:p w14:paraId="69B58FE7">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w:t>
            </w:r>
          </w:p>
        </w:tc>
        <w:tc>
          <w:tcPr>
            <w:tcW w:w="433" w:type="pct"/>
            <w:shd w:val="clear" w:color="auto" w:fill="auto"/>
            <w:vAlign w:val="center"/>
          </w:tcPr>
          <w:p w14:paraId="0A70AFC0">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24" w:type="pct"/>
            <w:shd w:val="clear" w:color="auto" w:fill="auto"/>
            <w:noWrap/>
            <w:vAlign w:val="center"/>
          </w:tcPr>
          <w:p w14:paraId="434C8599">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42" w:type="pct"/>
            <w:shd w:val="clear" w:color="auto" w:fill="auto"/>
            <w:noWrap/>
            <w:vAlign w:val="center"/>
          </w:tcPr>
          <w:p w14:paraId="4A3DCF65">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16" w:type="pct"/>
            <w:shd w:val="clear" w:color="auto" w:fill="auto"/>
            <w:noWrap/>
            <w:vAlign w:val="center"/>
          </w:tcPr>
          <w:p w14:paraId="0C6E8A82">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07" w:type="pct"/>
            <w:shd w:val="clear" w:color="auto" w:fill="auto"/>
            <w:noWrap/>
            <w:vAlign w:val="center"/>
          </w:tcPr>
          <w:p w14:paraId="65F2A3D2">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33" w:type="pct"/>
            <w:shd w:val="clear" w:color="auto" w:fill="auto"/>
            <w:noWrap/>
            <w:vAlign w:val="center"/>
          </w:tcPr>
          <w:p w14:paraId="00C83A1D">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24" w:type="pct"/>
            <w:shd w:val="clear" w:color="auto" w:fill="auto"/>
            <w:noWrap/>
            <w:vAlign w:val="center"/>
          </w:tcPr>
          <w:p w14:paraId="757C91DD">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459" w:type="pct"/>
            <w:shd w:val="clear" w:color="auto" w:fill="auto"/>
            <w:noWrap/>
            <w:vAlign w:val="center"/>
          </w:tcPr>
          <w:p w14:paraId="3F918BE4">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05" w:type="pct"/>
            <w:shd w:val="clear" w:color="auto" w:fill="auto"/>
            <w:noWrap/>
            <w:vAlign w:val="center"/>
          </w:tcPr>
          <w:p w14:paraId="7884F938">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96" w:type="pct"/>
            <w:vMerge w:val="continue"/>
            <w:shd w:val="clear" w:color="auto" w:fill="auto"/>
            <w:noWrap/>
            <w:vAlign w:val="center"/>
          </w:tcPr>
          <w:p w14:paraId="6170B6A3">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kern w:val="0"/>
                <w:sz w:val="24"/>
                <w:szCs w:val="24"/>
                <w:lang w:bidi="ar"/>
              </w:rPr>
            </w:pPr>
          </w:p>
        </w:tc>
        <w:tc>
          <w:tcPr>
            <w:tcW w:w="366" w:type="pct"/>
            <w:vMerge w:val="continue"/>
            <w:shd w:val="clear" w:color="auto" w:fill="auto"/>
            <w:noWrap/>
            <w:vAlign w:val="center"/>
          </w:tcPr>
          <w:p w14:paraId="17DB803B">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kern w:val="0"/>
                <w:sz w:val="24"/>
                <w:szCs w:val="24"/>
                <w:lang w:bidi="ar"/>
              </w:rPr>
            </w:pPr>
          </w:p>
        </w:tc>
      </w:tr>
      <w:tr w14:paraId="05D5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shd w:val="clear" w:color="auto" w:fill="auto"/>
            <w:noWrap/>
            <w:vAlign w:val="center"/>
          </w:tcPr>
          <w:p w14:paraId="5668624A">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三</w:t>
            </w:r>
          </w:p>
        </w:tc>
        <w:tc>
          <w:tcPr>
            <w:tcW w:w="433" w:type="pct"/>
            <w:shd w:val="clear" w:color="auto" w:fill="auto"/>
            <w:vAlign w:val="center"/>
          </w:tcPr>
          <w:p w14:paraId="0CA68C0F">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24" w:type="pct"/>
            <w:shd w:val="clear" w:color="auto" w:fill="auto"/>
            <w:noWrap/>
            <w:vAlign w:val="center"/>
          </w:tcPr>
          <w:p w14:paraId="236AC8E9">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42" w:type="pct"/>
            <w:shd w:val="clear" w:color="auto" w:fill="auto"/>
            <w:noWrap/>
            <w:vAlign w:val="center"/>
          </w:tcPr>
          <w:p w14:paraId="7A76FF8C">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16" w:type="pct"/>
            <w:shd w:val="clear" w:color="auto" w:fill="auto"/>
            <w:noWrap/>
            <w:vAlign w:val="center"/>
          </w:tcPr>
          <w:p w14:paraId="2790D125">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07" w:type="pct"/>
            <w:shd w:val="clear" w:color="auto" w:fill="auto"/>
            <w:noWrap/>
            <w:vAlign w:val="center"/>
          </w:tcPr>
          <w:p w14:paraId="600E6CEE">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33" w:type="pct"/>
            <w:shd w:val="clear" w:color="auto" w:fill="auto"/>
            <w:noWrap/>
            <w:vAlign w:val="center"/>
          </w:tcPr>
          <w:p w14:paraId="510890E2">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24" w:type="pct"/>
            <w:shd w:val="clear" w:color="auto" w:fill="auto"/>
            <w:noWrap/>
            <w:vAlign w:val="center"/>
          </w:tcPr>
          <w:p w14:paraId="2B4F5885">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459" w:type="pct"/>
            <w:shd w:val="clear" w:color="auto" w:fill="auto"/>
            <w:noWrap/>
            <w:vAlign w:val="center"/>
          </w:tcPr>
          <w:p w14:paraId="1F12612F">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05" w:type="pct"/>
            <w:shd w:val="clear" w:color="auto" w:fill="auto"/>
            <w:noWrap/>
            <w:vAlign w:val="center"/>
          </w:tcPr>
          <w:p w14:paraId="1A30B872">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96" w:type="pct"/>
            <w:vMerge w:val="restart"/>
            <w:shd w:val="clear" w:color="auto" w:fill="auto"/>
            <w:noWrap/>
            <w:vAlign w:val="center"/>
          </w:tcPr>
          <w:p w14:paraId="79998897">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p>
        </w:tc>
        <w:tc>
          <w:tcPr>
            <w:tcW w:w="366" w:type="pct"/>
            <w:vMerge w:val="restart"/>
            <w:shd w:val="clear" w:color="auto" w:fill="auto"/>
            <w:noWrap/>
            <w:vAlign w:val="center"/>
          </w:tcPr>
          <w:p w14:paraId="34C59755">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52</w:t>
            </w:r>
          </w:p>
        </w:tc>
      </w:tr>
      <w:tr w14:paraId="2C5E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shd w:val="clear" w:color="auto" w:fill="auto"/>
            <w:noWrap/>
            <w:vAlign w:val="center"/>
          </w:tcPr>
          <w:p w14:paraId="3D076746">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四</w:t>
            </w:r>
          </w:p>
        </w:tc>
        <w:tc>
          <w:tcPr>
            <w:tcW w:w="433" w:type="pct"/>
            <w:shd w:val="clear" w:color="auto" w:fill="auto"/>
            <w:vAlign w:val="center"/>
          </w:tcPr>
          <w:p w14:paraId="39DF7BA4">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24" w:type="pct"/>
            <w:shd w:val="clear" w:color="auto" w:fill="auto"/>
            <w:noWrap/>
            <w:vAlign w:val="center"/>
          </w:tcPr>
          <w:p w14:paraId="1B3AE3E4">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42" w:type="pct"/>
            <w:shd w:val="clear" w:color="auto" w:fill="auto"/>
            <w:noWrap/>
            <w:vAlign w:val="center"/>
          </w:tcPr>
          <w:p w14:paraId="78425AA7">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16" w:type="pct"/>
            <w:shd w:val="clear" w:color="auto" w:fill="auto"/>
            <w:noWrap/>
            <w:vAlign w:val="center"/>
          </w:tcPr>
          <w:p w14:paraId="615A52B2">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07" w:type="pct"/>
            <w:shd w:val="clear" w:color="auto" w:fill="auto"/>
            <w:noWrap/>
            <w:vAlign w:val="center"/>
          </w:tcPr>
          <w:p w14:paraId="078A85FD">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33" w:type="pct"/>
            <w:shd w:val="clear" w:color="auto" w:fill="auto"/>
            <w:noWrap/>
            <w:vAlign w:val="center"/>
          </w:tcPr>
          <w:p w14:paraId="24222E45">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24" w:type="pct"/>
            <w:shd w:val="clear" w:color="auto" w:fill="auto"/>
            <w:noWrap/>
            <w:vAlign w:val="center"/>
          </w:tcPr>
          <w:p w14:paraId="6E98A246">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459" w:type="pct"/>
            <w:shd w:val="clear" w:color="auto" w:fill="auto"/>
            <w:noWrap/>
            <w:vAlign w:val="center"/>
          </w:tcPr>
          <w:p w14:paraId="329CF788">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05" w:type="pct"/>
            <w:shd w:val="clear" w:color="auto" w:fill="auto"/>
            <w:noWrap/>
            <w:vAlign w:val="center"/>
          </w:tcPr>
          <w:p w14:paraId="1A1D6C4E">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96" w:type="pct"/>
            <w:vMerge w:val="continue"/>
            <w:shd w:val="clear" w:color="auto" w:fill="auto"/>
            <w:noWrap/>
            <w:vAlign w:val="center"/>
          </w:tcPr>
          <w:p w14:paraId="1F42C4B3">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kern w:val="0"/>
                <w:sz w:val="24"/>
                <w:szCs w:val="24"/>
                <w:lang w:bidi="ar"/>
              </w:rPr>
            </w:pPr>
          </w:p>
        </w:tc>
        <w:tc>
          <w:tcPr>
            <w:tcW w:w="366" w:type="pct"/>
            <w:vMerge w:val="continue"/>
            <w:shd w:val="clear" w:color="auto" w:fill="auto"/>
            <w:noWrap/>
            <w:vAlign w:val="center"/>
          </w:tcPr>
          <w:p w14:paraId="7F51D5EF">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kern w:val="0"/>
                <w:sz w:val="24"/>
                <w:szCs w:val="24"/>
                <w:lang w:bidi="ar"/>
              </w:rPr>
            </w:pPr>
          </w:p>
        </w:tc>
      </w:tr>
      <w:tr w14:paraId="3C6E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shd w:val="clear" w:color="auto" w:fill="auto"/>
            <w:noWrap/>
            <w:vAlign w:val="center"/>
          </w:tcPr>
          <w:p w14:paraId="7C7FF1AF">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五</w:t>
            </w:r>
          </w:p>
        </w:tc>
        <w:tc>
          <w:tcPr>
            <w:tcW w:w="433" w:type="pct"/>
            <w:shd w:val="clear" w:color="auto" w:fill="auto"/>
            <w:vAlign w:val="center"/>
          </w:tcPr>
          <w:p w14:paraId="3D36A7CA">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24" w:type="pct"/>
            <w:shd w:val="clear" w:color="auto" w:fill="auto"/>
            <w:noWrap/>
            <w:vAlign w:val="center"/>
          </w:tcPr>
          <w:p w14:paraId="46D4C29E">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42" w:type="pct"/>
            <w:shd w:val="clear" w:color="auto" w:fill="auto"/>
            <w:noWrap/>
            <w:vAlign w:val="center"/>
          </w:tcPr>
          <w:p w14:paraId="56AF30DF">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16" w:type="pct"/>
            <w:shd w:val="clear" w:color="auto" w:fill="auto"/>
            <w:noWrap/>
            <w:vAlign w:val="center"/>
          </w:tcPr>
          <w:p w14:paraId="27F25E0E">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07" w:type="pct"/>
            <w:shd w:val="clear" w:color="auto" w:fill="auto"/>
            <w:noWrap/>
            <w:vAlign w:val="center"/>
          </w:tcPr>
          <w:p w14:paraId="3C81EB9D">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33" w:type="pct"/>
            <w:shd w:val="clear" w:color="auto" w:fill="auto"/>
            <w:noWrap/>
            <w:vAlign w:val="center"/>
          </w:tcPr>
          <w:p w14:paraId="620BD397">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24" w:type="pct"/>
            <w:shd w:val="clear" w:color="auto" w:fill="auto"/>
            <w:noWrap/>
            <w:vAlign w:val="center"/>
          </w:tcPr>
          <w:p w14:paraId="292E1859">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459" w:type="pct"/>
            <w:shd w:val="clear" w:color="auto" w:fill="auto"/>
            <w:noWrap/>
            <w:vAlign w:val="center"/>
          </w:tcPr>
          <w:p w14:paraId="32EA906B">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05" w:type="pct"/>
            <w:shd w:val="clear" w:color="auto" w:fill="auto"/>
            <w:noWrap/>
            <w:vAlign w:val="center"/>
          </w:tcPr>
          <w:p w14:paraId="37AAEEC3">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296" w:type="pct"/>
            <w:vMerge w:val="restart"/>
            <w:shd w:val="clear" w:color="auto" w:fill="auto"/>
            <w:noWrap/>
            <w:vAlign w:val="center"/>
          </w:tcPr>
          <w:p w14:paraId="6404930A">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p>
        </w:tc>
        <w:tc>
          <w:tcPr>
            <w:tcW w:w="366" w:type="pct"/>
            <w:vMerge w:val="restart"/>
            <w:shd w:val="clear" w:color="auto" w:fill="auto"/>
            <w:noWrap/>
            <w:vAlign w:val="center"/>
          </w:tcPr>
          <w:p w14:paraId="45CDEFB0">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52</w:t>
            </w:r>
          </w:p>
        </w:tc>
      </w:tr>
      <w:tr w14:paraId="2907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shd w:val="clear" w:color="auto" w:fill="auto"/>
            <w:noWrap/>
            <w:vAlign w:val="center"/>
          </w:tcPr>
          <w:p w14:paraId="6581584A">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六</w:t>
            </w:r>
          </w:p>
        </w:tc>
        <w:tc>
          <w:tcPr>
            <w:tcW w:w="433" w:type="pct"/>
            <w:shd w:val="clear" w:color="auto" w:fill="auto"/>
            <w:vAlign w:val="center"/>
          </w:tcPr>
          <w:p w14:paraId="70DEBE65">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24" w:type="pct"/>
            <w:shd w:val="clear" w:color="auto" w:fill="auto"/>
            <w:noWrap/>
            <w:vAlign w:val="center"/>
          </w:tcPr>
          <w:p w14:paraId="53A32AE7">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42" w:type="pct"/>
            <w:shd w:val="clear" w:color="auto" w:fill="auto"/>
            <w:noWrap/>
            <w:vAlign w:val="center"/>
          </w:tcPr>
          <w:p w14:paraId="7ABF0BB0">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16" w:type="pct"/>
            <w:shd w:val="clear" w:color="auto" w:fill="auto"/>
            <w:noWrap/>
            <w:vAlign w:val="center"/>
          </w:tcPr>
          <w:p w14:paraId="6293A906">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07" w:type="pct"/>
            <w:shd w:val="clear" w:color="auto" w:fill="auto"/>
            <w:noWrap/>
            <w:vAlign w:val="center"/>
          </w:tcPr>
          <w:p w14:paraId="19427BB5">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33" w:type="pct"/>
            <w:shd w:val="clear" w:color="auto" w:fill="auto"/>
            <w:noWrap/>
            <w:vAlign w:val="center"/>
          </w:tcPr>
          <w:p w14:paraId="7537CF76">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bidi="ar"/>
              </w:rPr>
              <w:t>19</w:t>
            </w:r>
          </w:p>
        </w:tc>
        <w:tc>
          <w:tcPr>
            <w:tcW w:w="424" w:type="pct"/>
            <w:shd w:val="clear" w:color="auto" w:fill="auto"/>
            <w:noWrap/>
            <w:vAlign w:val="center"/>
          </w:tcPr>
          <w:p w14:paraId="0F3833B9">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rPr>
            </w:pPr>
          </w:p>
        </w:tc>
        <w:tc>
          <w:tcPr>
            <w:tcW w:w="459" w:type="pct"/>
            <w:shd w:val="clear" w:color="auto" w:fill="auto"/>
            <w:noWrap/>
            <w:vAlign w:val="center"/>
          </w:tcPr>
          <w:p w14:paraId="34B022B5">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05" w:type="pct"/>
            <w:shd w:val="clear" w:color="auto" w:fill="auto"/>
            <w:noWrap/>
            <w:vAlign w:val="center"/>
          </w:tcPr>
          <w:p w14:paraId="4D23250D">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lang w:val="en-US" w:eastAsia="zh-CN"/>
              </w:rPr>
            </w:pPr>
          </w:p>
        </w:tc>
        <w:tc>
          <w:tcPr>
            <w:tcW w:w="296" w:type="pct"/>
            <w:vMerge w:val="continue"/>
            <w:shd w:val="clear" w:color="auto" w:fill="auto"/>
            <w:noWrap/>
            <w:vAlign w:val="center"/>
          </w:tcPr>
          <w:p w14:paraId="338E10E7">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lang w:val="en-US" w:eastAsia="zh-CN"/>
              </w:rPr>
            </w:pPr>
          </w:p>
        </w:tc>
        <w:tc>
          <w:tcPr>
            <w:tcW w:w="366" w:type="pct"/>
            <w:vMerge w:val="continue"/>
            <w:shd w:val="clear" w:color="auto" w:fill="auto"/>
            <w:noWrap/>
            <w:vAlign w:val="center"/>
          </w:tcPr>
          <w:p w14:paraId="78386133">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lang w:val="en-US" w:eastAsia="zh-CN"/>
              </w:rPr>
            </w:pPr>
          </w:p>
        </w:tc>
      </w:tr>
      <w:tr w14:paraId="19F9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9" w:type="pct"/>
            <w:shd w:val="clear" w:color="auto" w:fill="auto"/>
            <w:noWrap/>
            <w:vAlign w:val="center"/>
          </w:tcPr>
          <w:p w14:paraId="4793A68C">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总计</w:t>
            </w:r>
          </w:p>
        </w:tc>
        <w:tc>
          <w:tcPr>
            <w:tcW w:w="858" w:type="pct"/>
            <w:gridSpan w:val="2"/>
            <w:shd w:val="clear" w:color="auto" w:fill="auto"/>
            <w:vAlign w:val="center"/>
          </w:tcPr>
          <w:p w14:paraId="2C033FB3">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442" w:type="pct"/>
            <w:shd w:val="clear" w:color="auto" w:fill="auto"/>
            <w:noWrap/>
            <w:vAlign w:val="center"/>
          </w:tcPr>
          <w:p w14:paraId="4C9791FD">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416" w:type="pct"/>
            <w:shd w:val="clear" w:color="auto" w:fill="auto"/>
            <w:noWrap/>
            <w:vAlign w:val="center"/>
          </w:tcPr>
          <w:p w14:paraId="023AF804">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407" w:type="pct"/>
            <w:shd w:val="clear" w:color="auto" w:fill="auto"/>
            <w:noWrap/>
            <w:vAlign w:val="center"/>
          </w:tcPr>
          <w:p w14:paraId="49C17302">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433" w:type="pct"/>
            <w:shd w:val="clear" w:color="auto" w:fill="auto"/>
            <w:noWrap/>
            <w:vAlign w:val="center"/>
          </w:tcPr>
          <w:p w14:paraId="39E4ECD1">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19</w:t>
            </w:r>
          </w:p>
        </w:tc>
        <w:tc>
          <w:tcPr>
            <w:tcW w:w="424" w:type="pct"/>
            <w:shd w:val="clear" w:color="auto" w:fill="auto"/>
            <w:noWrap/>
            <w:vAlign w:val="center"/>
          </w:tcPr>
          <w:p w14:paraId="7FEC687A">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w:t>
            </w:r>
          </w:p>
        </w:tc>
        <w:tc>
          <w:tcPr>
            <w:tcW w:w="459" w:type="pct"/>
            <w:shd w:val="clear" w:color="auto" w:fill="auto"/>
            <w:noWrap/>
            <w:vAlign w:val="center"/>
          </w:tcPr>
          <w:p w14:paraId="1824F8E3">
            <w:pPr>
              <w:pageBreakBefore w:val="0"/>
              <w:widowControl/>
              <w:kinsoku/>
              <w:wordWrap/>
              <w:overflowPunct/>
              <w:topLinePunct w:val="0"/>
              <w:autoSpaceDE/>
              <w:autoSpaceDN/>
              <w:bidi w:val="0"/>
              <w:snapToGrid/>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405" w:type="pct"/>
            <w:shd w:val="clear" w:color="auto" w:fill="auto"/>
            <w:noWrap/>
            <w:vAlign w:val="center"/>
          </w:tcPr>
          <w:p w14:paraId="6F74BAF3">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296" w:type="pct"/>
            <w:shd w:val="clear" w:color="auto" w:fill="auto"/>
            <w:noWrap/>
            <w:vAlign w:val="center"/>
          </w:tcPr>
          <w:p w14:paraId="7F6747FA">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36</w:t>
            </w:r>
          </w:p>
        </w:tc>
        <w:tc>
          <w:tcPr>
            <w:tcW w:w="366" w:type="pct"/>
            <w:shd w:val="clear" w:color="auto" w:fill="auto"/>
            <w:noWrap/>
            <w:vAlign w:val="center"/>
          </w:tcPr>
          <w:p w14:paraId="2CAE82CA">
            <w:pPr>
              <w:pageBreakBefore w:val="0"/>
              <w:kinsoku/>
              <w:wordWrap/>
              <w:overflowPunct/>
              <w:topLinePunct w:val="0"/>
              <w:autoSpaceDE/>
              <w:autoSpaceDN/>
              <w:bidi w:val="0"/>
              <w:snapToGrid/>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156</w:t>
            </w:r>
          </w:p>
        </w:tc>
      </w:tr>
    </w:tbl>
    <w:p w14:paraId="47A0AEE2">
      <w:pPr>
        <w:pStyle w:val="40"/>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1"/>
          <w:szCs w:val="21"/>
        </w:rPr>
      </w:pPr>
    </w:p>
    <w:p w14:paraId="54C22E3D">
      <w:pPr>
        <w:pageBreakBefore w:val="0"/>
        <w:kinsoku/>
        <w:wordWrap/>
        <w:overflowPunct/>
        <w:topLinePunct w:val="0"/>
        <w:autoSpaceDE/>
        <w:autoSpaceDN/>
        <w:bidi w:val="0"/>
        <w:snapToGrid/>
        <w:spacing w:line="240" w:lineRule="auto"/>
        <w:ind w:firstLine="482" w:firstLineChars="200"/>
        <w:outlineLvl w:val="1"/>
        <w:rPr>
          <w:rFonts w:hint="eastAsia" w:ascii="宋体" w:hAnsi="宋体" w:eastAsia="宋体" w:cs="宋体"/>
          <w:b/>
          <w:bCs/>
          <w:sz w:val="24"/>
          <w:szCs w:val="21"/>
        </w:rPr>
      </w:pPr>
    </w:p>
    <w:p w14:paraId="50C2D49A">
      <w:pPr>
        <w:pageBreakBefore w:val="0"/>
        <w:kinsoku/>
        <w:wordWrap/>
        <w:overflowPunct/>
        <w:topLinePunct w:val="0"/>
        <w:autoSpaceDE/>
        <w:autoSpaceDN/>
        <w:bidi w:val="0"/>
        <w:snapToGrid/>
        <w:spacing w:line="240" w:lineRule="auto"/>
        <w:rPr>
          <w:rFonts w:hint="eastAsia" w:ascii="宋体" w:hAnsi="宋体" w:eastAsia="宋体" w:cs="宋体"/>
        </w:rPr>
        <w:sectPr>
          <w:footerReference r:id="rId3" w:type="default"/>
          <w:pgSz w:w="11906" w:h="16838"/>
          <w:pgMar w:top="1440" w:right="1800" w:bottom="1440" w:left="1800" w:header="851" w:footer="992" w:gutter="0"/>
          <w:pgNumType w:start="1"/>
          <w:cols w:space="425" w:num="1"/>
          <w:docGrid w:type="lines" w:linePitch="312" w:charSpace="0"/>
        </w:sectPr>
      </w:pPr>
    </w:p>
    <w:p w14:paraId="4E816CF2">
      <w:pPr>
        <w:pStyle w:val="3"/>
        <w:bidi w:val="0"/>
        <w:rPr>
          <w:rFonts w:hint="eastAsia"/>
          <w:lang w:val="en-US" w:eastAsia="zh-CN"/>
        </w:rPr>
      </w:pPr>
      <w:bookmarkStart w:id="52" w:name="_Toc30092"/>
      <w:bookmarkStart w:id="53" w:name="_Toc23145"/>
      <w:bookmarkStart w:id="54" w:name="_Toc18902"/>
      <w:r>
        <w:rPr>
          <w:rFonts w:hint="eastAsia"/>
        </w:rPr>
        <w:t>（二）教学计划安排</w:t>
      </w:r>
      <w:bookmarkEnd w:id="52"/>
      <w:bookmarkEnd w:id="53"/>
      <w:bookmarkEnd w:id="54"/>
    </w:p>
    <w:p w14:paraId="07C7C944">
      <w:pPr>
        <w:pStyle w:val="1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表</w:t>
      </w:r>
      <w:r>
        <w:rPr>
          <w:rFonts w:hint="eastAsia" w:cs="宋体"/>
          <w:b/>
          <w:bCs/>
          <w:sz w:val="24"/>
          <w:szCs w:val="24"/>
          <w:highlight w:val="none"/>
          <w:lang w:val="en-US" w:eastAsia="zh-CN"/>
        </w:rPr>
        <w:t>8</w:t>
      </w:r>
      <w:r>
        <w:rPr>
          <w:rFonts w:hint="eastAsia" w:ascii="宋体" w:hAnsi="宋体" w:eastAsia="宋体" w:cs="宋体"/>
          <w:b/>
          <w:bCs/>
          <w:sz w:val="24"/>
          <w:szCs w:val="24"/>
          <w:highlight w:val="none"/>
          <w:lang w:val="en-US" w:eastAsia="zh-CN"/>
        </w:rPr>
        <w:t xml:space="preserve">  教学进程</w:t>
      </w:r>
      <w:r>
        <w:rPr>
          <w:rFonts w:hint="eastAsia" w:cs="宋体"/>
          <w:b/>
          <w:bCs/>
          <w:sz w:val="24"/>
          <w:szCs w:val="24"/>
          <w:highlight w:val="none"/>
          <w:lang w:val="en-US" w:eastAsia="zh-CN"/>
        </w:rPr>
        <w:t>总体</w:t>
      </w:r>
      <w:r>
        <w:rPr>
          <w:rFonts w:hint="eastAsia" w:ascii="宋体" w:hAnsi="宋体" w:eastAsia="宋体" w:cs="宋体"/>
          <w:b/>
          <w:bCs/>
          <w:sz w:val="24"/>
          <w:szCs w:val="24"/>
          <w:highlight w:val="none"/>
          <w:lang w:val="en-US" w:eastAsia="zh-CN"/>
        </w:rPr>
        <w:t>安排表</w:t>
      </w:r>
    </w:p>
    <w:tbl>
      <w:tblPr>
        <w:tblStyle w:val="1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40"/>
        <w:gridCol w:w="622"/>
        <w:gridCol w:w="1495"/>
        <w:gridCol w:w="2463"/>
        <w:gridCol w:w="733"/>
        <w:gridCol w:w="576"/>
        <w:gridCol w:w="696"/>
        <w:gridCol w:w="696"/>
        <w:gridCol w:w="696"/>
        <w:gridCol w:w="594"/>
        <w:gridCol w:w="529"/>
        <w:gridCol w:w="585"/>
        <w:gridCol w:w="551"/>
        <w:gridCol w:w="558"/>
        <w:gridCol w:w="581"/>
        <w:gridCol w:w="753"/>
        <w:gridCol w:w="1195"/>
      </w:tblGrid>
      <w:tr w14:paraId="190E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6" w:type="pct"/>
            <w:gridSpan w:val="2"/>
            <w:vMerge w:val="restart"/>
            <w:shd w:val="clear" w:color="auto" w:fill="auto"/>
            <w:vAlign w:val="center"/>
          </w:tcPr>
          <w:p w14:paraId="1F84560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课程</w:t>
            </w:r>
          </w:p>
          <w:p w14:paraId="1CD6C25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类别</w:t>
            </w:r>
          </w:p>
        </w:tc>
        <w:tc>
          <w:tcPr>
            <w:tcW w:w="528" w:type="pct"/>
            <w:vMerge w:val="restart"/>
            <w:shd w:val="clear" w:color="auto" w:fill="auto"/>
            <w:vAlign w:val="center"/>
          </w:tcPr>
          <w:p w14:paraId="54F3C64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课程</w:t>
            </w:r>
          </w:p>
          <w:p w14:paraId="14C242C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编码</w:t>
            </w:r>
          </w:p>
        </w:tc>
        <w:tc>
          <w:tcPr>
            <w:tcW w:w="870" w:type="pct"/>
            <w:vMerge w:val="restart"/>
            <w:shd w:val="clear" w:color="auto" w:fill="auto"/>
            <w:vAlign w:val="center"/>
          </w:tcPr>
          <w:p w14:paraId="3E4640E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课程名称</w:t>
            </w:r>
          </w:p>
        </w:tc>
        <w:tc>
          <w:tcPr>
            <w:tcW w:w="258" w:type="pct"/>
            <w:vMerge w:val="restart"/>
            <w:shd w:val="clear" w:color="auto" w:fill="auto"/>
            <w:vAlign w:val="center"/>
          </w:tcPr>
          <w:p w14:paraId="022DF27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课程性质</w:t>
            </w:r>
          </w:p>
        </w:tc>
        <w:tc>
          <w:tcPr>
            <w:tcW w:w="203" w:type="pct"/>
            <w:vMerge w:val="restart"/>
            <w:shd w:val="clear" w:color="auto" w:fill="auto"/>
            <w:vAlign w:val="center"/>
          </w:tcPr>
          <w:p w14:paraId="4EA7701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学分</w:t>
            </w:r>
          </w:p>
        </w:tc>
        <w:tc>
          <w:tcPr>
            <w:tcW w:w="245" w:type="pct"/>
            <w:vMerge w:val="restart"/>
            <w:shd w:val="clear" w:color="auto" w:fill="auto"/>
            <w:vAlign w:val="center"/>
          </w:tcPr>
          <w:p w14:paraId="328A68F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学时</w:t>
            </w:r>
          </w:p>
        </w:tc>
        <w:tc>
          <w:tcPr>
            <w:tcW w:w="245" w:type="pct"/>
            <w:vMerge w:val="restart"/>
            <w:shd w:val="clear" w:color="auto" w:fill="auto"/>
            <w:vAlign w:val="center"/>
          </w:tcPr>
          <w:p w14:paraId="664F342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理论</w:t>
            </w:r>
          </w:p>
          <w:p w14:paraId="381BD74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学时</w:t>
            </w:r>
          </w:p>
        </w:tc>
        <w:tc>
          <w:tcPr>
            <w:tcW w:w="245" w:type="pct"/>
            <w:vMerge w:val="restart"/>
            <w:shd w:val="clear" w:color="auto" w:fill="auto"/>
            <w:vAlign w:val="center"/>
          </w:tcPr>
          <w:p w14:paraId="49D767D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实践</w:t>
            </w:r>
          </w:p>
          <w:p w14:paraId="30B1DDC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学时</w:t>
            </w:r>
          </w:p>
        </w:tc>
        <w:tc>
          <w:tcPr>
            <w:tcW w:w="210" w:type="pct"/>
            <w:vMerge w:val="restart"/>
            <w:shd w:val="clear" w:color="auto" w:fill="auto"/>
            <w:vAlign w:val="center"/>
          </w:tcPr>
          <w:p w14:paraId="4C39C01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考核</w:t>
            </w:r>
          </w:p>
          <w:p w14:paraId="76D1D85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方式</w:t>
            </w:r>
          </w:p>
        </w:tc>
        <w:tc>
          <w:tcPr>
            <w:tcW w:w="1257" w:type="pct"/>
            <w:gridSpan w:val="6"/>
            <w:shd w:val="clear" w:color="auto" w:fill="auto"/>
            <w:vAlign w:val="center"/>
          </w:tcPr>
          <w:p w14:paraId="15E0C0D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各学期周数、学时分配</w:t>
            </w:r>
          </w:p>
        </w:tc>
        <w:tc>
          <w:tcPr>
            <w:tcW w:w="416" w:type="pct"/>
            <w:vMerge w:val="restart"/>
            <w:shd w:val="clear" w:color="auto" w:fill="auto"/>
            <w:vAlign w:val="center"/>
          </w:tcPr>
          <w:p w14:paraId="22D8EF5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说明</w:t>
            </w:r>
          </w:p>
        </w:tc>
      </w:tr>
      <w:tr w14:paraId="02E7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gridSpan w:val="2"/>
            <w:vMerge w:val="continue"/>
            <w:shd w:val="clear" w:color="auto" w:fill="auto"/>
            <w:vAlign w:val="center"/>
          </w:tcPr>
          <w:p w14:paraId="6FDBD8A6">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528" w:type="pct"/>
            <w:vMerge w:val="continue"/>
            <w:shd w:val="clear" w:color="auto" w:fill="auto"/>
            <w:vAlign w:val="center"/>
          </w:tcPr>
          <w:p w14:paraId="6659901D">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870" w:type="pct"/>
            <w:vMerge w:val="continue"/>
            <w:shd w:val="clear" w:color="auto" w:fill="auto"/>
            <w:vAlign w:val="center"/>
          </w:tcPr>
          <w:p w14:paraId="1E62BF99">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258" w:type="pct"/>
            <w:vMerge w:val="continue"/>
            <w:shd w:val="clear" w:color="auto" w:fill="auto"/>
            <w:vAlign w:val="center"/>
          </w:tcPr>
          <w:p w14:paraId="6371950F">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203" w:type="pct"/>
            <w:vMerge w:val="continue"/>
            <w:shd w:val="clear" w:color="auto" w:fill="auto"/>
            <w:vAlign w:val="center"/>
          </w:tcPr>
          <w:p w14:paraId="540DAE7F">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245" w:type="pct"/>
            <w:vMerge w:val="continue"/>
            <w:shd w:val="clear" w:color="auto" w:fill="auto"/>
            <w:vAlign w:val="center"/>
          </w:tcPr>
          <w:p w14:paraId="52863500">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245" w:type="pct"/>
            <w:vMerge w:val="continue"/>
            <w:shd w:val="clear" w:color="auto" w:fill="auto"/>
            <w:vAlign w:val="center"/>
          </w:tcPr>
          <w:p w14:paraId="5C2E9BBE">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245" w:type="pct"/>
            <w:vMerge w:val="continue"/>
            <w:shd w:val="clear" w:color="auto" w:fill="auto"/>
            <w:vAlign w:val="center"/>
          </w:tcPr>
          <w:p w14:paraId="2E2BF21D">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210" w:type="pct"/>
            <w:vMerge w:val="continue"/>
            <w:shd w:val="clear" w:color="auto" w:fill="auto"/>
            <w:vAlign w:val="center"/>
          </w:tcPr>
          <w:p w14:paraId="798D3461">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187" w:type="pct"/>
            <w:shd w:val="clear" w:color="auto" w:fill="auto"/>
            <w:vAlign w:val="center"/>
          </w:tcPr>
          <w:p w14:paraId="3367586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w:t>
            </w:r>
          </w:p>
        </w:tc>
        <w:tc>
          <w:tcPr>
            <w:tcW w:w="207" w:type="pct"/>
            <w:shd w:val="clear" w:color="auto" w:fill="auto"/>
            <w:vAlign w:val="center"/>
          </w:tcPr>
          <w:p w14:paraId="3F5FAFA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w:t>
            </w:r>
          </w:p>
        </w:tc>
        <w:tc>
          <w:tcPr>
            <w:tcW w:w="195" w:type="pct"/>
            <w:shd w:val="clear" w:color="auto" w:fill="auto"/>
            <w:vAlign w:val="center"/>
          </w:tcPr>
          <w:p w14:paraId="52BB42A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w:t>
            </w:r>
          </w:p>
        </w:tc>
        <w:tc>
          <w:tcPr>
            <w:tcW w:w="197" w:type="pct"/>
            <w:shd w:val="clear" w:color="auto" w:fill="auto"/>
            <w:vAlign w:val="center"/>
          </w:tcPr>
          <w:p w14:paraId="02D4F9A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四</w:t>
            </w:r>
          </w:p>
        </w:tc>
        <w:tc>
          <w:tcPr>
            <w:tcW w:w="205" w:type="pct"/>
            <w:shd w:val="clear" w:color="auto" w:fill="auto"/>
            <w:vAlign w:val="center"/>
          </w:tcPr>
          <w:p w14:paraId="6555F28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五</w:t>
            </w:r>
          </w:p>
        </w:tc>
        <w:tc>
          <w:tcPr>
            <w:tcW w:w="264" w:type="pct"/>
            <w:shd w:val="clear" w:color="auto" w:fill="auto"/>
            <w:vAlign w:val="center"/>
          </w:tcPr>
          <w:p w14:paraId="0F388FC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六</w:t>
            </w:r>
          </w:p>
        </w:tc>
        <w:tc>
          <w:tcPr>
            <w:tcW w:w="416" w:type="pct"/>
            <w:vMerge w:val="continue"/>
            <w:shd w:val="clear" w:color="auto" w:fill="auto"/>
            <w:vAlign w:val="center"/>
          </w:tcPr>
          <w:p w14:paraId="622D6E94">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r>
      <w:tr w14:paraId="22F1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gridSpan w:val="2"/>
            <w:vMerge w:val="continue"/>
            <w:shd w:val="clear" w:color="auto" w:fill="auto"/>
            <w:vAlign w:val="center"/>
          </w:tcPr>
          <w:p w14:paraId="0EDEE898">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528" w:type="pct"/>
            <w:vMerge w:val="continue"/>
            <w:shd w:val="clear" w:color="auto" w:fill="auto"/>
            <w:vAlign w:val="center"/>
          </w:tcPr>
          <w:p w14:paraId="17892252">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870" w:type="pct"/>
            <w:vMerge w:val="continue"/>
            <w:shd w:val="clear" w:color="auto" w:fill="auto"/>
            <w:vAlign w:val="center"/>
          </w:tcPr>
          <w:p w14:paraId="7883BDCE">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258" w:type="pct"/>
            <w:vMerge w:val="continue"/>
            <w:shd w:val="clear" w:color="auto" w:fill="auto"/>
            <w:vAlign w:val="center"/>
          </w:tcPr>
          <w:p w14:paraId="6AA729D9">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203" w:type="pct"/>
            <w:vMerge w:val="continue"/>
            <w:shd w:val="clear" w:color="auto" w:fill="auto"/>
            <w:vAlign w:val="center"/>
          </w:tcPr>
          <w:p w14:paraId="70A9F744">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245" w:type="pct"/>
            <w:vMerge w:val="continue"/>
            <w:shd w:val="clear" w:color="auto" w:fill="auto"/>
            <w:vAlign w:val="center"/>
          </w:tcPr>
          <w:p w14:paraId="027A695A">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245" w:type="pct"/>
            <w:vMerge w:val="continue"/>
            <w:shd w:val="clear" w:color="auto" w:fill="auto"/>
            <w:vAlign w:val="center"/>
          </w:tcPr>
          <w:p w14:paraId="1C13B136">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245" w:type="pct"/>
            <w:vMerge w:val="continue"/>
            <w:shd w:val="clear" w:color="auto" w:fill="auto"/>
            <w:vAlign w:val="center"/>
          </w:tcPr>
          <w:p w14:paraId="3C783DFF">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210" w:type="pct"/>
            <w:vMerge w:val="continue"/>
            <w:shd w:val="clear" w:color="auto" w:fill="auto"/>
            <w:vAlign w:val="center"/>
          </w:tcPr>
          <w:p w14:paraId="485F425C">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c>
          <w:tcPr>
            <w:tcW w:w="187" w:type="pct"/>
            <w:shd w:val="clear" w:color="auto" w:fill="auto"/>
            <w:vAlign w:val="center"/>
          </w:tcPr>
          <w:p w14:paraId="2B455AF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w:t>
            </w:r>
          </w:p>
        </w:tc>
        <w:tc>
          <w:tcPr>
            <w:tcW w:w="207" w:type="pct"/>
            <w:shd w:val="clear" w:color="auto" w:fill="auto"/>
            <w:vAlign w:val="center"/>
          </w:tcPr>
          <w:p w14:paraId="356A134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w:t>
            </w:r>
          </w:p>
        </w:tc>
        <w:tc>
          <w:tcPr>
            <w:tcW w:w="195" w:type="pct"/>
            <w:shd w:val="clear" w:color="auto" w:fill="auto"/>
            <w:vAlign w:val="center"/>
          </w:tcPr>
          <w:p w14:paraId="79F980E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w:t>
            </w:r>
          </w:p>
        </w:tc>
        <w:tc>
          <w:tcPr>
            <w:tcW w:w="197" w:type="pct"/>
            <w:shd w:val="clear" w:color="auto" w:fill="auto"/>
            <w:vAlign w:val="center"/>
          </w:tcPr>
          <w:p w14:paraId="29CF795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w:t>
            </w:r>
          </w:p>
        </w:tc>
        <w:tc>
          <w:tcPr>
            <w:tcW w:w="205" w:type="pct"/>
            <w:shd w:val="clear" w:color="auto" w:fill="auto"/>
            <w:vAlign w:val="center"/>
          </w:tcPr>
          <w:p w14:paraId="0EDCA24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18</w:t>
            </w:r>
          </w:p>
        </w:tc>
        <w:tc>
          <w:tcPr>
            <w:tcW w:w="264" w:type="pct"/>
            <w:shd w:val="clear" w:color="auto" w:fill="auto"/>
            <w:vAlign w:val="center"/>
          </w:tcPr>
          <w:p w14:paraId="133D4E6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19</w:t>
            </w:r>
          </w:p>
        </w:tc>
        <w:tc>
          <w:tcPr>
            <w:tcW w:w="416" w:type="pct"/>
            <w:vMerge w:val="continue"/>
            <w:shd w:val="clear" w:color="auto" w:fill="auto"/>
            <w:vAlign w:val="center"/>
          </w:tcPr>
          <w:p w14:paraId="71566959">
            <w:pPr>
              <w:pageBreakBefore w:val="0"/>
              <w:kinsoku/>
              <w:wordWrap/>
              <w:overflowPunct/>
              <w:topLinePunct w:val="0"/>
              <w:autoSpaceDE/>
              <w:autoSpaceDN/>
              <w:bidi w:val="0"/>
              <w:snapToGrid/>
              <w:spacing w:line="240" w:lineRule="auto"/>
              <w:jc w:val="center"/>
              <w:rPr>
                <w:rFonts w:hint="eastAsia" w:ascii="宋体" w:hAnsi="宋体" w:eastAsia="宋体" w:cs="宋体"/>
                <w:b/>
                <w:bCs/>
                <w:i w:val="0"/>
                <w:iCs w:val="0"/>
                <w:color w:val="auto"/>
                <w:sz w:val="24"/>
                <w:szCs w:val="24"/>
                <w:u w:val="none"/>
              </w:rPr>
            </w:pPr>
          </w:p>
        </w:tc>
      </w:tr>
      <w:tr w14:paraId="5236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96" w:type="pct"/>
            <w:vMerge w:val="restart"/>
            <w:shd w:val="clear" w:color="auto" w:fill="auto"/>
            <w:vAlign w:val="center"/>
          </w:tcPr>
          <w:p w14:paraId="3D91074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公共基础课程</w:t>
            </w:r>
          </w:p>
        </w:tc>
        <w:tc>
          <w:tcPr>
            <w:tcW w:w="219" w:type="pct"/>
            <w:vMerge w:val="restart"/>
            <w:shd w:val="clear" w:color="auto" w:fill="auto"/>
            <w:vAlign w:val="center"/>
          </w:tcPr>
          <w:p w14:paraId="02B8044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必修课</w:t>
            </w:r>
          </w:p>
        </w:tc>
        <w:tc>
          <w:tcPr>
            <w:tcW w:w="528" w:type="pct"/>
            <w:shd w:val="clear" w:color="auto" w:fill="auto"/>
            <w:vAlign w:val="center"/>
          </w:tcPr>
          <w:p w14:paraId="677DAA1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GGJCKC101</w:t>
            </w:r>
          </w:p>
        </w:tc>
        <w:tc>
          <w:tcPr>
            <w:tcW w:w="870" w:type="pct"/>
            <w:shd w:val="clear" w:color="auto" w:fill="auto"/>
            <w:vAlign w:val="center"/>
          </w:tcPr>
          <w:p w14:paraId="3A7C513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中国特色社会主义</w:t>
            </w:r>
          </w:p>
        </w:tc>
        <w:tc>
          <w:tcPr>
            <w:tcW w:w="258" w:type="pct"/>
            <w:shd w:val="clear" w:color="auto" w:fill="auto"/>
            <w:vAlign w:val="center"/>
          </w:tcPr>
          <w:p w14:paraId="69917EA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6262E57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45" w:type="pct"/>
            <w:shd w:val="clear" w:color="auto" w:fill="auto"/>
            <w:vAlign w:val="center"/>
          </w:tcPr>
          <w:p w14:paraId="150DC7D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5" w:type="pct"/>
            <w:shd w:val="clear" w:color="auto" w:fill="auto"/>
            <w:vAlign w:val="center"/>
          </w:tcPr>
          <w:p w14:paraId="34216D6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5" w:type="pct"/>
            <w:shd w:val="clear" w:color="auto" w:fill="auto"/>
            <w:vAlign w:val="center"/>
          </w:tcPr>
          <w:p w14:paraId="658B944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10" w:type="pct"/>
            <w:shd w:val="clear" w:color="auto" w:fill="auto"/>
            <w:vAlign w:val="center"/>
          </w:tcPr>
          <w:p w14:paraId="0968175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39ACD09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7" w:type="pct"/>
            <w:shd w:val="clear" w:color="auto" w:fill="auto"/>
            <w:vAlign w:val="center"/>
          </w:tcPr>
          <w:p w14:paraId="653E87A8">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vAlign w:val="center"/>
          </w:tcPr>
          <w:p w14:paraId="25E57C1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20884BE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34AE606A">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vAlign w:val="center"/>
          </w:tcPr>
          <w:p w14:paraId="5EF4702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vAlign w:val="center"/>
          </w:tcPr>
          <w:p w14:paraId="59AA884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74BF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exact"/>
        </w:trPr>
        <w:tc>
          <w:tcPr>
            <w:tcW w:w="296" w:type="pct"/>
            <w:vMerge w:val="continue"/>
            <w:shd w:val="clear" w:color="auto" w:fill="auto"/>
            <w:vAlign w:val="center"/>
          </w:tcPr>
          <w:p w14:paraId="5279EA1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0549FAE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7112BD8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GGJCKC102</w:t>
            </w:r>
          </w:p>
        </w:tc>
        <w:tc>
          <w:tcPr>
            <w:tcW w:w="870" w:type="pct"/>
            <w:shd w:val="clear" w:color="auto" w:fill="auto"/>
            <w:vAlign w:val="center"/>
          </w:tcPr>
          <w:p w14:paraId="1291810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心理健康与职业生涯</w:t>
            </w:r>
          </w:p>
        </w:tc>
        <w:tc>
          <w:tcPr>
            <w:tcW w:w="258" w:type="pct"/>
            <w:shd w:val="clear" w:color="auto" w:fill="auto"/>
            <w:vAlign w:val="center"/>
          </w:tcPr>
          <w:p w14:paraId="06EE079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600099A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45" w:type="pct"/>
            <w:shd w:val="clear" w:color="auto" w:fill="auto"/>
            <w:vAlign w:val="center"/>
          </w:tcPr>
          <w:p w14:paraId="7E2FF1B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5" w:type="pct"/>
            <w:shd w:val="clear" w:color="auto" w:fill="auto"/>
            <w:vAlign w:val="center"/>
          </w:tcPr>
          <w:p w14:paraId="53EF813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5" w:type="pct"/>
            <w:shd w:val="clear" w:color="auto" w:fill="auto"/>
            <w:vAlign w:val="center"/>
          </w:tcPr>
          <w:p w14:paraId="73EA758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10" w:type="pct"/>
            <w:shd w:val="clear" w:color="auto" w:fill="auto"/>
            <w:vAlign w:val="center"/>
          </w:tcPr>
          <w:p w14:paraId="6648EA4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16FE151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vAlign w:val="center"/>
          </w:tcPr>
          <w:p w14:paraId="66B2F0B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 w:type="pct"/>
            <w:shd w:val="clear" w:color="auto" w:fill="auto"/>
            <w:vAlign w:val="center"/>
          </w:tcPr>
          <w:p w14:paraId="0DF6C6A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3D01C39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46B045E7">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vAlign w:val="center"/>
          </w:tcPr>
          <w:p w14:paraId="5EE0051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vAlign w:val="center"/>
          </w:tcPr>
          <w:p w14:paraId="3664373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37E9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96" w:type="pct"/>
            <w:vMerge w:val="continue"/>
            <w:shd w:val="clear" w:color="auto" w:fill="auto"/>
            <w:vAlign w:val="center"/>
          </w:tcPr>
          <w:p w14:paraId="521CE5B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7C40C847">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57059DF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GGJCKC103</w:t>
            </w:r>
          </w:p>
        </w:tc>
        <w:tc>
          <w:tcPr>
            <w:tcW w:w="870" w:type="pct"/>
            <w:shd w:val="clear" w:color="auto" w:fill="auto"/>
            <w:vAlign w:val="center"/>
          </w:tcPr>
          <w:p w14:paraId="5A0A9CE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哲学与人生</w:t>
            </w:r>
          </w:p>
        </w:tc>
        <w:tc>
          <w:tcPr>
            <w:tcW w:w="258" w:type="pct"/>
            <w:shd w:val="clear" w:color="auto" w:fill="auto"/>
            <w:vAlign w:val="center"/>
          </w:tcPr>
          <w:p w14:paraId="5AEDE91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1DCE8C9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45" w:type="pct"/>
            <w:shd w:val="clear" w:color="auto" w:fill="auto"/>
            <w:vAlign w:val="center"/>
          </w:tcPr>
          <w:p w14:paraId="4843959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5" w:type="pct"/>
            <w:shd w:val="clear" w:color="auto" w:fill="auto"/>
            <w:vAlign w:val="center"/>
          </w:tcPr>
          <w:p w14:paraId="632ED78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5" w:type="pct"/>
            <w:shd w:val="clear" w:color="auto" w:fill="auto"/>
            <w:vAlign w:val="center"/>
          </w:tcPr>
          <w:p w14:paraId="6D19818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10" w:type="pct"/>
            <w:shd w:val="clear" w:color="auto" w:fill="auto"/>
            <w:vAlign w:val="center"/>
          </w:tcPr>
          <w:p w14:paraId="501DA2B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1A4151D9">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vAlign w:val="center"/>
          </w:tcPr>
          <w:p w14:paraId="524F35D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vAlign w:val="center"/>
          </w:tcPr>
          <w:p w14:paraId="1D1343C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7" w:type="pct"/>
            <w:shd w:val="clear" w:color="auto" w:fill="auto"/>
            <w:vAlign w:val="center"/>
          </w:tcPr>
          <w:p w14:paraId="58512FE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7AFC84B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vAlign w:val="center"/>
          </w:tcPr>
          <w:p w14:paraId="0D187EA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vAlign w:val="center"/>
          </w:tcPr>
          <w:p w14:paraId="6FBBF9E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68EB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96" w:type="pct"/>
            <w:vMerge w:val="continue"/>
            <w:shd w:val="clear" w:color="auto" w:fill="auto"/>
            <w:vAlign w:val="center"/>
          </w:tcPr>
          <w:p w14:paraId="7C83147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1FDC5F88">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45F113F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GGJCKC104</w:t>
            </w:r>
          </w:p>
        </w:tc>
        <w:tc>
          <w:tcPr>
            <w:tcW w:w="870" w:type="pct"/>
            <w:shd w:val="clear" w:color="auto" w:fill="auto"/>
            <w:vAlign w:val="center"/>
          </w:tcPr>
          <w:p w14:paraId="36FB6A8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职业道德与法治</w:t>
            </w:r>
          </w:p>
        </w:tc>
        <w:tc>
          <w:tcPr>
            <w:tcW w:w="258" w:type="pct"/>
            <w:shd w:val="clear" w:color="auto" w:fill="auto"/>
            <w:vAlign w:val="center"/>
          </w:tcPr>
          <w:p w14:paraId="75468CB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441A4A6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45" w:type="pct"/>
            <w:shd w:val="clear" w:color="auto" w:fill="auto"/>
            <w:vAlign w:val="center"/>
          </w:tcPr>
          <w:p w14:paraId="7EC3C25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5" w:type="pct"/>
            <w:shd w:val="clear" w:color="auto" w:fill="auto"/>
            <w:vAlign w:val="center"/>
          </w:tcPr>
          <w:p w14:paraId="5E31761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5" w:type="pct"/>
            <w:shd w:val="clear" w:color="auto" w:fill="auto"/>
            <w:vAlign w:val="center"/>
          </w:tcPr>
          <w:p w14:paraId="16F049E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10" w:type="pct"/>
            <w:shd w:val="clear" w:color="auto" w:fill="auto"/>
            <w:vAlign w:val="center"/>
          </w:tcPr>
          <w:p w14:paraId="0FF9FC7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7E444E3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vAlign w:val="center"/>
          </w:tcPr>
          <w:p w14:paraId="21D2E31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vAlign w:val="center"/>
          </w:tcPr>
          <w:p w14:paraId="23D7BF2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58AC333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 w:type="pct"/>
            <w:shd w:val="clear" w:color="auto" w:fill="auto"/>
            <w:vAlign w:val="center"/>
          </w:tcPr>
          <w:p w14:paraId="1830E3B3">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vAlign w:val="center"/>
          </w:tcPr>
          <w:p w14:paraId="1D6B26D9">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vAlign w:val="center"/>
          </w:tcPr>
          <w:p w14:paraId="6EAA679B">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2189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trPr>
        <w:tc>
          <w:tcPr>
            <w:tcW w:w="296" w:type="pct"/>
            <w:vMerge w:val="continue"/>
            <w:shd w:val="clear" w:color="auto" w:fill="auto"/>
            <w:vAlign w:val="center"/>
          </w:tcPr>
          <w:p w14:paraId="7967C11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7249AB5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783704F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GGJCKC105</w:t>
            </w:r>
          </w:p>
        </w:tc>
        <w:tc>
          <w:tcPr>
            <w:tcW w:w="870" w:type="pct"/>
            <w:shd w:val="clear" w:color="auto" w:fill="auto"/>
            <w:vAlign w:val="center"/>
          </w:tcPr>
          <w:p w14:paraId="5CE79A7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习近平新时代中国</w:t>
            </w:r>
          </w:p>
          <w:p w14:paraId="50FA0D8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特色社会主义思想</w:t>
            </w:r>
          </w:p>
          <w:p w14:paraId="117C850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学生读本</w:t>
            </w:r>
          </w:p>
        </w:tc>
        <w:tc>
          <w:tcPr>
            <w:tcW w:w="258" w:type="pct"/>
            <w:shd w:val="clear" w:color="auto" w:fill="auto"/>
            <w:vAlign w:val="center"/>
          </w:tcPr>
          <w:p w14:paraId="45221FA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011FF73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45" w:type="pct"/>
            <w:shd w:val="clear" w:color="auto" w:fill="auto"/>
            <w:vAlign w:val="center"/>
          </w:tcPr>
          <w:p w14:paraId="18DEBFB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45" w:type="pct"/>
            <w:shd w:val="clear" w:color="auto" w:fill="auto"/>
            <w:vAlign w:val="center"/>
          </w:tcPr>
          <w:p w14:paraId="552E20E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45" w:type="pct"/>
            <w:shd w:val="clear" w:color="auto" w:fill="auto"/>
            <w:vAlign w:val="center"/>
          </w:tcPr>
          <w:p w14:paraId="183C14B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210" w:type="pct"/>
            <w:shd w:val="clear" w:color="auto" w:fill="auto"/>
            <w:vAlign w:val="center"/>
          </w:tcPr>
          <w:p w14:paraId="2965392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w:t>
            </w:r>
          </w:p>
        </w:tc>
        <w:tc>
          <w:tcPr>
            <w:tcW w:w="187" w:type="pct"/>
            <w:shd w:val="clear" w:color="auto" w:fill="auto"/>
            <w:vAlign w:val="center"/>
          </w:tcPr>
          <w:p w14:paraId="0931A0F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07" w:type="pct"/>
            <w:shd w:val="clear" w:color="auto" w:fill="auto"/>
            <w:vAlign w:val="center"/>
          </w:tcPr>
          <w:p w14:paraId="17142E5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5" w:type="pct"/>
            <w:shd w:val="clear" w:color="auto" w:fill="auto"/>
            <w:vAlign w:val="center"/>
          </w:tcPr>
          <w:p w14:paraId="728FE6B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97" w:type="pct"/>
            <w:shd w:val="clear" w:color="auto" w:fill="auto"/>
            <w:vAlign w:val="center"/>
          </w:tcPr>
          <w:p w14:paraId="5B8E0FB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205" w:type="pct"/>
            <w:shd w:val="clear" w:color="auto" w:fill="auto"/>
            <w:vAlign w:val="center"/>
          </w:tcPr>
          <w:p w14:paraId="1E6719E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p>
        </w:tc>
        <w:tc>
          <w:tcPr>
            <w:tcW w:w="264" w:type="pct"/>
            <w:shd w:val="clear" w:color="auto" w:fill="auto"/>
            <w:textDirection w:val="tbRlV"/>
            <w:vAlign w:val="center"/>
          </w:tcPr>
          <w:p w14:paraId="7E87C8E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textDirection w:val="tbRlV"/>
            <w:vAlign w:val="center"/>
          </w:tcPr>
          <w:p w14:paraId="56A36023">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4A01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96" w:type="pct"/>
            <w:vMerge w:val="continue"/>
            <w:shd w:val="clear" w:color="auto" w:fill="auto"/>
            <w:vAlign w:val="center"/>
          </w:tcPr>
          <w:p w14:paraId="03F3552B">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2BCDD1B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5E0E0AC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GGJCKC106</w:t>
            </w:r>
          </w:p>
        </w:tc>
        <w:tc>
          <w:tcPr>
            <w:tcW w:w="870" w:type="pct"/>
            <w:shd w:val="clear" w:color="auto" w:fill="auto"/>
            <w:vAlign w:val="center"/>
          </w:tcPr>
          <w:p w14:paraId="0C58343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语文</w:t>
            </w:r>
          </w:p>
        </w:tc>
        <w:tc>
          <w:tcPr>
            <w:tcW w:w="258" w:type="pct"/>
            <w:shd w:val="clear" w:color="auto" w:fill="auto"/>
            <w:vAlign w:val="center"/>
          </w:tcPr>
          <w:p w14:paraId="3D24D26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16D6152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45" w:type="pct"/>
            <w:shd w:val="clear" w:color="auto" w:fill="auto"/>
            <w:vAlign w:val="center"/>
          </w:tcPr>
          <w:p w14:paraId="16F4B72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245" w:type="pct"/>
            <w:shd w:val="clear" w:color="auto" w:fill="auto"/>
            <w:vAlign w:val="center"/>
          </w:tcPr>
          <w:p w14:paraId="531BF7B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245" w:type="pct"/>
            <w:shd w:val="clear" w:color="auto" w:fill="auto"/>
            <w:vAlign w:val="center"/>
          </w:tcPr>
          <w:p w14:paraId="63A350A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10" w:type="pct"/>
            <w:shd w:val="clear" w:color="auto" w:fill="auto"/>
            <w:vAlign w:val="center"/>
          </w:tcPr>
          <w:p w14:paraId="2DE8063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3D19A36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7" w:type="pct"/>
            <w:shd w:val="clear" w:color="auto" w:fill="auto"/>
            <w:vAlign w:val="center"/>
          </w:tcPr>
          <w:p w14:paraId="1E70EF4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 w:type="pct"/>
            <w:shd w:val="clear" w:color="auto" w:fill="auto"/>
            <w:vAlign w:val="center"/>
          </w:tcPr>
          <w:p w14:paraId="5B2B7E9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7" w:type="pct"/>
            <w:shd w:val="clear" w:color="auto" w:fill="auto"/>
            <w:vAlign w:val="center"/>
          </w:tcPr>
          <w:p w14:paraId="61FC297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5" w:type="pct"/>
            <w:shd w:val="clear" w:color="auto" w:fill="auto"/>
            <w:vAlign w:val="center"/>
          </w:tcPr>
          <w:p w14:paraId="225A7F8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p>
        </w:tc>
        <w:tc>
          <w:tcPr>
            <w:tcW w:w="264" w:type="pct"/>
            <w:shd w:val="clear" w:color="auto" w:fill="auto"/>
            <w:textDirection w:val="tbRlV"/>
            <w:vAlign w:val="center"/>
          </w:tcPr>
          <w:p w14:paraId="0FD63E4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textDirection w:val="tbRlV"/>
            <w:vAlign w:val="center"/>
          </w:tcPr>
          <w:p w14:paraId="577A6CCB">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441A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96" w:type="pct"/>
            <w:vMerge w:val="continue"/>
            <w:shd w:val="clear" w:color="auto" w:fill="auto"/>
            <w:vAlign w:val="center"/>
          </w:tcPr>
          <w:p w14:paraId="6BDCCBB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500200D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06E8979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GGJCKC107</w:t>
            </w:r>
          </w:p>
        </w:tc>
        <w:tc>
          <w:tcPr>
            <w:tcW w:w="870" w:type="pct"/>
            <w:shd w:val="clear" w:color="auto" w:fill="auto"/>
            <w:vAlign w:val="center"/>
          </w:tcPr>
          <w:p w14:paraId="5C25E9A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数学</w:t>
            </w:r>
          </w:p>
        </w:tc>
        <w:tc>
          <w:tcPr>
            <w:tcW w:w="258" w:type="pct"/>
            <w:shd w:val="clear" w:color="auto" w:fill="auto"/>
            <w:vAlign w:val="center"/>
          </w:tcPr>
          <w:p w14:paraId="41457D4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4F2926C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45" w:type="pct"/>
            <w:shd w:val="clear" w:color="auto" w:fill="auto"/>
            <w:vAlign w:val="center"/>
          </w:tcPr>
          <w:p w14:paraId="7DC2780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45" w:type="pct"/>
            <w:shd w:val="clear" w:color="auto" w:fill="auto"/>
            <w:vAlign w:val="center"/>
          </w:tcPr>
          <w:p w14:paraId="7106584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45" w:type="pct"/>
            <w:shd w:val="clear" w:color="auto" w:fill="auto"/>
            <w:vAlign w:val="center"/>
          </w:tcPr>
          <w:p w14:paraId="24F733A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10" w:type="pct"/>
            <w:shd w:val="clear" w:color="auto" w:fill="auto"/>
            <w:vAlign w:val="center"/>
          </w:tcPr>
          <w:p w14:paraId="6539C60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243B41A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7" w:type="pct"/>
            <w:shd w:val="clear" w:color="auto" w:fill="auto"/>
            <w:vAlign w:val="center"/>
          </w:tcPr>
          <w:p w14:paraId="799ED55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5" w:type="pct"/>
            <w:shd w:val="clear" w:color="auto" w:fill="auto"/>
            <w:vAlign w:val="center"/>
          </w:tcPr>
          <w:p w14:paraId="2533700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7" w:type="pct"/>
            <w:shd w:val="clear" w:color="auto" w:fill="auto"/>
            <w:vAlign w:val="center"/>
          </w:tcPr>
          <w:p w14:paraId="54DBC1B8">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5C881D9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textDirection w:val="tbRlV"/>
            <w:vAlign w:val="center"/>
          </w:tcPr>
          <w:p w14:paraId="75E4B90B">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textDirection w:val="tbRlV"/>
            <w:vAlign w:val="center"/>
          </w:tcPr>
          <w:p w14:paraId="19C4EF4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2BA6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96" w:type="pct"/>
            <w:vMerge w:val="continue"/>
            <w:shd w:val="clear" w:color="auto" w:fill="auto"/>
            <w:vAlign w:val="center"/>
          </w:tcPr>
          <w:p w14:paraId="194898F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7C580317">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1146504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GGJCKC108</w:t>
            </w:r>
          </w:p>
        </w:tc>
        <w:tc>
          <w:tcPr>
            <w:tcW w:w="870" w:type="pct"/>
            <w:shd w:val="clear" w:color="auto" w:fill="auto"/>
            <w:vAlign w:val="center"/>
          </w:tcPr>
          <w:p w14:paraId="58A3D57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英语</w:t>
            </w:r>
          </w:p>
        </w:tc>
        <w:tc>
          <w:tcPr>
            <w:tcW w:w="258" w:type="pct"/>
            <w:shd w:val="clear" w:color="auto" w:fill="auto"/>
            <w:vAlign w:val="center"/>
          </w:tcPr>
          <w:p w14:paraId="5D39EA2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352021A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45" w:type="pct"/>
            <w:shd w:val="clear" w:color="auto" w:fill="auto"/>
            <w:vAlign w:val="center"/>
          </w:tcPr>
          <w:p w14:paraId="5493A15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45" w:type="pct"/>
            <w:shd w:val="clear" w:color="auto" w:fill="auto"/>
            <w:vAlign w:val="center"/>
          </w:tcPr>
          <w:p w14:paraId="66BAD88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245" w:type="pct"/>
            <w:shd w:val="clear" w:color="auto" w:fill="auto"/>
            <w:vAlign w:val="center"/>
          </w:tcPr>
          <w:p w14:paraId="1966F86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0" w:type="pct"/>
            <w:shd w:val="clear" w:color="auto" w:fill="auto"/>
            <w:vAlign w:val="center"/>
          </w:tcPr>
          <w:p w14:paraId="7255636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1B88A94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7" w:type="pct"/>
            <w:shd w:val="clear" w:color="auto" w:fill="auto"/>
            <w:vAlign w:val="center"/>
          </w:tcPr>
          <w:p w14:paraId="2260776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 w:type="pct"/>
            <w:shd w:val="clear" w:color="auto" w:fill="auto"/>
            <w:vAlign w:val="center"/>
          </w:tcPr>
          <w:p w14:paraId="7041720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7" w:type="pct"/>
            <w:shd w:val="clear" w:color="auto" w:fill="auto"/>
            <w:vAlign w:val="center"/>
          </w:tcPr>
          <w:p w14:paraId="773ABC3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 w:type="pct"/>
            <w:shd w:val="clear" w:color="auto" w:fill="auto"/>
            <w:vAlign w:val="center"/>
          </w:tcPr>
          <w:p w14:paraId="79168F4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textDirection w:val="tbRlV"/>
            <w:vAlign w:val="center"/>
          </w:tcPr>
          <w:p w14:paraId="11476DB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textDirection w:val="tbRlV"/>
            <w:vAlign w:val="center"/>
          </w:tcPr>
          <w:p w14:paraId="1660B9E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6597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96" w:type="pct"/>
            <w:vMerge w:val="continue"/>
            <w:shd w:val="clear" w:color="auto" w:fill="auto"/>
            <w:vAlign w:val="center"/>
          </w:tcPr>
          <w:p w14:paraId="52E3D35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16A8E4EB">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77E92B7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GGJCKC109</w:t>
            </w:r>
          </w:p>
        </w:tc>
        <w:tc>
          <w:tcPr>
            <w:tcW w:w="870" w:type="pct"/>
            <w:shd w:val="clear" w:color="auto" w:fill="auto"/>
            <w:vAlign w:val="center"/>
          </w:tcPr>
          <w:p w14:paraId="4F4C9B9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历史</w:t>
            </w:r>
          </w:p>
        </w:tc>
        <w:tc>
          <w:tcPr>
            <w:tcW w:w="258" w:type="pct"/>
            <w:shd w:val="clear" w:color="auto" w:fill="auto"/>
            <w:vAlign w:val="center"/>
          </w:tcPr>
          <w:p w14:paraId="097D17D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7814EE3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45" w:type="pct"/>
            <w:shd w:val="clear" w:color="auto" w:fill="auto"/>
            <w:vAlign w:val="center"/>
          </w:tcPr>
          <w:p w14:paraId="577769F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45" w:type="pct"/>
            <w:shd w:val="clear" w:color="auto" w:fill="auto"/>
            <w:vAlign w:val="center"/>
          </w:tcPr>
          <w:p w14:paraId="2B52F20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54</w:t>
            </w:r>
          </w:p>
        </w:tc>
        <w:tc>
          <w:tcPr>
            <w:tcW w:w="245" w:type="pct"/>
            <w:shd w:val="clear" w:color="auto" w:fill="auto"/>
            <w:vAlign w:val="center"/>
          </w:tcPr>
          <w:p w14:paraId="35F46C0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18</w:t>
            </w:r>
          </w:p>
        </w:tc>
        <w:tc>
          <w:tcPr>
            <w:tcW w:w="210" w:type="pct"/>
            <w:shd w:val="clear" w:color="auto" w:fill="auto"/>
            <w:vAlign w:val="center"/>
          </w:tcPr>
          <w:p w14:paraId="2EA1204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7082AD4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7" w:type="pct"/>
            <w:shd w:val="clear" w:color="auto" w:fill="auto"/>
            <w:vAlign w:val="center"/>
          </w:tcPr>
          <w:p w14:paraId="5D8DA67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 w:type="pct"/>
            <w:shd w:val="clear" w:color="auto" w:fill="auto"/>
            <w:vAlign w:val="center"/>
          </w:tcPr>
          <w:p w14:paraId="3DAB34E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31B0B30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3FBF8EB8">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vAlign w:val="center"/>
          </w:tcPr>
          <w:p w14:paraId="02E8E25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vAlign w:val="center"/>
          </w:tcPr>
          <w:p w14:paraId="4AE0384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2F03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96" w:type="pct"/>
            <w:vMerge w:val="continue"/>
            <w:shd w:val="clear" w:color="auto" w:fill="auto"/>
            <w:vAlign w:val="center"/>
          </w:tcPr>
          <w:p w14:paraId="0FF3AD59">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214DB27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6953F3A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GGJCKC110</w:t>
            </w:r>
          </w:p>
        </w:tc>
        <w:tc>
          <w:tcPr>
            <w:tcW w:w="870" w:type="pct"/>
            <w:shd w:val="clear" w:color="auto" w:fill="auto"/>
            <w:vAlign w:val="center"/>
          </w:tcPr>
          <w:p w14:paraId="322C464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艺术</w:t>
            </w:r>
          </w:p>
        </w:tc>
        <w:tc>
          <w:tcPr>
            <w:tcW w:w="258" w:type="pct"/>
            <w:shd w:val="clear" w:color="auto" w:fill="auto"/>
            <w:vAlign w:val="center"/>
          </w:tcPr>
          <w:p w14:paraId="6E206FC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必修</w:t>
            </w:r>
          </w:p>
        </w:tc>
        <w:tc>
          <w:tcPr>
            <w:tcW w:w="203" w:type="pct"/>
            <w:shd w:val="clear" w:color="auto" w:fill="auto"/>
            <w:vAlign w:val="center"/>
          </w:tcPr>
          <w:p w14:paraId="5F7B0D7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245" w:type="pct"/>
            <w:shd w:val="clear" w:color="auto" w:fill="auto"/>
            <w:vAlign w:val="center"/>
          </w:tcPr>
          <w:p w14:paraId="26E98E8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245" w:type="pct"/>
            <w:shd w:val="clear" w:color="auto" w:fill="auto"/>
            <w:vAlign w:val="center"/>
          </w:tcPr>
          <w:p w14:paraId="3C15D9E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5" w:type="pct"/>
            <w:shd w:val="clear" w:color="auto" w:fill="auto"/>
            <w:vAlign w:val="center"/>
          </w:tcPr>
          <w:p w14:paraId="622B36F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10" w:type="pct"/>
            <w:shd w:val="clear" w:color="auto" w:fill="auto"/>
            <w:vAlign w:val="center"/>
          </w:tcPr>
          <w:p w14:paraId="4C9DDCA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7661EF1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7" w:type="pct"/>
            <w:shd w:val="clear" w:color="auto" w:fill="auto"/>
            <w:vAlign w:val="center"/>
          </w:tcPr>
          <w:p w14:paraId="0F2D23C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 w:type="pct"/>
            <w:shd w:val="clear" w:color="auto" w:fill="auto"/>
            <w:vAlign w:val="center"/>
          </w:tcPr>
          <w:p w14:paraId="563D79CB">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13145F6F">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34FF6B4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vAlign w:val="center"/>
          </w:tcPr>
          <w:p w14:paraId="23647D13">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vAlign w:val="center"/>
          </w:tcPr>
          <w:p w14:paraId="62AFD41B">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2525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96" w:type="pct"/>
            <w:vMerge w:val="continue"/>
            <w:shd w:val="clear" w:color="auto" w:fill="auto"/>
            <w:vAlign w:val="center"/>
          </w:tcPr>
          <w:p w14:paraId="2E28574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0A1825C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0B6F210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GGJCKC111</w:t>
            </w:r>
          </w:p>
        </w:tc>
        <w:tc>
          <w:tcPr>
            <w:tcW w:w="870" w:type="pct"/>
            <w:shd w:val="clear" w:color="auto" w:fill="auto"/>
            <w:vAlign w:val="center"/>
          </w:tcPr>
          <w:p w14:paraId="4FD70A4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体育与健康</w:t>
            </w:r>
          </w:p>
        </w:tc>
        <w:tc>
          <w:tcPr>
            <w:tcW w:w="258" w:type="pct"/>
            <w:shd w:val="clear" w:color="auto" w:fill="auto"/>
            <w:vAlign w:val="center"/>
          </w:tcPr>
          <w:p w14:paraId="040372E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必修</w:t>
            </w:r>
          </w:p>
        </w:tc>
        <w:tc>
          <w:tcPr>
            <w:tcW w:w="203" w:type="pct"/>
            <w:shd w:val="clear" w:color="auto" w:fill="auto"/>
            <w:vAlign w:val="center"/>
          </w:tcPr>
          <w:p w14:paraId="70C1CAD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w:t>
            </w:r>
          </w:p>
        </w:tc>
        <w:tc>
          <w:tcPr>
            <w:tcW w:w="245" w:type="pct"/>
            <w:shd w:val="clear" w:color="auto" w:fill="auto"/>
            <w:vAlign w:val="center"/>
          </w:tcPr>
          <w:p w14:paraId="2F272FE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180</w:t>
            </w:r>
          </w:p>
        </w:tc>
        <w:tc>
          <w:tcPr>
            <w:tcW w:w="245" w:type="pct"/>
            <w:shd w:val="clear" w:color="auto" w:fill="auto"/>
            <w:vAlign w:val="center"/>
          </w:tcPr>
          <w:p w14:paraId="41D12EB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45" w:type="pct"/>
            <w:shd w:val="clear" w:color="auto" w:fill="auto"/>
            <w:vAlign w:val="center"/>
          </w:tcPr>
          <w:p w14:paraId="075573C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10" w:type="pct"/>
            <w:shd w:val="clear" w:color="auto" w:fill="auto"/>
            <w:vAlign w:val="center"/>
          </w:tcPr>
          <w:p w14:paraId="728CFD6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62352CF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7" w:type="pct"/>
            <w:shd w:val="clear" w:color="auto" w:fill="auto"/>
            <w:vAlign w:val="center"/>
          </w:tcPr>
          <w:p w14:paraId="2E460F2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 w:type="pct"/>
            <w:shd w:val="clear" w:color="auto" w:fill="auto"/>
            <w:vAlign w:val="center"/>
          </w:tcPr>
          <w:p w14:paraId="5D4F3BB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7" w:type="pct"/>
            <w:shd w:val="clear" w:color="auto" w:fill="auto"/>
            <w:vAlign w:val="center"/>
          </w:tcPr>
          <w:p w14:paraId="34BD910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 w:type="pct"/>
            <w:shd w:val="clear" w:color="auto" w:fill="auto"/>
            <w:vAlign w:val="center"/>
          </w:tcPr>
          <w:p w14:paraId="35297ED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4" w:type="pct"/>
            <w:shd w:val="clear" w:color="auto" w:fill="auto"/>
            <w:textDirection w:val="tbRlV"/>
            <w:vAlign w:val="center"/>
          </w:tcPr>
          <w:p w14:paraId="5DF27AF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textDirection w:val="tbRlV"/>
            <w:vAlign w:val="center"/>
          </w:tcPr>
          <w:p w14:paraId="7DABA0C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2384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296" w:type="pct"/>
            <w:vMerge w:val="continue"/>
            <w:shd w:val="clear" w:color="auto" w:fill="auto"/>
            <w:vAlign w:val="center"/>
          </w:tcPr>
          <w:p w14:paraId="53FFE9DB">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7BBA28A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1325AC7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GGJCKC112</w:t>
            </w:r>
          </w:p>
        </w:tc>
        <w:tc>
          <w:tcPr>
            <w:tcW w:w="870" w:type="pct"/>
            <w:shd w:val="clear" w:color="auto" w:fill="auto"/>
            <w:vAlign w:val="center"/>
          </w:tcPr>
          <w:p w14:paraId="6A51BC8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信息技术</w:t>
            </w:r>
          </w:p>
        </w:tc>
        <w:tc>
          <w:tcPr>
            <w:tcW w:w="258" w:type="pct"/>
            <w:shd w:val="clear" w:color="auto" w:fill="auto"/>
            <w:vAlign w:val="center"/>
          </w:tcPr>
          <w:p w14:paraId="6E69574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必修</w:t>
            </w:r>
          </w:p>
        </w:tc>
        <w:tc>
          <w:tcPr>
            <w:tcW w:w="203" w:type="pct"/>
            <w:shd w:val="clear" w:color="auto" w:fill="auto"/>
            <w:vAlign w:val="center"/>
          </w:tcPr>
          <w:p w14:paraId="3103234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245" w:type="pct"/>
            <w:shd w:val="clear" w:color="auto" w:fill="auto"/>
            <w:vAlign w:val="center"/>
          </w:tcPr>
          <w:p w14:paraId="1D42DA8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108</w:t>
            </w:r>
          </w:p>
        </w:tc>
        <w:tc>
          <w:tcPr>
            <w:tcW w:w="245" w:type="pct"/>
            <w:shd w:val="clear" w:color="auto" w:fill="auto"/>
            <w:vAlign w:val="center"/>
          </w:tcPr>
          <w:p w14:paraId="73FA7A1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245" w:type="pct"/>
            <w:shd w:val="clear" w:color="auto" w:fill="auto"/>
            <w:vAlign w:val="center"/>
          </w:tcPr>
          <w:p w14:paraId="33EF288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56</w:t>
            </w:r>
          </w:p>
        </w:tc>
        <w:tc>
          <w:tcPr>
            <w:tcW w:w="210" w:type="pct"/>
            <w:shd w:val="clear" w:color="auto" w:fill="auto"/>
            <w:vAlign w:val="center"/>
          </w:tcPr>
          <w:p w14:paraId="1F62897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w:t>
            </w:r>
          </w:p>
        </w:tc>
        <w:tc>
          <w:tcPr>
            <w:tcW w:w="187" w:type="pct"/>
            <w:shd w:val="clear" w:color="auto" w:fill="auto"/>
            <w:vAlign w:val="center"/>
          </w:tcPr>
          <w:p w14:paraId="6F40DEA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07" w:type="pct"/>
            <w:shd w:val="clear" w:color="auto" w:fill="auto"/>
            <w:vAlign w:val="center"/>
          </w:tcPr>
          <w:p w14:paraId="771BE25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95" w:type="pct"/>
            <w:shd w:val="clear" w:color="auto" w:fill="auto"/>
            <w:vAlign w:val="center"/>
          </w:tcPr>
          <w:p w14:paraId="245058A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137019E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252DD6C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textDirection w:val="tbRlV"/>
            <w:vAlign w:val="center"/>
          </w:tcPr>
          <w:p w14:paraId="5E89888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textDirection w:val="tbRlV"/>
            <w:vAlign w:val="center"/>
          </w:tcPr>
          <w:p w14:paraId="33C4871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0CAB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96" w:type="pct"/>
            <w:vMerge w:val="continue"/>
            <w:shd w:val="clear" w:color="auto" w:fill="auto"/>
            <w:vAlign w:val="center"/>
          </w:tcPr>
          <w:p w14:paraId="5126C443">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51B1E32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1D58931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GGJCKC113</w:t>
            </w:r>
          </w:p>
        </w:tc>
        <w:tc>
          <w:tcPr>
            <w:tcW w:w="870" w:type="pct"/>
            <w:shd w:val="clear" w:color="auto" w:fill="auto"/>
            <w:vAlign w:val="center"/>
          </w:tcPr>
          <w:p w14:paraId="4A815D6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劳动教育</w:t>
            </w:r>
          </w:p>
        </w:tc>
        <w:tc>
          <w:tcPr>
            <w:tcW w:w="258" w:type="pct"/>
            <w:shd w:val="clear" w:color="auto" w:fill="auto"/>
            <w:vAlign w:val="center"/>
          </w:tcPr>
          <w:p w14:paraId="5B6F9E7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683DE88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45" w:type="pct"/>
            <w:shd w:val="clear" w:color="auto" w:fill="auto"/>
            <w:vAlign w:val="center"/>
          </w:tcPr>
          <w:p w14:paraId="5E3BE8C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18</w:t>
            </w:r>
          </w:p>
        </w:tc>
        <w:tc>
          <w:tcPr>
            <w:tcW w:w="245" w:type="pct"/>
            <w:shd w:val="clear" w:color="auto" w:fill="auto"/>
            <w:vAlign w:val="center"/>
          </w:tcPr>
          <w:p w14:paraId="1FB81B8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45" w:type="pct"/>
            <w:shd w:val="clear" w:color="auto" w:fill="auto"/>
            <w:vAlign w:val="center"/>
          </w:tcPr>
          <w:p w14:paraId="23D7092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18</w:t>
            </w:r>
          </w:p>
        </w:tc>
        <w:tc>
          <w:tcPr>
            <w:tcW w:w="210" w:type="pct"/>
            <w:shd w:val="clear" w:color="auto" w:fill="auto"/>
            <w:vAlign w:val="center"/>
          </w:tcPr>
          <w:p w14:paraId="0C89BAE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4E10864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p>
        </w:tc>
        <w:tc>
          <w:tcPr>
            <w:tcW w:w="207" w:type="pct"/>
            <w:shd w:val="clear" w:color="auto" w:fill="auto"/>
            <w:vAlign w:val="center"/>
          </w:tcPr>
          <w:p w14:paraId="3C18CCB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5" w:type="pct"/>
            <w:shd w:val="clear" w:color="auto" w:fill="auto"/>
            <w:vAlign w:val="center"/>
          </w:tcPr>
          <w:p w14:paraId="31A40A8F">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279B8D4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270F40AF">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textDirection w:val="tbRlV"/>
            <w:vAlign w:val="center"/>
          </w:tcPr>
          <w:p w14:paraId="235F4228">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textDirection w:val="tbRlV"/>
            <w:vAlign w:val="center"/>
          </w:tcPr>
          <w:p w14:paraId="1DFBBACA">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5B25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96" w:type="pct"/>
            <w:vMerge w:val="continue"/>
            <w:shd w:val="clear" w:color="auto" w:fill="auto"/>
            <w:vAlign w:val="center"/>
          </w:tcPr>
          <w:p w14:paraId="2846E3D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75E71239">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657" w:type="pct"/>
            <w:gridSpan w:val="3"/>
            <w:shd w:val="clear" w:color="auto" w:fill="92CDDC" w:themeFill="accent5" w:themeFillTint="99"/>
            <w:noWrap/>
            <w:vAlign w:val="center"/>
          </w:tcPr>
          <w:p w14:paraId="6FA865C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小计</w:t>
            </w:r>
          </w:p>
        </w:tc>
        <w:tc>
          <w:tcPr>
            <w:tcW w:w="203" w:type="pct"/>
            <w:shd w:val="clear" w:color="auto" w:fill="92CDDC"/>
            <w:vAlign w:val="center"/>
          </w:tcPr>
          <w:p w14:paraId="798ED8B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w:t>
            </w:r>
          </w:p>
        </w:tc>
        <w:tc>
          <w:tcPr>
            <w:tcW w:w="245" w:type="pct"/>
            <w:shd w:val="clear" w:color="auto" w:fill="92CDDC"/>
            <w:vAlign w:val="center"/>
          </w:tcPr>
          <w:p w14:paraId="0DBAF2F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1098</w:t>
            </w:r>
          </w:p>
        </w:tc>
        <w:tc>
          <w:tcPr>
            <w:tcW w:w="245" w:type="pct"/>
            <w:shd w:val="clear" w:color="auto" w:fill="92CDDC"/>
            <w:vAlign w:val="center"/>
          </w:tcPr>
          <w:p w14:paraId="2099D39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828</w:t>
            </w:r>
          </w:p>
        </w:tc>
        <w:tc>
          <w:tcPr>
            <w:tcW w:w="245" w:type="pct"/>
            <w:shd w:val="clear" w:color="auto" w:fill="92CDDC"/>
            <w:vAlign w:val="center"/>
          </w:tcPr>
          <w:p w14:paraId="73B700E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270</w:t>
            </w:r>
          </w:p>
        </w:tc>
        <w:tc>
          <w:tcPr>
            <w:tcW w:w="210" w:type="pct"/>
            <w:shd w:val="clear" w:color="auto" w:fill="92CDDC"/>
            <w:vAlign w:val="center"/>
          </w:tcPr>
          <w:p w14:paraId="1A625F7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87" w:type="pct"/>
            <w:shd w:val="clear" w:color="auto" w:fill="92CDDC"/>
            <w:vAlign w:val="center"/>
          </w:tcPr>
          <w:p w14:paraId="17EE470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07" w:type="pct"/>
            <w:shd w:val="clear" w:color="auto" w:fill="92CDDC"/>
            <w:vAlign w:val="center"/>
          </w:tcPr>
          <w:p w14:paraId="5243728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5" w:type="pct"/>
            <w:shd w:val="clear" w:color="auto" w:fill="92CDDC"/>
            <w:vAlign w:val="center"/>
          </w:tcPr>
          <w:p w14:paraId="7F25091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7" w:type="pct"/>
            <w:shd w:val="clear" w:color="auto" w:fill="92CDDC"/>
            <w:vAlign w:val="center"/>
          </w:tcPr>
          <w:p w14:paraId="7FBE327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5" w:type="pct"/>
            <w:shd w:val="clear" w:color="auto" w:fill="92CDDC"/>
            <w:vAlign w:val="center"/>
          </w:tcPr>
          <w:p w14:paraId="7946C36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4" w:type="pct"/>
            <w:shd w:val="clear" w:color="auto" w:fill="92CDDC"/>
            <w:vAlign w:val="center"/>
          </w:tcPr>
          <w:p w14:paraId="56BE925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16" w:type="pct"/>
            <w:shd w:val="clear" w:color="auto" w:fill="92CDDC"/>
            <w:vAlign w:val="center"/>
          </w:tcPr>
          <w:p w14:paraId="6974EE9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428A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296" w:type="pct"/>
            <w:vMerge w:val="continue"/>
            <w:shd w:val="clear" w:color="auto" w:fill="auto"/>
            <w:vAlign w:val="center"/>
          </w:tcPr>
          <w:p w14:paraId="522E561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restart"/>
            <w:shd w:val="clear" w:color="auto" w:fill="auto"/>
            <w:vAlign w:val="center"/>
          </w:tcPr>
          <w:p w14:paraId="0819301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选修课</w:t>
            </w:r>
          </w:p>
        </w:tc>
        <w:tc>
          <w:tcPr>
            <w:tcW w:w="528" w:type="pct"/>
            <w:shd w:val="clear" w:color="auto" w:fill="auto"/>
            <w:vAlign w:val="center"/>
          </w:tcPr>
          <w:p w14:paraId="34D93CF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GGJCKC201</w:t>
            </w:r>
          </w:p>
        </w:tc>
        <w:tc>
          <w:tcPr>
            <w:tcW w:w="870" w:type="pct"/>
            <w:shd w:val="clear" w:color="auto" w:fill="auto"/>
            <w:vAlign w:val="center"/>
          </w:tcPr>
          <w:p w14:paraId="5B30E87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中国优秀传统文化</w:t>
            </w:r>
          </w:p>
        </w:tc>
        <w:tc>
          <w:tcPr>
            <w:tcW w:w="258" w:type="pct"/>
            <w:shd w:val="clear" w:color="auto" w:fill="auto"/>
            <w:vAlign w:val="center"/>
          </w:tcPr>
          <w:p w14:paraId="2B6C6231">
            <w:pPr>
              <w:pageBreakBefore w:val="0"/>
              <w:kinsoku/>
              <w:wordWrap/>
              <w:topLinePunct w:val="0"/>
              <w:bidi w:val="0"/>
              <w:jc w:val="center"/>
              <w:outlineLvl w:val="9"/>
              <w:rPr>
                <w:rFonts w:hint="eastAsia" w:ascii="宋体" w:hAnsi="宋体" w:eastAsia="宋体" w:cs="宋体"/>
                <w:sz w:val="24"/>
                <w:szCs w:val="24"/>
                <w:lang w:val="en-US" w:eastAsia="zh-CN"/>
              </w:rPr>
            </w:pPr>
            <w:bookmarkStart w:id="55" w:name="_Toc14554"/>
            <w:r>
              <w:rPr>
                <w:rFonts w:hint="eastAsia" w:ascii="宋体" w:hAnsi="宋体" w:eastAsia="宋体" w:cs="宋体"/>
                <w:sz w:val="24"/>
                <w:szCs w:val="24"/>
                <w:lang w:val="en-US" w:eastAsia="zh-CN"/>
              </w:rPr>
              <w:t>限定</w:t>
            </w:r>
          </w:p>
          <w:bookmarkEnd w:id="55"/>
          <w:p w14:paraId="3314DB6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选修</w:t>
            </w:r>
          </w:p>
        </w:tc>
        <w:tc>
          <w:tcPr>
            <w:tcW w:w="203" w:type="pct"/>
            <w:shd w:val="clear" w:color="auto" w:fill="auto"/>
            <w:vAlign w:val="center"/>
          </w:tcPr>
          <w:p w14:paraId="49627A4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45" w:type="pct"/>
            <w:shd w:val="clear" w:color="auto" w:fill="auto"/>
            <w:vAlign w:val="center"/>
          </w:tcPr>
          <w:p w14:paraId="335A468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5" w:type="pct"/>
            <w:shd w:val="clear" w:color="auto" w:fill="auto"/>
            <w:vAlign w:val="center"/>
          </w:tcPr>
          <w:p w14:paraId="08CE47C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5" w:type="pct"/>
            <w:shd w:val="clear" w:color="auto" w:fill="auto"/>
            <w:vAlign w:val="center"/>
          </w:tcPr>
          <w:p w14:paraId="00F5DC7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10" w:type="pct"/>
            <w:shd w:val="clear" w:color="auto" w:fill="auto"/>
            <w:vAlign w:val="center"/>
          </w:tcPr>
          <w:p w14:paraId="5FD85E7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187" w:type="pct"/>
            <w:shd w:val="clear" w:color="auto" w:fill="auto"/>
            <w:vAlign w:val="center"/>
          </w:tcPr>
          <w:p w14:paraId="078DE2A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7" w:type="pct"/>
            <w:shd w:val="clear" w:color="auto" w:fill="auto"/>
            <w:vAlign w:val="center"/>
          </w:tcPr>
          <w:p w14:paraId="42C621C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5" w:type="pct"/>
            <w:shd w:val="clear" w:color="auto" w:fill="auto"/>
            <w:vAlign w:val="center"/>
          </w:tcPr>
          <w:p w14:paraId="16B5D75A">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0BF6845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32C09DA8">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textDirection w:val="tbRlV"/>
            <w:vAlign w:val="center"/>
          </w:tcPr>
          <w:p w14:paraId="463944F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vMerge w:val="restart"/>
            <w:shd w:val="clear" w:color="auto" w:fill="auto"/>
            <w:vAlign w:val="center"/>
          </w:tcPr>
          <w:p w14:paraId="3ED3580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二选一</w:t>
            </w:r>
          </w:p>
        </w:tc>
      </w:tr>
      <w:tr w14:paraId="44B0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296" w:type="pct"/>
            <w:vMerge w:val="continue"/>
            <w:shd w:val="clear" w:color="auto" w:fill="auto"/>
            <w:vAlign w:val="center"/>
          </w:tcPr>
          <w:p w14:paraId="6BF400A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0135DE43">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7265944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GGJCKC202</w:t>
            </w:r>
          </w:p>
        </w:tc>
        <w:tc>
          <w:tcPr>
            <w:tcW w:w="870" w:type="pct"/>
            <w:shd w:val="clear" w:color="auto" w:fill="auto"/>
            <w:vAlign w:val="center"/>
          </w:tcPr>
          <w:p w14:paraId="323549A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人文素养与科学素养</w:t>
            </w:r>
          </w:p>
        </w:tc>
        <w:tc>
          <w:tcPr>
            <w:tcW w:w="258" w:type="pct"/>
            <w:shd w:val="clear" w:color="auto" w:fill="auto"/>
            <w:vAlign w:val="center"/>
          </w:tcPr>
          <w:p w14:paraId="379A8F08">
            <w:pPr>
              <w:pageBreakBefore w:val="0"/>
              <w:kinsoku/>
              <w:wordWrap/>
              <w:topLinePunct w:val="0"/>
              <w:bidi w:val="0"/>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限定</w:t>
            </w:r>
          </w:p>
          <w:p w14:paraId="7E2CBED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选修</w:t>
            </w:r>
          </w:p>
        </w:tc>
        <w:tc>
          <w:tcPr>
            <w:tcW w:w="203" w:type="pct"/>
            <w:shd w:val="clear" w:color="auto" w:fill="auto"/>
            <w:vAlign w:val="center"/>
          </w:tcPr>
          <w:p w14:paraId="2F30118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45" w:type="pct"/>
            <w:shd w:val="clear" w:color="auto" w:fill="auto"/>
            <w:vAlign w:val="center"/>
          </w:tcPr>
          <w:p w14:paraId="1D3BDE7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5" w:type="pct"/>
            <w:shd w:val="clear" w:color="auto" w:fill="auto"/>
            <w:vAlign w:val="center"/>
          </w:tcPr>
          <w:p w14:paraId="71E8926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5" w:type="pct"/>
            <w:shd w:val="clear" w:color="auto" w:fill="auto"/>
            <w:vAlign w:val="center"/>
          </w:tcPr>
          <w:p w14:paraId="41B9E61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10" w:type="pct"/>
            <w:shd w:val="clear" w:color="auto" w:fill="auto"/>
            <w:vAlign w:val="center"/>
          </w:tcPr>
          <w:p w14:paraId="6FE5ADB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187" w:type="pct"/>
            <w:shd w:val="clear" w:color="auto" w:fill="auto"/>
            <w:vAlign w:val="center"/>
          </w:tcPr>
          <w:p w14:paraId="0729780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7" w:type="pct"/>
            <w:shd w:val="clear" w:color="auto" w:fill="auto"/>
            <w:vAlign w:val="center"/>
          </w:tcPr>
          <w:p w14:paraId="7BCA257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5" w:type="pct"/>
            <w:shd w:val="clear" w:color="auto" w:fill="auto"/>
            <w:vAlign w:val="center"/>
          </w:tcPr>
          <w:p w14:paraId="11538407">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7F8E749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002841EF">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textDirection w:val="tbRlV"/>
            <w:vAlign w:val="center"/>
          </w:tcPr>
          <w:p w14:paraId="0BDE01F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vMerge w:val="continue"/>
            <w:shd w:val="clear" w:color="auto" w:fill="auto"/>
            <w:textDirection w:val="tbRlV"/>
            <w:vAlign w:val="center"/>
          </w:tcPr>
          <w:p w14:paraId="4AA07B3B">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6493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296" w:type="pct"/>
            <w:vMerge w:val="continue"/>
            <w:shd w:val="clear" w:color="auto" w:fill="auto"/>
            <w:vAlign w:val="center"/>
          </w:tcPr>
          <w:p w14:paraId="5FAD331F">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7DAE125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1445511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GGJCKC203</w:t>
            </w:r>
          </w:p>
        </w:tc>
        <w:tc>
          <w:tcPr>
            <w:tcW w:w="870" w:type="pct"/>
            <w:shd w:val="clear" w:color="auto" w:fill="auto"/>
            <w:noWrap/>
            <w:vAlign w:val="center"/>
          </w:tcPr>
          <w:p w14:paraId="28917F3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职业通用素养训练</w:t>
            </w:r>
          </w:p>
        </w:tc>
        <w:tc>
          <w:tcPr>
            <w:tcW w:w="258" w:type="pct"/>
            <w:shd w:val="clear" w:color="auto" w:fill="auto"/>
            <w:vAlign w:val="center"/>
          </w:tcPr>
          <w:p w14:paraId="2E0C9645">
            <w:pPr>
              <w:pageBreakBefore w:val="0"/>
              <w:kinsoku/>
              <w:wordWrap/>
              <w:topLinePunct w:val="0"/>
              <w:bidi w:val="0"/>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限定</w:t>
            </w:r>
          </w:p>
          <w:p w14:paraId="26F2638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选修</w:t>
            </w:r>
          </w:p>
        </w:tc>
        <w:tc>
          <w:tcPr>
            <w:tcW w:w="203" w:type="pct"/>
            <w:shd w:val="clear" w:color="auto" w:fill="auto"/>
            <w:vAlign w:val="center"/>
          </w:tcPr>
          <w:p w14:paraId="5DAC897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45" w:type="pct"/>
            <w:shd w:val="clear" w:color="auto" w:fill="auto"/>
            <w:vAlign w:val="center"/>
          </w:tcPr>
          <w:p w14:paraId="67043B1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45" w:type="pct"/>
            <w:shd w:val="clear" w:color="auto" w:fill="auto"/>
            <w:vAlign w:val="center"/>
          </w:tcPr>
          <w:p w14:paraId="22F8BE6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5" w:type="pct"/>
            <w:shd w:val="clear" w:color="auto" w:fill="auto"/>
            <w:vAlign w:val="center"/>
          </w:tcPr>
          <w:p w14:paraId="11C1ED5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10" w:type="pct"/>
            <w:shd w:val="clear" w:color="auto" w:fill="auto"/>
            <w:vAlign w:val="center"/>
          </w:tcPr>
          <w:p w14:paraId="2D48301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187" w:type="pct"/>
            <w:shd w:val="clear" w:color="auto" w:fill="auto"/>
            <w:vAlign w:val="center"/>
          </w:tcPr>
          <w:p w14:paraId="2E9DEEE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7" w:type="pct"/>
            <w:shd w:val="clear" w:color="auto" w:fill="auto"/>
            <w:vAlign w:val="center"/>
          </w:tcPr>
          <w:p w14:paraId="1F3D714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 w:type="pct"/>
            <w:shd w:val="clear" w:color="auto" w:fill="auto"/>
            <w:vAlign w:val="center"/>
          </w:tcPr>
          <w:p w14:paraId="5965183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2E6EE56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541ED75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textDirection w:val="tbRlV"/>
            <w:vAlign w:val="center"/>
          </w:tcPr>
          <w:p w14:paraId="05B2BC1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vMerge w:val="restart"/>
            <w:shd w:val="clear" w:color="auto" w:fill="auto"/>
            <w:vAlign w:val="center"/>
          </w:tcPr>
          <w:p w14:paraId="2F40B58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二选一</w:t>
            </w:r>
          </w:p>
        </w:tc>
      </w:tr>
      <w:tr w14:paraId="6061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296" w:type="pct"/>
            <w:vMerge w:val="continue"/>
            <w:shd w:val="clear" w:color="auto" w:fill="auto"/>
            <w:vAlign w:val="center"/>
          </w:tcPr>
          <w:p w14:paraId="14BDAE6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2CFEDBE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12EA5EF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GGJCKC204</w:t>
            </w:r>
          </w:p>
        </w:tc>
        <w:tc>
          <w:tcPr>
            <w:tcW w:w="870" w:type="pct"/>
            <w:shd w:val="clear" w:color="auto" w:fill="auto"/>
            <w:vAlign w:val="center"/>
          </w:tcPr>
          <w:p w14:paraId="6167052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物理</w:t>
            </w:r>
          </w:p>
        </w:tc>
        <w:tc>
          <w:tcPr>
            <w:tcW w:w="258" w:type="pct"/>
            <w:shd w:val="clear" w:color="auto" w:fill="auto"/>
            <w:vAlign w:val="center"/>
          </w:tcPr>
          <w:p w14:paraId="7FD764B4">
            <w:pPr>
              <w:pageBreakBefore w:val="0"/>
              <w:kinsoku/>
              <w:wordWrap/>
              <w:topLinePunct w:val="0"/>
              <w:bidi w:val="0"/>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限定</w:t>
            </w:r>
          </w:p>
          <w:p w14:paraId="13BA18C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sz w:val="24"/>
                <w:szCs w:val="24"/>
                <w:lang w:val="en-US" w:eastAsia="zh-CN"/>
              </w:rPr>
              <w:t>选修</w:t>
            </w:r>
          </w:p>
        </w:tc>
        <w:tc>
          <w:tcPr>
            <w:tcW w:w="203" w:type="pct"/>
            <w:shd w:val="clear" w:color="auto" w:fill="auto"/>
            <w:vAlign w:val="center"/>
          </w:tcPr>
          <w:p w14:paraId="7A9DE01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45" w:type="pct"/>
            <w:shd w:val="clear" w:color="auto" w:fill="auto"/>
            <w:vAlign w:val="center"/>
          </w:tcPr>
          <w:p w14:paraId="7D50120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45" w:type="pct"/>
            <w:shd w:val="clear" w:color="auto" w:fill="auto"/>
            <w:vAlign w:val="center"/>
          </w:tcPr>
          <w:p w14:paraId="77B1B98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5" w:type="pct"/>
            <w:shd w:val="clear" w:color="auto" w:fill="auto"/>
            <w:vAlign w:val="center"/>
          </w:tcPr>
          <w:p w14:paraId="7A93758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10" w:type="pct"/>
            <w:shd w:val="clear" w:color="auto" w:fill="auto"/>
            <w:vAlign w:val="center"/>
          </w:tcPr>
          <w:p w14:paraId="33936F3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187" w:type="pct"/>
            <w:shd w:val="clear" w:color="auto" w:fill="auto"/>
            <w:vAlign w:val="center"/>
          </w:tcPr>
          <w:p w14:paraId="2A49997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7" w:type="pct"/>
            <w:shd w:val="clear" w:color="auto" w:fill="auto"/>
            <w:vAlign w:val="center"/>
          </w:tcPr>
          <w:p w14:paraId="28EE583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 w:type="pct"/>
            <w:shd w:val="clear" w:color="auto" w:fill="auto"/>
            <w:vAlign w:val="center"/>
          </w:tcPr>
          <w:p w14:paraId="19D368CF">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628DF45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5E43575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textDirection w:val="tbRlV"/>
            <w:vAlign w:val="center"/>
          </w:tcPr>
          <w:p w14:paraId="3870A92B">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vMerge w:val="continue"/>
            <w:shd w:val="clear" w:color="auto" w:fill="auto"/>
            <w:textDirection w:val="tbRlV"/>
            <w:vAlign w:val="center"/>
          </w:tcPr>
          <w:p w14:paraId="64924F4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73F6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96" w:type="pct"/>
            <w:vMerge w:val="continue"/>
            <w:shd w:val="clear" w:color="auto" w:fill="auto"/>
            <w:vAlign w:val="center"/>
          </w:tcPr>
          <w:p w14:paraId="2854BD7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35C92CA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657" w:type="pct"/>
            <w:gridSpan w:val="3"/>
            <w:shd w:val="clear" w:color="auto" w:fill="92CDDC" w:themeFill="accent5" w:themeFillTint="99"/>
            <w:vAlign w:val="center"/>
          </w:tcPr>
          <w:p w14:paraId="3684C3D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小计</w:t>
            </w:r>
          </w:p>
        </w:tc>
        <w:tc>
          <w:tcPr>
            <w:tcW w:w="203" w:type="pct"/>
            <w:shd w:val="clear" w:color="auto" w:fill="92CDDC"/>
            <w:vAlign w:val="center"/>
          </w:tcPr>
          <w:p w14:paraId="19CE218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p>
        </w:tc>
        <w:tc>
          <w:tcPr>
            <w:tcW w:w="245" w:type="pct"/>
            <w:shd w:val="clear" w:color="auto" w:fill="92CDDC"/>
            <w:vAlign w:val="center"/>
          </w:tcPr>
          <w:p w14:paraId="5B1D09A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108</w:t>
            </w:r>
          </w:p>
        </w:tc>
        <w:tc>
          <w:tcPr>
            <w:tcW w:w="245" w:type="pct"/>
            <w:shd w:val="clear" w:color="auto" w:fill="92CDDC"/>
            <w:vAlign w:val="center"/>
          </w:tcPr>
          <w:p w14:paraId="4050393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45</w:t>
            </w:r>
          </w:p>
        </w:tc>
        <w:tc>
          <w:tcPr>
            <w:tcW w:w="245" w:type="pct"/>
            <w:shd w:val="clear" w:color="auto" w:fill="92CDDC"/>
            <w:vAlign w:val="center"/>
          </w:tcPr>
          <w:p w14:paraId="7CBFC9F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63</w:t>
            </w:r>
          </w:p>
        </w:tc>
        <w:tc>
          <w:tcPr>
            <w:tcW w:w="210" w:type="pct"/>
            <w:shd w:val="clear" w:color="auto" w:fill="92CDDC"/>
            <w:vAlign w:val="center"/>
          </w:tcPr>
          <w:p w14:paraId="037B28C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87" w:type="pct"/>
            <w:shd w:val="clear" w:color="auto" w:fill="92CDDC"/>
            <w:vAlign w:val="center"/>
          </w:tcPr>
          <w:p w14:paraId="52CF3D9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7" w:type="pct"/>
            <w:shd w:val="clear" w:color="auto" w:fill="92CDDC"/>
            <w:vAlign w:val="center"/>
          </w:tcPr>
          <w:p w14:paraId="08B194E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5" w:type="pct"/>
            <w:shd w:val="clear" w:color="auto" w:fill="92CDDC"/>
            <w:vAlign w:val="center"/>
          </w:tcPr>
          <w:p w14:paraId="362601D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97" w:type="pct"/>
            <w:shd w:val="clear" w:color="auto" w:fill="92CDDC"/>
            <w:vAlign w:val="center"/>
          </w:tcPr>
          <w:p w14:paraId="69C8466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05" w:type="pct"/>
            <w:shd w:val="clear" w:color="auto" w:fill="92CDDC"/>
            <w:vAlign w:val="center"/>
          </w:tcPr>
          <w:p w14:paraId="5044B4F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64" w:type="pct"/>
            <w:shd w:val="clear" w:color="auto" w:fill="92CDDC"/>
            <w:vAlign w:val="center"/>
          </w:tcPr>
          <w:p w14:paraId="6BA9B29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16" w:type="pct"/>
            <w:shd w:val="clear" w:color="auto" w:fill="92CDDC"/>
            <w:vAlign w:val="center"/>
          </w:tcPr>
          <w:p w14:paraId="18EA24BA">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1CA9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296" w:type="pct"/>
            <w:vMerge w:val="continue"/>
            <w:shd w:val="clear" w:color="auto" w:fill="auto"/>
            <w:vAlign w:val="center"/>
          </w:tcPr>
          <w:p w14:paraId="5D88A0D7">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877" w:type="pct"/>
            <w:gridSpan w:val="4"/>
            <w:shd w:val="clear" w:color="auto" w:fill="92CDDC" w:themeFill="accent5" w:themeFillTint="99"/>
            <w:vAlign w:val="center"/>
          </w:tcPr>
          <w:p w14:paraId="7D98909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203" w:type="pct"/>
            <w:shd w:val="clear" w:color="auto" w:fill="92CDDC"/>
            <w:vAlign w:val="center"/>
          </w:tcPr>
          <w:p w14:paraId="37650AB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67</w:t>
            </w:r>
          </w:p>
        </w:tc>
        <w:tc>
          <w:tcPr>
            <w:tcW w:w="245" w:type="pct"/>
            <w:shd w:val="clear" w:color="auto" w:fill="92CDDC"/>
            <w:vAlign w:val="center"/>
          </w:tcPr>
          <w:p w14:paraId="436F2EC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1206</w:t>
            </w:r>
          </w:p>
        </w:tc>
        <w:tc>
          <w:tcPr>
            <w:tcW w:w="245" w:type="pct"/>
            <w:shd w:val="clear" w:color="auto" w:fill="92CDDC"/>
            <w:vAlign w:val="center"/>
          </w:tcPr>
          <w:p w14:paraId="0548A9E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873</w:t>
            </w:r>
          </w:p>
        </w:tc>
        <w:tc>
          <w:tcPr>
            <w:tcW w:w="245" w:type="pct"/>
            <w:shd w:val="clear" w:color="auto" w:fill="92CDDC"/>
            <w:vAlign w:val="center"/>
          </w:tcPr>
          <w:p w14:paraId="688DFFF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cs="宋体"/>
                <w:i w:val="0"/>
                <w:iCs w:val="0"/>
                <w:color w:val="000000"/>
                <w:kern w:val="0"/>
                <w:sz w:val="24"/>
                <w:szCs w:val="24"/>
                <w:highlight w:val="none"/>
                <w:u w:val="none"/>
                <w:lang w:val="en-US" w:eastAsia="zh-CN" w:bidi="ar"/>
              </w:rPr>
              <w:t>33</w:t>
            </w:r>
          </w:p>
        </w:tc>
        <w:tc>
          <w:tcPr>
            <w:tcW w:w="210" w:type="pct"/>
            <w:shd w:val="clear" w:color="auto" w:fill="92CDDC"/>
            <w:vAlign w:val="center"/>
          </w:tcPr>
          <w:p w14:paraId="390F8FD9">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87" w:type="pct"/>
            <w:shd w:val="clear" w:color="auto" w:fill="92CDDC"/>
            <w:vAlign w:val="center"/>
          </w:tcPr>
          <w:p w14:paraId="1B281E1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07" w:type="pct"/>
            <w:shd w:val="clear" w:color="auto" w:fill="92CDDC"/>
            <w:vAlign w:val="center"/>
          </w:tcPr>
          <w:p w14:paraId="64A97AF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95" w:type="pct"/>
            <w:shd w:val="clear" w:color="auto" w:fill="92CDDC"/>
            <w:vAlign w:val="center"/>
          </w:tcPr>
          <w:p w14:paraId="1103E33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7" w:type="pct"/>
            <w:shd w:val="clear" w:color="auto" w:fill="92CDDC"/>
            <w:vAlign w:val="center"/>
          </w:tcPr>
          <w:p w14:paraId="4A8B843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5" w:type="pct"/>
            <w:shd w:val="clear" w:color="auto" w:fill="92CDDC"/>
            <w:vAlign w:val="center"/>
          </w:tcPr>
          <w:p w14:paraId="0534E78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4" w:type="pct"/>
            <w:shd w:val="clear" w:color="auto" w:fill="92CDDC"/>
            <w:vAlign w:val="center"/>
          </w:tcPr>
          <w:p w14:paraId="222C8D0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16" w:type="pct"/>
            <w:shd w:val="clear" w:color="auto" w:fill="92CDDC"/>
            <w:vAlign w:val="center"/>
          </w:tcPr>
          <w:p w14:paraId="7179BA57">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0856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296" w:type="pct"/>
            <w:vMerge w:val="restart"/>
            <w:shd w:val="clear" w:color="auto" w:fill="auto"/>
            <w:textDirection w:val="tbRlV"/>
            <w:vAlign w:val="center"/>
          </w:tcPr>
          <w:p w14:paraId="307144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pacing w:val="20"/>
                <w:kern w:val="0"/>
                <w:sz w:val="24"/>
                <w:szCs w:val="24"/>
                <w:u w:val="none"/>
                <w:lang w:val="en-US" w:eastAsia="zh-CN" w:bidi="ar"/>
              </w:rPr>
              <w:t>专业（技能）课程</w:t>
            </w:r>
          </w:p>
        </w:tc>
        <w:tc>
          <w:tcPr>
            <w:tcW w:w="219" w:type="pct"/>
            <w:vMerge w:val="restart"/>
            <w:shd w:val="clear" w:color="auto" w:fill="auto"/>
            <w:vAlign w:val="center"/>
          </w:tcPr>
          <w:p w14:paraId="3F6AD1B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专业基础课</w:t>
            </w:r>
          </w:p>
        </w:tc>
        <w:tc>
          <w:tcPr>
            <w:tcW w:w="528" w:type="pct"/>
            <w:shd w:val="clear" w:color="auto" w:fill="auto"/>
            <w:vAlign w:val="center"/>
          </w:tcPr>
          <w:p w14:paraId="1F1AE98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7102012001</w:t>
            </w:r>
          </w:p>
        </w:tc>
        <w:tc>
          <w:tcPr>
            <w:tcW w:w="870" w:type="pct"/>
            <w:shd w:val="clear" w:color="auto" w:fill="auto"/>
            <w:vAlign w:val="center"/>
          </w:tcPr>
          <w:p w14:paraId="7D1B0CB0">
            <w:pPr>
              <w:keepNext w:val="0"/>
              <w:keepLines w:val="0"/>
              <w:pageBreakBefore w:val="0"/>
              <w:widowControl/>
              <w:suppressLineNumbers w:val="0"/>
              <w:kinsoku/>
              <w:wordWrap/>
              <w:overflowPunct/>
              <w:topLinePunct w:val="0"/>
              <w:autoSpaceDE/>
              <w:autoSpaceDN/>
              <w:bidi w:val="0"/>
              <w:snapToGrid/>
              <w:spacing w:line="240" w:lineRule="auto"/>
              <w:jc w:val="center"/>
              <w:textAlignment w:val="bottom"/>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信息录入技术</w:t>
            </w:r>
          </w:p>
        </w:tc>
        <w:tc>
          <w:tcPr>
            <w:tcW w:w="258" w:type="pct"/>
            <w:shd w:val="clear" w:color="auto" w:fill="auto"/>
            <w:vAlign w:val="center"/>
          </w:tcPr>
          <w:p w14:paraId="044E79D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4BAD6A6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245" w:type="pct"/>
            <w:shd w:val="clear" w:color="auto" w:fill="auto"/>
            <w:vAlign w:val="center"/>
          </w:tcPr>
          <w:p w14:paraId="6056FAA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90</w:t>
            </w:r>
          </w:p>
        </w:tc>
        <w:tc>
          <w:tcPr>
            <w:tcW w:w="245" w:type="pct"/>
            <w:shd w:val="clear" w:color="auto" w:fill="auto"/>
            <w:vAlign w:val="center"/>
          </w:tcPr>
          <w:p w14:paraId="056BEDC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45" w:type="pct"/>
            <w:shd w:val="clear" w:color="auto" w:fill="auto"/>
            <w:vAlign w:val="center"/>
          </w:tcPr>
          <w:p w14:paraId="6DA371D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72</w:t>
            </w:r>
          </w:p>
        </w:tc>
        <w:tc>
          <w:tcPr>
            <w:tcW w:w="210" w:type="pct"/>
            <w:shd w:val="clear" w:color="auto" w:fill="auto"/>
            <w:vAlign w:val="center"/>
          </w:tcPr>
          <w:p w14:paraId="5A93E6D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w:t>
            </w:r>
          </w:p>
        </w:tc>
        <w:tc>
          <w:tcPr>
            <w:tcW w:w="187" w:type="pct"/>
            <w:shd w:val="clear" w:color="auto" w:fill="auto"/>
            <w:vAlign w:val="center"/>
          </w:tcPr>
          <w:p w14:paraId="348C9BE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07" w:type="pct"/>
            <w:shd w:val="clear" w:color="auto" w:fill="auto"/>
            <w:vAlign w:val="center"/>
          </w:tcPr>
          <w:p w14:paraId="3C4AE9B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95" w:type="pct"/>
            <w:shd w:val="clear" w:color="auto" w:fill="auto"/>
            <w:vAlign w:val="center"/>
          </w:tcPr>
          <w:p w14:paraId="1532AB43">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4729EF9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textDirection w:val="tbRlV"/>
            <w:vAlign w:val="center"/>
          </w:tcPr>
          <w:p w14:paraId="5CAE3549">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textDirection w:val="tbRlV"/>
            <w:vAlign w:val="center"/>
          </w:tcPr>
          <w:p w14:paraId="0EB648B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textDirection w:val="tbRlV"/>
            <w:vAlign w:val="center"/>
          </w:tcPr>
          <w:p w14:paraId="4764711A">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4420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163A2EE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74A6967A">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0F226C1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7102012002</w:t>
            </w:r>
          </w:p>
        </w:tc>
        <w:tc>
          <w:tcPr>
            <w:tcW w:w="870" w:type="pct"/>
            <w:shd w:val="clear" w:color="auto" w:fill="auto"/>
            <w:vAlign w:val="center"/>
          </w:tcPr>
          <w:p w14:paraId="122A4D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sz w:val="24"/>
                <w:szCs w:val="24"/>
                <w:u w:val="none"/>
                <w:lang w:val="en-US" w:eastAsia="zh-CN"/>
              </w:rPr>
              <w:t>办公软件应用</w:t>
            </w:r>
          </w:p>
        </w:tc>
        <w:tc>
          <w:tcPr>
            <w:tcW w:w="258" w:type="pct"/>
            <w:shd w:val="clear" w:color="auto" w:fill="auto"/>
            <w:vAlign w:val="center"/>
          </w:tcPr>
          <w:p w14:paraId="1FC7694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5E58F0F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45" w:type="pct"/>
            <w:shd w:val="clear" w:color="auto" w:fill="auto"/>
            <w:vAlign w:val="center"/>
          </w:tcPr>
          <w:p w14:paraId="1734DDA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144</w:t>
            </w:r>
          </w:p>
        </w:tc>
        <w:tc>
          <w:tcPr>
            <w:tcW w:w="245" w:type="pct"/>
            <w:shd w:val="clear" w:color="auto" w:fill="auto"/>
            <w:vAlign w:val="center"/>
          </w:tcPr>
          <w:p w14:paraId="4E03905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54</w:t>
            </w:r>
          </w:p>
        </w:tc>
        <w:tc>
          <w:tcPr>
            <w:tcW w:w="245" w:type="pct"/>
            <w:shd w:val="clear" w:color="auto" w:fill="auto"/>
            <w:vAlign w:val="center"/>
          </w:tcPr>
          <w:p w14:paraId="3E62FCA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90</w:t>
            </w:r>
          </w:p>
        </w:tc>
        <w:tc>
          <w:tcPr>
            <w:tcW w:w="210" w:type="pct"/>
            <w:shd w:val="clear" w:color="auto" w:fill="auto"/>
            <w:vAlign w:val="center"/>
          </w:tcPr>
          <w:p w14:paraId="6D67B57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noWrap/>
            <w:vAlign w:val="center"/>
          </w:tcPr>
          <w:p w14:paraId="6700AD8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7" w:type="pct"/>
            <w:shd w:val="clear" w:color="auto" w:fill="auto"/>
            <w:noWrap/>
            <w:vAlign w:val="center"/>
          </w:tcPr>
          <w:p w14:paraId="0BDC218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 w:type="pct"/>
            <w:shd w:val="clear" w:color="auto" w:fill="auto"/>
            <w:noWrap/>
            <w:vAlign w:val="center"/>
          </w:tcPr>
          <w:p w14:paraId="63843A6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w:t>
            </w:r>
          </w:p>
        </w:tc>
        <w:tc>
          <w:tcPr>
            <w:tcW w:w="197" w:type="pct"/>
            <w:shd w:val="clear" w:color="auto" w:fill="auto"/>
            <w:noWrap/>
            <w:vAlign w:val="center"/>
          </w:tcPr>
          <w:p w14:paraId="7820AFE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w:t>
            </w:r>
          </w:p>
        </w:tc>
        <w:tc>
          <w:tcPr>
            <w:tcW w:w="205" w:type="pct"/>
            <w:shd w:val="clear" w:color="auto" w:fill="auto"/>
            <w:noWrap/>
            <w:vAlign w:val="center"/>
          </w:tcPr>
          <w:p w14:paraId="07E136A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p>
        </w:tc>
        <w:tc>
          <w:tcPr>
            <w:tcW w:w="264" w:type="pct"/>
            <w:shd w:val="clear" w:color="auto" w:fill="auto"/>
            <w:noWrap/>
            <w:vAlign w:val="center"/>
          </w:tcPr>
          <w:p w14:paraId="756F801F">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noWrap/>
            <w:vAlign w:val="center"/>
          </w:tcPr>
          <w:p w14:paraId="0238AC7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628E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4043A0D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0E2ABEC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349473A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7102012003</w:t>
            </w:r>
          </w:p>
        </w:tc>
        <w:tc>
          <w:tcPr>
            <w:tcW w:w="870" w:type="pct"/>
            <w:shd w:val="clear" w:color="auto" w:fill="auto"/>
            <w:vAlign w:val="center"/>
          </w:tcPr>
          <w:p w14:paraId="7412C7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000000"/>
                <w:sz w:val="24"/>
                <w:szCs w:val="24"/>
                <w:highlight w:val="none"/>
                <w:u w:val="none"/>
                <w:lang w:eastAsia="zh-CN"/>
              </w:rPr>
              <w:t>计算机网络基础</w:t>
            </w:r>
          </w:p>
        </w:tc>
        <w:tc>
          <w:tcPr>
            <w:tcW w:w="258" w:type="pct"/>
            <w:shd w:val="clear" w:color="auto" w:fill="auto"/>
            <w:vAlign w:val="center"/>
          </w:tcPr>
          <w:p w14:paraId="1AAD894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4"/>
                <w:szCs w:val="24"/>
                <w:highlight w:val="none"/>
                <w:u w:val="none"/>
                <w:lang w:eastAsia="zh-CN"/>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71989B7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w:t>
            </w:r>
          </w:p>
        </w:tc>
        <w:tc>
          <w:tcPr>
            <w:tcW w:w="245" w:type="pct"/>
            <w:shd w:val="clear" w:color="auto" w:fill="auto"/>
            <w:vAlign w:val="center"/>
          </w:tcPr>
          <w:p w14:paraId="407FD4E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126</w:t>
            </w:r>
          </w:p>
        </w:tc>
        <w:tc>
          <w:tcPr>
            <w:tcW w:w="245" w:type="pct"/>
            <w:shd w:val="clear" w:color="auto" w:fill="auto"/>
            <w:vAlign w:val="center"/>
          </w:tcPr>
          <w:p w14:paraId="7C34351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36</w:t>
            </w:r>
          </w:p>
        </w:tc>
        <w:tc>
          <w:tcPr>
            <w:tcW w:w="245" w:type="pct"/>
            <w:shd w:val="clear" w:color="auto" w:fill="auto"/>
            <w:vAlign w:val="center"/>
          </w:tcPr>
          <w:p w14:paraId="15D5B46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90</w:t>
            </w:r>
          </w:p>
        </w:tc>
        <w:tc>
          <w:tcPr>
            <w:tcW w:w="210" w:type="pct"/>
            <w:shd w:val="clear" w:color="auto" w:fill="auto"/>
            <w:vAlign w:val="center"/>
          </w:tcPr>
          <w:p w14:paraId="1FD45D7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T+C</w:t>
            </w:r>
          </w:p>
        </w:tc>
        <w:tc>
          <w:tcPr>
            <w:tcW w:w="187" w:type="pct"/>
            <w:shd w:val="clear" w:color="auto" w:fill="auto"/>
            <w:noWrap/>
            <w:vAlign w:val="center"/>
          </w:tcPr>
          <w:p w14:paraId="6D3BA9F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4</w:t>
            </w:r>
          </w:p>
        </w:tc>
        <w:tc>
          <w:tcPr>
            <w:tcW w:w="207" w:type="pct"/>
            <w:shd w:val="clear" w:color="auto" w:fill="auto"/>
            <w:noWrap/>
            <w:vAlign w:val="center"/>
          </w:tcPr>
          <w:p w14:paraId="4DAF4D6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w:t>
            </w:r>
          </w:p>
        </w:tc>
        <w:tc>
          <w:tcPr>
            <w:tcW w:w="195" w:type="pct"/>
            <w:shd w:val="clear" w:color="auto" w:fill="auto"/>
            <w:noWrap/>
            <w:vAlign w:val="center"/>
          </w:tcPr>
          <w:p w14:paraId="62612CF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p>
        </w:tc>
        <w:tc>
          <w:tcPr>
            <w:tcW w:w="197" w:type="pct"/>
            <w:shd w:val="clear" w:color="auto" w:fill="auto"/>
            <w:noWrap/>
            <w:vAlign w:val="center"/>
          </w:tcPr>
          <w:p w14:paraId="042ABB6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p>
        </w:tc>
        <w:tc>
          <w:tcPr>
            <w:tcW w:w="205" w:type="pct"/>
            <w:shd w:val="clear" w:color="auto" w:fill="auto"/>
            <w:noWrap/>
            <w:vAlign w:val="center"/>
          </w:tcPr>
          <w:p w14:paraId="119DA20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noWrap/>
            <w:vAlign w:val="center"/>
          </w:tcPr>
          <w:p w14:paraId="23A2218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noWrap/>
            <w:vAlign w:val="center"/>
          </w:tcPr>
          <w:p w14:paraId="76135B0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785A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25621BE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214CADA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08652C3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7102012004</w:t>
            </w:r>
          </w:p>
        </w:tc>
        <w:tc>
          <w:tcPr>
            <w:tcW w:w="870" w:type="pct"/>
            <w:shd w:val="clear" w:color="auto" w:fill="auto"/>
            <w:vAlign w:val="center"/>
          </w:tcPr>
          <w:p w14:paraId="7F2B06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000000"/>
                <w:sz w:val="24"/>
                <w:szCs w:val="24"/>
                <w:u w:val="none"/>
                <w:lang w:eastAsia="zh-CN"/>
              </w:rPr>
              <w:t>网络操作系统</w:t>
            </w:r>
          </w:p>
        </w:tc>
        <w:tc>
          <w:tcPr>
            <w:tcW w:w="258" w:type="pct"/>
            <w:shd w:val="clear" w:color="auto" w:fill="auto"/>
            <w:vAlign w:val="center"/>
          </w:tcPr>
          <w:p w14:paraId="7717131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614718B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45" w:type="pct"/>
            <w:shd w:val="clear" w:color="auto" w:fill="auto"/>
            <w:vAlign w:val="center"/>
          </w:tcPr>
          <w:p w14:paraId="427454A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45" w:type="pct"/>
            <w:shd w:val="clear" w:color="auto" w:fill="auto"/>
            <w:vAlign w:val="center"/>
          </w:tcPr>
          <w:p w14:paraId="11643D6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69</w:t>
            </w:r>
          </w:p>
        </w:tc>
        <w:tc>
          <w:tcPr>
            <w:tcW w:w="245" w:type="pct"/>
            <w:shd w:val="clear" w:color="auto" w:fill="auto"/>
            <w:vAlign w:val="center"/>
          </w:tcPr>
          <w:p w14:paraId="0598A4A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75</w:t>
            </w:r>
          </w:p>
        </w:tc>
        <w:tc>
          <w:tcPr>
            <w:tcW w:w="210" w:type="pct"/>
            <w:shd w:val="clear" w:color="auto" w:fill="auto"/>
            <w:vAlign w:val="center"/>
          </w:tcPr>
          <w:p w14:paraId="13C2E2F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noWrap/>
            <w:vAlign w:val="center"/>
          </w:tcPr>
          <w:p w14:paraId="2020E1CB">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noWrap/>
            <w:vAlign w:val="center"/>
          </w:tcPr>
          <w:p w14:paraId="4D8E8CC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noWrap/>
            <w:vAlign w:val="center"/>
          </w:tcPr>
          <w:p w14:paraId="0A2CCD6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7" w:type="pct"/>
            <w:shd w:val="clear" w:color="auto" w:fill="auto"/>
            <w:noWrap/>
            <w:vAlign w:val="center"/>
          </w:tcPr>
          <w:p w14:paraId="658A220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5" w:type="pct"/>
            <w:shd w:val="clear" w:color="auto" w:fill="auto"/>
            <w:noWrap/>
            <w:vAlign w:val="center"/>
          </w:tcPr>
          <w:p w14:paraId="26D7E8B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noWrap/>
            <w:vAlign w:val="center"/>
          </w:tcPr>
          <w:p w14:paraId="0130789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noWrap/>
            <w:vAlign w:val="center"/>
          </w:tcPr>
          <w:p w14:paraId="25C134B8">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507A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7D8D7A5A">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19FF1C5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657" w:type="pct"/>
            <w:gridSpan w:val="3"/>
            <w:shd w:val="clear" w:color="auto" w:fill="92CDDC" w:themeFill="accent5" w:themeFillTint="99"/>
            <w:vAlign w:val="center"/>
          </w:tcPr>
          <w:p w14:paraId="48B9FE0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小计</w:t>
            </w:r>
          </w:p>
        </w:tc>
        <w:tc>
          <w:tcPr>
            <w:tcW w:w="203" w:type="pct"/>
            <w:shd w:val="clear" w:color="auto" w:fill="92CDDC"/>
            <w:vAlign w:val="center"/>
          </w:tcPr>
          <w:p w14:paraId="0789C5E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45" w:type="pct"/>
            <w:shd w:val="clear" w:color="auto" w:fill="92CDDC"/>
            <w:vAlign w:val="center"/>
          </w:tcPr>
          <w:p w14:paraId="618BB78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504</w:t>
            </w:r>
          </w:p>
        </w:tc>
        <w:tc>
          <w:tcPr>
            <w:tcW w:w="245" w:type="pct"/>
            <w:shd w:val="clear" w:color="auto" w:fill="92CDDC"/>
            <w:vAlign w:val="center"/>
          </w:tcPr>
          <w:p w14:paraId="1D1AE75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177</w:t>
            </w:r>
          </w:p>
        </w:tc>
        <w:tc>
          <w:tcPr>
            <w:tcW w:w="245" w:type="pct"/>
            <w:shd w:val="clear" w:color="auto" w:fill="92CDDC"/>
            <w:vAlign w:val="center"/>
          </w:tcPr>
          <w:p w14:paraId="1F062BE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327</w:t>
            </w:r>
          </w:p>
        </w:tc>
        <w:tc>
          <w:tcPr>
            <w:tcW w:w="210" w:type="pct"/>
            <w:shd w:val="clear" w:color="auto" w:fill="92CDDC"/>
            <w:vAlign w:val="center"/>
          </w:tcPr>
          <w:p w14:paraId="28C0341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87" w:type="pct"/>
            <w:shd w:val="clear" w:color="auto" w:fill="92CDDC"/>
            <w:vAlign w:val="center"/>
          </w:tcPr>
          <w:p w14:paraId="27BF055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7" w:type="pct"/>
            <w:shd w:val="clear" w:color="auto" w:fill="92CDDC"/>
            <w:vAlign w:val="center"/>
          </w:tcPr>
          <w:p w14:paraId="314EA6A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5" w:type="pct"/>
            <w:shd w:val="clear" w:color="auto" w:fill="92CDDC"/>
            <w:vAlign w:val="center"/>
          </w:tcPr>
          <w:p w14:paraId="03FDABA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7" w:type="pct"/>
            <w:shd w:val="clear" w:color="auto" w:fill="92CDDC"/>
            <w:vAlign w:val="center"/>
          </w:tcPr>
          <w:p w14:paraId="6D0B273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5" w:type="pct"/>
            <w:shd w:val="clear" w:color="auto" w:fill="92CDDC"/>
            <w:vAlign w:val="center"/>
          </w:tcPr>
          <w:p w14:paraId="7BA6B41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p>
        </w:tc>
        <w:tc>
          <w:tcPr>
            <w:tcW w:w="264" w:type="pct"/>
            <w:shd w:val="clear" w:color="auto" w:fill="92CDDC"/>
            <w:vAlign w:val="center"/>
          </w:tcPr>
          <w:p w14:paraId="2537F05A">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92CDDC"/>
            <w:vAlign w:val="center"/>
          </w:tcPr>
          <w:p w14:paraId="61231B3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10B6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0595FECB">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restart"/>
            <w:shd w:val="clear" w:color="auto" w:fill="auto"/>
            <w:vAlign w:val="center"/>
          </w:tcPr>
          <w:p w14:paraId="15580B0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专业核心课</w:t>
            </w:r>
          </w:p>
        </w:tc>
        <w:tc>
          <w:tcPr>
            <w:tcW w:w="528" w:type="pct"/>
            <w:shd w:val="clear" w:color="auto" w:fill="auto"/>
            <w:vAlign w:val="center"/>
          </w:tcPr>
          <w:p w14:paraId="2CA07DE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7102014001</w:t>
            </w:r>
          </w:p>
        </w:tc>
        <w:tc>
          <w:tcPr>
            <w:tcW w:w="870" w:type="pct"/>
            <w:shd w:val="clear" w:color="auto" w:fill="auto"/>
            <w:vAlign w:val="center"/>
          </w:tcPr>
          <w:p w14:paraId="5B0DB2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sz w:val="24"/>
                <w:szCs w:val="24"/>
                <w:lang w:eastAsia="zh-CN"/>
              </w:rPr>
              <w:t>图形图像处理</w:t>
            </w:r>
          </w:p>
        </w:tc>
        <w:tc>
          <w:tcPr>
            <w:tcW w:w="258" w:type="pct"/>
            <w:shd w:val="clear" w:color="auto" w:fill="auto"/>
            <w:vAlign w:val="center"/>
          </w:tcPr>
          <w:p w14:paraId="6408437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1E8336B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45" w:type="pct"/>
            <w:shd w:val="clear" w:color="auto" w:fill="auto"/>
            <w:vAlign w:val="center"/>
          </w:tcPr>
          <w:p w14:paraId="022B7E6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108</w:t>
            </w:r>
          </w:p>
        </w:tc>
        <w:tc>
          <w:tcPr>
            <w:tcW w:w="245" w:type="pct"/>
            <w:shd w:val="clear" w:color="auto" w:fill="auto"/>
            <w:vAlign w:val="center"/>
          </w:tcPr>
          <w:p w14:paraId="7689522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36</w:t>
            </w:r>
          </w:p>
        </w:tc>
        <w:tc>
          <w:tcPr>
            <w:tcW w:w="245" w:type="pct"/>
            <w:shd w:val="clear" w:color="auto" w:fill="auto"/>
            <w:vAlign w:val="center"/>
          </w:tcPr>
          <w:p w14:paraId="6CEAE44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72</w:t>
            </w:r>
          </w:p>
        </w:tc>
        <w:tc>
          <w:tcPr>
            <w:tcW w:w="210" w:type="pct"/>
            <w:shd w:val="clear" w:color="auto" w:fill="auto"/>
            <w:vAlign w:val="center"/>
          </w:tcPr>
          <w:p w14:paraId="52D411A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noWrap/>
            <w:vAlign w:val="center"/>
          </w:tcPr>
          <w:p w14:paraId="211A9889">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noWrap/>
            <w:vAlign w:val="center"/>
          </w:tcPr>
          <w:p w14:paraId="3BA0F14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noWrap/>
            <w:vAlign w:val="center"/>
          </w:tcPr>
          <w:p w14:paraId="1B56975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7" w:type="pct"/>
            <w:shd w:val="clear" w:color="auto" w:fill="auto"/>
            <w:noWrap/>
            <w:vAlign w:val="center"/>
          </w:tcPr>
          <w:p w14:paraId="184675A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 w:type="pct"/>
            <w:shd w:val="clear" w:color="auto" w:fill="auto"/>
            <w:noWrap/>
            <w:vAlign w:val="center"/>
          </w:tcPr>
          <w:p w14:paraId="7F98F8C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c>
          <w:tcPr>
            <w:tcW w:w="264" w:type="pct"/>
            <w:shd w:val="clear" w:color="auto" w:fill="auto"/>
            <w:textDirection w:val="tbRlV"/>
            <w:vAlign w:val="center"/>
          </w:tcPr>
          <w:p w14:paraId="7F5299FA">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textDirection w:val="tbRlV"/>
            <w:vAlign w:val="center"/>
          </w:tcPr>
          <w:p w14:paraId="1EB9836B">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6F23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12C8ABBA">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780918EF">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7C79AC4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7102014002</w:t>
            </w:r>
          </w:p>
        </w:tc>
        <w:tc>
          <w:tcPr>
            <w:tcW w:w="870" w:type="pct"/>
            <w:shd w:val="clear" w:color="auto" w:fill="auto"/>
            <w:vAlign w:val="center"/>
          </w:tcPr>
          <w:p w14:paraId="481BF2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sz w:val="24"/>
                <w:szCs w:val="24"/>
                <w:lang w:eastAsia="zh-CN"/>
              </w:rPr>
              <w:t>数字媒体应用技术</w:t>
            </w:r>
          </w:p>
        </w:tc>
        <w:tc>
          <w:tcPr>
            <w:tcW w:w="258" w:type="pct"/>
            <w:shd w:val="clear" w:color="auto" w:fill="auto"/>
            <w:vAlign w:val="center"/>
          </w:tcPr>
          <w:p w14:paraId="6994B74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6F38214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45" w:type="pct"/>
            <w:shd w:val="clear" w:color="auto" w:fill="auto"/>
            <w:vAlign w:val="center"/>
          </w:tcPr>
          <w:p w14:paraId="4CBCD94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108</w:t>
            </w:r>
          </w:p>
        </w:tc>
        <w:tc>
          <w:tcPr>
            <w:tcW w:w="245" w:type="pct"/>
            <w:shd w:val="clear" w:color="auto" w:fill="auto"/>
            <w:vAlign w:val="center"/>
          </w:tcPr>
          <w:p w14:paraId="310E99C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30</w:t>
            </w:r>
          </w:p>
        </w:tc>
        <w:tc>
          <w:tcPr>
            <w:tcW w:w="245" w:type="pct"/>
            <w:shd w:val="clear" w:color="auto" w:fill="auto"/>
            <w:vAlign w:val="center"/>
          </w:tcPr>
          <w:p w14:paraId="0F7DE16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78</w:t>
            </w:r>
          </w:p>
        </w:tc>
        <w:tc>
          <w:tcPr>
            <w:tcW w:w="210" w:type="pct"/>
            <w:shd w:val="clear" w:color="auto" w:fill="auto"/>
            <w:vAlign w:val="center"/>
          </w:tcPr>
          <w:p w14:paraId="68B0B0B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122F65D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vAlign w:val="center"/>
          </w:tcPr>
          <w:p w14:paraId="0B356D5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vAlign w:val="center"/>
          </w:tcPr>
          <w:p w14:paraId="753A21A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p>
        </w:tc>
        <w:tc>
          <w:tcPr>
            <w:tcW w:w="197" w:type="pct"/>
            <w:shd w:val="clear" w:color="auto" w:fill="auto"/>
            <w:vAlign w:val="center"/>
          </w:tcPr>
          <w:p w14:paraId="100CB6E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 w:type="pct"/>
            <w:shd w:val="clear" w:color="auto" w:fill="auto"/>
            <w:vAlign w:val="center"/>
          </w:tcPr>
          <w:p w14:paraId="02C7422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4" w:type="pct"/>
            <w:shd w:val="clear" w:color="auto" w:fill="auto"/>
            <w:textDirection w:val="tbRlV"/>
            <w:vAlign w:val="center"/>
          </w:tcPr>
          <w:p w14:paraId="2BF7005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textDirection w:val="tbRlV"/>
            <w:vAlign w:val="center"/>
          </w:tcPr>
          <w:p w14:paraId="61C172F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09F3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233837B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7358C49F">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492A42D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7102014003</w:t>
            </w:r>
          </w:p>
        </w:tc>
        <w:tc>
          <w:tcPr>
            <w:tcW w:w="870" w:type="pct"/>
            <w:shd w:val="clear" w:color="auto" w:fill="auto"/>
            <w:vAlign w:val="center"/>
          </w:tcPr>
          <w:p w14:paraId="54EDCF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sz w:val="24"/>
                <w:szCs w:val="24"/>
                <w:lang w:eastAsia="zh-CN"/>
              </w:rPr>
              <w:t>网页设计与制作</w:t>
            </w:r>
          </w:p>
        </w:tc>
        <w:tc>
          <w:tcPr>
            <w:tcW w:w="258" w:type="pct"/>
            <w:shd w:val="clear" w:color="auto" w:fill="auto"/>
            <w:vAlign w:val="center"/>
          </w:tcPr>
          <w:p w14:paraId="6E0A4CB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665A56F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45" w:type="pct"/>
            <w:shd w:val="clear" w:color="auto" w:fill="auto"/>
            <w:vAlign w:val="center"/>
          </w:tcPr>
          <w:p w14:paraId="211850B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108</w:t>
            </w:r>
          </w:p>
        </w:tc>
        <w:tc>
          <w:tcPr>
            <w:tcW w:w="245" w:type="pct"/>
            <w:shd w:val="clear" w:color="auto" w:fill="auto"/>
            <w:vAlign w:val="center"/>
          </w:tcPr>
          <w:p w14:paraId="162B648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36</w:t>
            </w:r>
          </w:p>
        </w:tc>
        <w:tc>
          <w:tcPr>
            <w:tcW w:w="245" w:type="pct"/>
            <w:shd w:val="clear" w:color="auto" w:fill="auto"/>
            <w:vAlign w:val="center"/>
          </w:tcPr>
          <w:p w14:paraId="5535593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72</w:t>
            </w:r>
          </w:p>
        </w:tc>
        <w:tc>
          <w:tcPr>
            <w:tcW w:w="210" w:type="pct"/>
            <w:shd w:val="clear" w:color="auto" w:fill="auto"/>
            <w:vAlign w:val="center"/>
          </w:tcPr>
          <w:p w14:paraId="60D1BE1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noWrap/>
            <w:vAlign w:val="center"/>
          </w:tcPr>
          <w:p w14:paraId="62AD6DD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noWrap/>
            <w:vAlign w:val="center"/>
          </w:tcPr>
          <w:p w14:paraId="7BE7BEC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noWrap/>
            <w:vAlign w:val="center"/>
          </w:tcPr>
          <w:p w14:paraId="2645204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7" w:type="pct"/>
            <w:shd w:val="clear" w:color="auto" w:fill="auto"/>
            <w:noWrap/>
            <w:vAlign w:val="center"/>
          </w:tcPr>
          <w:p w14:paraId="2077BA0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 w:type="pct"/>
            <w:shd w:val="clear" w:color="auto" w:fill="auto"/>
            <w:noWrap/>
            <w:vAlign w:val="center"/>
          </w:tcPr>
          <w:p w14:paraId="13895F7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4" w:type="pct"/>
            <w:shd w:val="clear" w:color="auto" w:fill="auto"/>
            <w:textDirection w:val="tbRlV"/>
            <w:vAlign w:val="center"/>
          </w:tcPr>
          <w:p w14:paraId="458E183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textDirection w:val="tbRlV"/>
            <w:vAlign w:val="center"/>
          </w:tcPr>
          <w:p w14:paraId="1935779F">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1966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48BFFFB9">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3A2FF0CA">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32C8DB7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7102014004</w:t>
            </w:r>
          </w:p>
        </w:tc>
        <w:tc>
          <w:tcPr>
            <w:tcW w:w="870" w:type="pct"/>
            <w:shd w:val="clear" w:color="auto" w:fill="auto"/>
            <w:vAlign w:val="center"/>
          </w:tcPr>
          <w:p w14:paraId="3DFE57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数据库应用与数据</w:t>
            </w:r>
          </w:p>
          <w:p w14:paraId="343635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sz w:val="24"/>
                <w:szCs w:val="24"/>
                <w:lang w:eastAsia="zh-CN"/>
              </w:rPr>
              <w:t>分析</w:t>
            </w:r>
          </w:p>
        </w:tc>
        <w:tc>
          <w:tcPr>
            <w:tcW w:w="258" w:type="pct"/>
            <w:shd w:val="clear" w:color="auto" w:fill="auto"/>
            <w:vAlign w:val="center"/>
          </w:tcPr>
          <w:p w14:paraId="6683FCE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10F6997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45" w:type="pct"/>
            <w:shd w:val="clear" w:color="auto" w:fill="auto"/>
            <w:vAlign w:val="center"/>
          </w:tcPr>
          <w:p w14:paraId="7F79B4D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108</w:t>
            </w:r>
          </w:p>
        </w:tc>
        <w:tc>
          <w:tcPr>
            <w:tcW w:w="245" w:type="pct"/>
            <w:shd w:val="clear" w:color="auto" w:fill="auto"/>
            <w:vAlign w:val="center"/>
          </w:tcPr>
          <w:p w14:paraId="0F0AD4E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40</w:t>
            </w:r>
          </w:p>
        </w:tc>
        <w:tc>
          <w:tcPr>
            <w:tcW w:w="245" w:type="pct"/>
            <w:shd w:val="clear" w:color="auto" w:fill="auto"/>
            <w:vAlign w:val="center"/>
          </w:tcPr>
          <w:p w14:paraId="4DEC5D6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68</w:t>
            </w:r>
          </w:p>
        </w:tc>
        <w:tc>
          <w:tcPr>
            <w:tcW w:w="210" w:type="pct"/>
            <w:shd w:val="clear" w:color="auto" w:fill="auto"/>
            <w:vAlign w:val="center"/>
          </w:tcPr>
          <w:p w14:paraId="19147F8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0D2EAD4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noWrap/>
            <w:vAlign w:val="center"/>
          </w:tcPr>
          <w:p w14:paraId="1319E50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vAlign w:val="center"/>
          </w:tcPr>
          <w:p w14:paraId="1055189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7" w:type="pct"/>
            <w:shd w:val="clear" w:color="auto" w:fill="auto"/>
            <w:vAlign w:val="center"/>
          </w:tcPr>
          <w:p w14:paraId="4B231AD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 w:type="pct"/>
            <w:shd w:val="clear" w:color="auto" w:fill="auto"/>
            <w:vAlign w:val="center"/>
          </w:tcPr>
          <w:p w14:paraId="710E56D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4" w:type="pct"/>
            <w:shd w:val="clear" w:color="auto" w:fill="auto"/>
            <w:textDirection w:val="tbRlV"/>
            <w:vAlign w:val="center"/>
          </w:tcPr>
          <w:p w14:paraId="2719582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textDirection w:val="tbRlV"/>
            <w:vAlign w:val="center"/>
          </w:tcPr>
          <w:p w14:paraId="2B2FB45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6056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05367678">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3811D7D3">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0C2D480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7102014005</w:t>
            </w:r>
          </w:p>
        </w:tc>
        <w:tc>
          <w:tcPr>
            <w:tcW w:w="870" w:type="pct"/>
            <w:shd w:val="clear" w:color="auto" w:fill="auto"/>
            <w:vAlign w:val="center"/>
          </w:tcPr>
          <w:p w14:paraId="6F08AC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程序设计基础</w:t>
            </w:r>
          </w:p>
        </w:tc>
        <w:tc>
          <w:tcPr>
            <w:tcW w:w="258" w:type="pct"/>
            <w:shd w:val="clear" w:color="auto" w:fill="auto"/>
            <w:vAlign w:val="center"/>
          </w:tcPr>
          <w:p w14:paraId="5F622EE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645F87F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45" w:type="pct"/>
            <w:shd w:val="clear" w:color="auto" w:fill="auto"/>
            <w:vAlign w:val="center"/>
          </w:tcPr>
          <w:p w14:paraId="56B6B74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180</w:t>
            </w:r>
          </w:p>
        </w:tc>
        <w:tc>
          <w:tcPr>
            <w:tcW w:w="245" w:type="pct"/>
            <w:shd w:val="clear" w:color="auto" w:fill="auto"/>
            <w:vAlign w:val="center"/>
          </w:tcPr>
          <w:p w14:paraId="46D7286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54</w:t>
            </w:r>
          </w:p>
        </w:tc>
        <w:tc>
          <w:tcPr>
            <w:tcW w:w="245" w:type="pct"/>
            <w:shd w:val="clear" w:color="auto" w:fill="auto"/>
            <w:vAlign w:val="center"/>
          </w:tcPr>
          <w:p w14:paraId="79E616E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210" w:type="pct"/>
            <w:shd w:val="clear" w:color="auto" w:fill="auto"/>
            <w:vAlign w:val="center"/>
          </w:tcPr>
          <w:p w14:paraId="763D8E4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71D1A9F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noWrap/>
            <w:vAlign w:val="center"/>
          </w:tcPr>
          <w:p w14:paraId="2394449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vAlign w:val="center"/>
          </w:tcPr>
          <w:p w14:paraId="4B97958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97" w:type="pct"/>
            <w:shd w:val="clear" w:color="auto" w:fill="auto"/>
            <w:vAlign w:val="center"/>
          </w:tcPr>
          <w:p w14:paraId="6669E5E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05" w:type="pct"/>
            <w:shd w:val="clear" w:color="auto" w:fill="auto"/>
            <w:vAlign w:val="center"/>
          </w:tcPr>
          <w:p w14:paraId="5AD6803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64" w:type="pct"/>
            <w:shd w:val="clear" w:color="auto" w:fill="auto"/>
            <w:textDirection w:val="tbRlV"/>
            <w:vAlign w:val="center"/>
          </w:tcPr>
          <w:p w14:paraId="0E1EABB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textDirection w:val="tbRlV"/>
            <w:vAlign w:val="center"/>
          </w:tcPr>
          <w:p w14:paraId="5AB0CDA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5165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6A81A4B7">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30AFCFE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267FCE7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7102014006</w:t>
            </w:r>
          </w:p>
        </w:tc>
        <w:tc>
          <w:tcPr>
            <w:tcW w:w="870" w:type="pct"/>
            <w:shd w:val="clear" w:color="auto" w:fill="auto"/>
            <w:vAlign w:val="center"/>
          </w:tcPr>
          <w:p w14:paraId="242D2C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信息技术设备组装与维护</w:t>
            </w:r>
          </w:p>
        </w:tc>
        <w:tc>
          <w:tcPr>
            <w:tcW w:w="258" w:type="pct"/>
            <w:shd w:val="clear" w:color="auto" w:fill="auto"/>
            <w:vAlign w:val="center"/>
          </w:tcPr>
          <w:p w14:paraId="128EA61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auto"/>
                <w:kern w:val="0"/>
                <w:sz w:val="24"/>
                <w:szCs w:val="24"/>
                <w:u w:val="none"/>
                <w:lang w:val="en-US" w:eastAsia="zh-CN" w:bidi="ar"/>
              </w:rPr>
              <w:t>必修</w:t>
            </w:r>
          </w:p>
        </w:tc>
        <w:tc>
          <w:tcPr>
            <w:tcW w:w="203" w:type="pct"/>
            <w:shd w:val="clear" w:color="auto" w:fill="auto"/>
            <w:vAlign w:val="center"/>
          </w:tcPr>
          <w:p w14:paraId="79E9D61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45" w:type="pct"/>
            <w:shd w:val="clear" w:color="auto" w:fill="auto"/>
            <w:vAlign w:val="center"/>
          </w:tcPr>
          <w:p w14:paraId="3B8E6A0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245" w:type="pct"/>
            <w:shd w:val="clear" w:color="auto" w:fill="auto"/>
            <w:vAlign w:val="center"/>
          </w:tcPr>
          <w:p w14:paraId="3126902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45" w:type="pct"/>
            <w:shd w:val="clear" w:color="auto" w:fill="auto"/>
            <w:vAlign w:val="center"/>
          </w:tcPr>
          <w:p w14:paraId="62DB627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108</w:t>
            </w:r>
          </w:p>
        </w:tc>
        <w:tc>
          <w:tcPr>
            <w:tcW w:w="210" w:type="pct"/>
            <w:shd w:val="clear" w:color="auto" w:fill="auto"/>
            <w:vAlign w:val="center"/>
          </w:tcPr>
          <w:p w14:paraId="7C58B16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12699C88">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noWrap/>
            <w:vAlign w:val="center"/>
          </w:tcPr>
          <w:p w14:paraId="18A4B443">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vAlign w:val="center"/>
          </w:tcPr>
          <w:p w14:paraId="7D65195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97" w:type="pct"/>
            <w:shd w:val="clear" w:color="auto" w:fill="auto"/>
            <w:vAlign w:val="center"/>
          </w:tcPr>
          <w:p w14:paraId="702A680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05" w:type="pct"/>
            <w:shd w:val="clear" w:color="auto" w:fill="auto"/>
            <w:vAlign w:val="center"/>
          </w:tcPr>
          <w:p w14:paraId="027AF90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64" w:type="pct"/>
            <w:shd w:val="clear" w:color="auto" w:fill="auto"/>
            <w:textDirection w:val="tbRlV"/>
            <w:vAlign w:val="center"/>
          </w:tcPr>
          <w:p w14:paraId="0944BB8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textDirection w:val="tbRlV"/>
            <w:vAlign w:val="center"/>
          </w:tcPr>
          <w:p w14:paraId="11D136A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05F3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17F6B0C3">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358E6BB7">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657" w:type="pct"/>
            <w:gridSpan w:val="3"/>
            <w:shd w:val="clear" w:color="auto" w:fill="92CDDC" w:themeFill="accent5" w:themeFillTint="99"/>
            <w:vAlign w:val="center"/>
          </w:tcPr>
          <w:p w14:paraId="710481D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小计</w:t>
            </w:r>
          </w:p>
        </w:tc>
        <w:tc>
          <w:tcPr>
            <w:tcW w:w="203" w:type="pct"/>
            <w:shd w:val="clear" w:color="auto" w:fill="92CDDC"/>
            <w:vAlign w:val="center"/>
          </w:tcPr>
          <w:p w14:paraId="349F696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41</w:t>
            </w:r>
          </w:p>
        </w:tc>
        <w:tc>
          <w:tcPr>
            <w:tcW w:w="245" w:type="pct"/>
            <w:shd w:val="clear" w:color="auto" w:fill="92CDDC"/>
            <w:vAlign w:val="center"/>
          </w:tcPr>
          <w:p w14:paraId="2C6B3F3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738</w:t>
            </w:r>
          </w:p>
        </w:tc>
        <w:tc>
          <w:tcPr>
            <w:tcW w:w="245" w:type="pct"/>
            <w:shd w:val="clear" w:color="auto" w:fill="92CDDC"/>
            <w:vAlign w:val="center"/>
          </w:tcPr>
          <w:p w14:paraId="7BC233B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214</w:t>
            </w:r>
          </w:p>
        </w:tc>
        <w:tc>
          <w:tcPr>
            <w:tcW w:w="245" w:type="pct"/>
            <w:shd w:val="clear" w:color="auto" w:fill="92CDDC"/>
            <w:vAlign w:val="center"/>
          </w:tcPr>
          <w:p w14:paraId="291D6A5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524</w:t>
            </w:r>
          </w:p>
        </w:tc>
        <w:tc>
          <w:tcPr>
            <w:tcW w:w="210" w:type="pct"/>
            <w:shd w:val="clear" w:color="auto" w:fill="92CDDC"/>
            <w:vAlign w:val="center"/>
          </w:tcPr>
          <w:p w14:paraId="7A4C4EA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87" w:type="pct"/>
            <w:shd w:val="clear" w:color="auto" w:fill="92CDDC"/>
            <w:vAlign w:val="center"/>
          </w:tcPr>
          <w:p w14:paraId="6FC1D5B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07" w:type="pct"/>
            <w:shd w:val="clear" w:color="auto" w:fill="92CDDC"/>
            <w:vAlign w:val="center"/>
          </w:tcPr>
          <w:p w14:paraId="240F3AE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95" w:type="pct"/>
            <w:shd w:val="clear" w:color="auto" w:fill="92CDDC"/>
            <w:vAlign w:val="center"/>
          </w:tcPr>
          <w:p w14:paraId="2824665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197" w:type="pct"/>
            <w:shd w:val="clear" w:color="auto" w:fill="92CDDC"/>
            <w:vAlign w:val="center"/>
          </w:tcPr>
          <w:p w14:paraId="5353534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205" w:type="pct"/>
            <w:shd w:val="clear" w:color="auto" w:fill="92CDDC"/>
            <w:vAlign w:val="center"/>
          </w:tcPr>
          <w:p w14:paraId="7CF504F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264" w:type="pct"/>
            <w:shd w:val="clear" w:color="auto" w:fill="92CDDC"/>
            <w:vAlign w:val="center"/>
          </w:tcPr>
          <w:p w14:paraId="36F4958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p>
        </w:tc>
        <w:tc>
          <w:tcPr>
            <w:tcW w:w="416" w:type="pct"/>
            <w:shd w:val="clear" w:color="auto" w:fill="92CDDC"/>
            <w:vAlign w:val="center"/>
          </w:tcPr>
          <w:p w14:paraId="5DC6819F">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053F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033BF517">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restart"/>
            <w:shd w:val="clear" w:color="auto" w:fill="auto"/>
            <w:vAlign w:val="center"/>
          </w:tcPr>
          <w:p w14:paraId="4FE54C9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专业选修课</w:t>
            </w:r>
          </w:p>
        </w:tc>
        <w:tc>
          <w:tcPr>
            <w:tcW w:w="528" w:type="pct"/>
            <w:shd w:val="clear" w:color="auto" w:fill="auto"/>
            <w:vAlign w:val="center"/>
          </w:tcPr>
          <w:p w14:paraId="0643162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7102013001</w:t>
            </w:r>
          </w:p>
        </w:tc>
        <w:tc>
          <w:tcPr>
            <w:tcW w:w="870" w:type="pct"/>
            <w:shd w:val="clear" w:color="auto" w:fill="auto"/>
            <w:vAlign w:val="center"/>
          </w:tcPr>
          <w:p w14:paraId="0453F3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CAD设计基础</w:t>
            </w:r>
          </w:p>
        </w:tc>
        <w:tc>
          <w:tcPr>
            <w:tcW w:w="258" w:type="pct"/>
            <w:shd w:val="clear" w:color="auto" w:fill="auto"/>
            <w:vAlign w:val="center"/>
          </w:tcPr>
          <w:p w14:paraId="4AC5F7BD">
            <w:pPr>
              <w:pageBreakBefore w:val="0"/>
              <w:kinsoku/>
              <w:wordWrap/>
              <w:topLinePunct w:val="0"/>
              <w:bidi w:val="0"/>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限定</w:t>
            </w:r>
          </w:p>
          <w:p w14:paraId="400B2A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选修</w:t>
            </w:r>
          </w:p>
        </w:tc>
        <w:tc>
          <w:tcPr>
            <w:tcW w:w="203" w:type="pct"/>
            <w:shd w:val="clear" w:color="auto" w:fill="auto"/>
            <w:vAlign w:val="center"/>
          </w:tcPr>
          <w:p w14:paraId="4983009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45" w:type="pct"/>
            <w:shd w:val="clear" w:color="auto" w:fill="auto"/>
            <w:vAlign w:val="center"/>
          </w:tcPr>
          <w:p w14:paraId="54ECCBF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108</w:t>
            </w:r>
          </w:p>
        </w:tc>
        <w:tc>
          <w:tcPr>
            <w:tcW w:w="245" w:type="pct"/>
            <w:shd w:val="clear" w:color="auto" w:fill="auto"/>
            <w:vAlign w:val="center"/>
          </w:tcPr>
          <w:p w14:paraId="0F3F85D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45</w:t>
            </w:r>
          </w:p>
        </w:tc>
        <w:tc>
          <w:tcPr>
            <w:tcW w:w="245" w:type="pct"/>
            <w:shd w:val="clear" w:color="auto" w:fill="auto"/>
            <w:vAlign w:val="center"/>
          </w:tcPr>
          <w:p w14:paraId="3577F64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63</w:t>
            </w:r>
          </w:p>
        </w:tc>
        <w:tc>
          <w:tcPr>
            <w:tcW w:w="210" w:type="pct"/>
            <w:shd w:val="clear" w:color="auto" w:fill="auto"/>
            <w:vAlign w:val="center"/>
          </w:tcPr>
          <w:p w14:paraId="555BC4D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T+C</w:t>
            </w:r>
          </w:p>
        </w:tc>
        <w:tc>
          <w:tcPr>
            <w:tcW w:w="187" w:type="pct"/>
            <w:shd w:val="clear" w:color="auto" w:fill="auto"/>
            <w:vAlign w:val="center"/>
          </w:tcPr>
          <w:p w14:paraId="161FF7E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vAlign w:val="center"/>
          </w:tcPr>
          <w:p w14:paraId="46EE36D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vAlign w:val="center"/>
          </w:tcPr>
          <w:p w14:paraId="52D16B3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02316FD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5E1D214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64" w:type="pct"/>
            <w:shd w:val="clear" w:color="auto" w:fill="auto"/>
            <w:vAlign w:val="center"/>
          </w:tcPr>
          <w:p w14:paraId="1FE91B4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vAlign w:val="center"/>
          </w:tcPr>
          <w:p w14:paraId="6F37924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限选</w:t>
            </w:r>
          </w:p>
        </w:tc>
      </w:tr>
      <w:tr w14:paraId="004E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4EF8CEC7">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63F0579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529BB83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7102013002</w:t>
            </w:r>
          </w:p>
        </w:tc>
        <w:tc>
          <w:tcPr>
            <w:tcW w:w="870" w:type="pct"/>
            <w:shd w:val="clear" w:color="auto" w:fill="auto"/>
            <w:vAlign w:val="center"/>
          </w:tcPr>
          <w:p w14:paraId="55134C1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后期特效制作</w:t>
            </w:r>
          </w:p>
        </w:tc>
        <w:tc>
          <w:tcPr>
            <w:tcW w:w="258" w:type="pct"/>
            <w:shd w:val="clear" w:color="auto" w:fill="auto"/>
            <w:vAlign w:val="center"/>
          </w:tcPr>
          <w:p w14:paraId="786CD468">
            <w:pPr>
              <w:pageBreakBefore w:val="0"/>
              <w:kinsoku/>
              <w:wordWrap/>
              <w:topLinePunct w:val="0"/>
              <w:bidi w:val="0"/>
              <w:jc w:val="center"/>
              <w:outlineLvl w:val="9"/>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选修</w:t>
            </w:r>
          </w:p>
        </w:tc>
        <w:tc>
          <w:tcPr>
            <w:tcW w:w="203" w:type="pct"/>
            <w:shd w:val="clear" w:color="auto" w:fill="auto"/>
            <w:vAlign w:val="center"/>
          </w:tcPr>
          <w:p w14:paraId="18E181D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45" w:type="pct"/>
            <w:shd w:val="clear" w:color="auto" w:fill="auto"/>
            <w:vAlign w:val="center"/>
          </w:tcPr>
          <w:p w14:paraId="010FFFF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45" w:type="pct"/>
            <w:shd w:val="clear" w:color="auto" w:fill="auto"/>
            <w:vAlign w:val="center"/>
          </w:tcPr>
          <w:p w14:paraId="133480B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45" w:type="pct"/>
            <w:shd w:val="clear" w:color="auto" w:fill="auto"/>
            <w:vAlign w:val="center"/>
          </w:tcPr>
          <w:p w14:paraId="3DBBFF8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10" w:type="pct"/>
            <w:shd w:val="clear" w:color="auto" w:fill="auto"/>
            <w:vAlign w:val="center"/>
          </w:tcPr>
          <w:p w14:paraId="5E0F3BD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187" w:type="pct"/>
            <w:shd w:val="clear" w:color="auto" w:fill="auto"/>
            <w:vAlign w:val="center"/>
          </w:tcPr>
          <w:p w14:paraId="34DF418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vAlign w:val="center"/>
          </w:tcPr>
          <w:p w14:paraId="34244E39">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vAlign w:val="center"/>
          </w:tcPr>
          <w:p w14:paraId="06F8D94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2B38098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5E3069E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4" w:type="pct"/>
            <w:shd w:val="clear" w:color="auto" w:fill="auto"/>
            <w:vAlign w:val="center"/>
          </w:tcPr>
          <w:p w14:paraId="7FDEA8C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vMerge w:val="restart"/>
            <w:shd w:val="clear" w:color="auto" w:fill="auto"/>
            <w:vAlign w:val="center"/>
          </w:tcPr>
          <w:p w14:paraId="7127703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三选二</w:t>
            </w:r>
          </w:p>
        </w:tc>
      </w:tr>
      <w:tr w14:paraId="6343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59D41EA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6C7C11C8">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347B5D0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7102013003</w:t>
            </w:r>
          </w:p>
        </w:tc>
        <w:tc>
          <w:tcPr>
            <w:tcW w:w="870" w:type="pct"/>
            <w:shd w:val="clear" w:color="auto" w:fill="auto"/>
            <w:vAlign w:val="center"/>
          </w:tcPr>
          <w:p w14:paraId="581A521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三维动画基础</w:t>
            </w:r>
          </w:p>
        </w:tc>
        <w:tc>
          <w:tcPr>
            <w:tcW w:w="258" w:type="pct"/>
            <w:shd w:val="clear" w:color="auto" w:fill="auto"/>
            <w:vAlign w:val="center"/>
          </w:tcPr>
          <w:p w14:paraId="00F70E2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选修</w:t>
            </w:r>
          </w:p>
        </w:tc>
        <w:tc>
          <w:tcPr>
            <w:tcW w:w="203" w:type="pct"/>
            <w:shd w:val="clear" w:color="auto" w:fill="auto"/>
            <w:vAlign w:val="center"/>
          </w:tcPr>
          <w:p w14:paraId="5461619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45" w:type="pct"/>
            <w:shd w:val="clear" w:color="auto" w:fill="auto"/>
            <w:vAlign w:val="center"/>
          </w:tcPr>
          <w:p w14:paraId="6DC63C3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45" w:type="pct"/>
            <w:shd w:val="clear" w:color="auto" w:fill="auto"/>
            <w:vAlign w:val="center"/>
          </w:tcPr>
          <w:p w14:paraId="746E021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45" w:type="pct"/>
            <w:shd w:val="clear" w:color="auto" w:fill="auto"/>
            <w:vAlign w:val="center"/>
          </w:tcPr>
          <w:p w14:paraId="350DBA4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10" w:type="pct"/>
            <w:shd w:val="clear" w:color="auto" w:fill="auto"/>
            <w:vAlign w:val="center"/>
          </w:tcPr>
          <w:p w14:paraId="3EE892B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187" w:type="pct"/>
            <w:shd w:val="clear" w:color="auto" w:fill="auto"/>
            <w:vAlign w:val="center"/>
          </w:tcPr>
          <w:p w14:paraId="2AC56299">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vAlign w:val="center"/>
          </w:tcPr>
          <w:p w14:paraId="69296BBA">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vAlign w:val="center"/>
          </w:tcPr>
          <w:p w14:paraId="23AC03E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6954A797">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31DB84C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4" w:type="pct"/>
            <w:shd w:val="clear" w:color="auto" w:fill="auto"/>
            <w:vAlign w:val="center"/>
          </w:tcPr>
          <w:p w14:paraId="6764997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vMerge w:val="continue"/>
            <w:shd w:val="clear" w:color="auto" w:fill="auto"/>
            <w:vAlign w:val="center"/>
          </w:tcPr>
          <w:p w14:paraId="6BE4B5BF">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171F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1A03B6A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60835BD8">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528" w:type="pct"/>
            <w:shd w:val="clear" w:color="auto" w:fill="auto"/>
            <w:vAlign w:val="center"/>
          </w:tcPr>
          <w:p w14:paraId="1C400FE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7102013004</w:t>
            </w:r>
          </w:p>
        </w:tc>
        <w:tc>
          <w:tcPr>
            <w:tcW w:w="870" w:type="pct"/>
            <w:shd w:val="clear" w:color="auto" w:fill="auto"/>
            <w:vAlign w:val="center"/>
          </w:tcPr>
          <w:p w14:paraId="3F3029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广告设计与制作</w:t>
            </w:r>
          </w:p>
        </w:tc>
        <w:tc>
          <w:tcPr>
            <w:tcW w:w="258" w:type="pct"/>
            <w:shd w:val="clear" w:color="auto" w:fill="auto"/>
            <w:vAlign w:val="center"/>
          </w:tcPr>
          <w:p w14:paraId="63AD2D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选修</w:t>
            </w:r>
          </w:p>
        </w:tc>
        <w:tc>
          <w:tcPr>
            <w:tcW w:w="203" w:type="pct"/>
            <w:shd w:val="clear" w:color="auto" w:fill="auto"/>
            <w:vAlign w:val="center"/>
          </w:tcPr>
          <w:p w14:paraId="4AAD685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45" w:type="pct"/>
            <w:shd w:val="clear" w:color="auto" w:fill="auto"/>
            <w:vAlign w:val="center"/>
          </w:tcPr>
          <w:p w14:paraId="2CA55F4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72</w:t>
            </w:r>
          </w:p>
        </w:tc>
        <w:tc>
          <w:tcPr>
            <w:tcW w:w="245" w:type="pct"/>
            <w:shd w:val="clear" w:color="auto" w:fill="auto"/>
            <w:vAlign w:val="center"/>
          </w:tcPr>
          <w:p w14:paraId="150A3E8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45" w:type="pct"/>
            <w:shd w:val="clear" w:color="auto" w:fill="auto"/>
            <w:vAlign w:val="center"/>
          </w:tcPr>
          <w:p w14:paraId="5A92911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w:t>
            </w:r>
          </w:p>
        </w:tc>
        <w:tc>
          <w:tcPr>
            <w:tcW w:w="210" w:type="pct"/>
            <w:shd w:val="clear" w:color="auto" w:fill="auto"/>
            <w:vAlign w:val="center"/>
          </w:tcPr>
          <w:p w14:paraId="631F35E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w:t>
            </w:r>
          </w:p>
        </w:tc>
        <w:tc>
          <w:tcPr>
            <w:tcW w:w="187" w:type="pct"/>
            <w:shd w:val="clear" w:color="auto" w:fill="auto"/>
            <w:vAlign w:val="center"/>
          </w:tcPr>
          <w:p w14:paraId="3BD7C8B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vAlign w:val="center"/>
          </w:tcPr>
          <w:p w14:paraId="34542F5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vAlign w:val="center"/>
          </w:tcPr>
          <w:p w14:paraId="35E4D7F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17607D9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5C267CF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64" w:type="pct"/>
            <w:shd w:val="clear" w:color="auto" w:fill="auto"/>
            <w:vAlign w:val="center"/>
          </w:tcPr>
          <w:p w14:paraId="3286066A">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vMerge w:val="continue"/>
            <w:shd w:val="clear" w:color="auto" w:fill="auto"/>
            <w:vAlign w:val="center"/>
          </w:tcPr>
          <w:p w14:paraId="4881749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0757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63B2AAA9">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19" w:type="pct"/>
            <w:vMerge w:val="continue"/>
            <w:shd w:val="clear" w:color="auto" w:fill="auto"/>
            <w:vAlign w:val="center"/>
          </w:tcPr>
          <w:p w14:paraId="2D30F0E9">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657" w:type="pct"/>
            <w:gridSpan w:val="3"/>
            <w:shd w:val="clear" w:color="auto" w:fill="92CDDC" w:themeFill="accent5" w:themeFillTint="99"/>
            <w:vAlign w:val="center"/>
          </w:tcPr>
          <w:p w14:paraId="57B9C35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小计</w:t>
            </w:r>
          </w:p>
        </w:tc>
        <w:tc>
          <w:tcPr>
            <w:tcW w:w="203" w:type="pct"/>
            <w:shd w:val="clear" w:color="auto" w:fill="92CDDC"/>
            <w:vAlign w:val="center"/>
          </w:tcPr>
          <w:p w14:paraId="09C3ABA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4</w:t>
            </w:r>
          </w:p>
        </w:tc>
        <w:tc>
          <w:tcPr>
            <w:tcW w:w="245" w:type="pct"/>
            <w:shd w:val="clear" w:color="auto" w:fill="92CDDC"/>
            <w:vAlign w:val="center"/>
          </w:tcPr>
          <w:p w14:paraId="730E6F1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000000"/>
                <w:kern w:val="0"/>
                <w:sz w:val="24"/>
                <w:szCs w:val="24"/>
                <w:highlight w:val="none"/>
                <w:u w:val="none"/>
                <w:lang w:val="en-US" w:eastAsia="zh-CN" w:bidi="ar"/>
              </w:rPr>
              <w:t>252</w:t>
            </w:r>
          </w:p>
        </w:tc>
        <w:tc>
          <w:tcPr>
            <w:tcW w:w="245" w:type="pct"/>
            <w:shd w:val="clear" w:color="auto" w:fill="92CDDC"/>
            <w:vAlign w:val="center"/>
          </w:tcPr>
          <w:p w14:paraId="210D087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000000"/>
                <w:kern w:val="0"/>
                <w:sz w:val="24"/>
                <w:szCs w:val="24"/>
                <w:highlight w:val="none"/>
                <w:u w:val="none"/>
                <w:lang w:val="en-US" w:eastAsia="zh-CN" w:bidi="ar"/>
              </w:rPr>
              <w:t>99</w:t>
            </w:r>
          </w:p>
        </w:tc>
        <w:tc>
          <w:tcPr>
            <w:tcW w:w="245" w:type="pct"/>
            <w:shd w:val="clear" w:color="auto" w:fill="92CDDC"/>
            <w:vAlign w:val="center"/>
          </w:tcPr>
          <w:p w14:paraId="1B7134D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53</w:t>
            </w:r>
          </w:p>
        </w:tc>
        <w:tc>
          <w:tcPr>
            <w:tcW w:w="210" w:type="pct"/>
            <w:shd w:val="clear" w:color="auto" w:fill="92CDDC"/>
            <w:vAlign w:val="center"/>
          </w:tcPr>
          <w:p w14:paraId="4D54255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87" w:type="pct"/>
            <w:shd w:val="clear" w:color="auto" w:fill="92CDDC"/>
            <w:vAlign w:val="center"/>
          </w:tcPr>
          <w:p w14:paraId="23C3D0D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92CDDC"/>
            <w:vAlign w:val="center"/>
          </w:tcPr>
          <w:p w14:paraId="3D9521D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92CDDC"/>
            <w:vAlign w:val="center"/>
          </w:tcPr>
          <w:p w14:paraId="04908D5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92CDDC"/>
            <w:vAlign w:val="center"/>
          </w:tcPr>
          <w:p w14:paraId="1EE106D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92CDDC"/>
            <w:vAlign w:val="center"/>
          </w:tcPr>
          <w:p w14:paraId="4112454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264" w:type="pct"/>
            <w:shd w:val="clear" w:color="auto" w:fill="92CDDC"/>
            <w:vAlign w:val="center"/>
          </w:tcPr>
          <w:p w14:paraId="537649DD">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92CDDC"/>
            <w:vAlign w:val="center"/>
          </w:tcPr>
          <w:p w14:paraId="4334F8B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42C9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96" w:type="pct"/>
            <w:vMerge w:val="continue"/>
            <w:shd w:val="clear" w:color="auto" w:fill="auto"/>
            <w:textDirection w:val="tbRlV"/>
            <w:vAlign w:val="center"/>
          </w:tcPr>
          <w:p w14:paraId="40FFEF5A">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877" w:type="pct"/>
            <w:gridSpan w:val="4"/>
            <w:shd w:val="clear" w:color="auto" w:fill="92CDDC"/>
            <w:vAlign w:val="center"/>
          </w:tcPr>
          <w:p w14:paraId="3F63469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合计</w:t>
            </w:r>
          </w:p>
        </w:tc>
        <w:tc>
          <w:tcPr>
            <w:tcW w:w="203" w:type="pct"/>
            <w:shd w:val="clear" w:color="auto" w:fill="92CDDC"/>
            <w:vAlign w:val="center"/>
          </w:tcPr>
          <w:p w14:paraId="766E690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r>
              <w:rPr>
                <w:rFonts w:hint="eastAsia" w:ascii="宋体" w:hAnsi="宋体" w:cs="宋体"/>
                <w:i w:val="0"/>
                <w:iCs w:val="0"/>
                <w:color w:val="000000"/>
                <w:kern w:val="0"/>
                <w:sz w:val="24"/>
                <w:szCs w:val="24"/>
                <w:highlight w:val="none"/>
                <w:u w:val="none"/>
                <w:lang w:val="en-US" w:eastAsia="zh-CN" w:bidi="ar"/>
              </w:rPr>
              <w:t>3</w:t>
            </w:r>
          </w:p>
        </w:tc>
        <w:tc>
          <w:tcPr>
            <w:tcW w:w="245" w:type="pct"/>
            <w:shd w:val="clear" w:color="auto" w:fill="92CDDC"/>
            <w:vAlign w:val="center"/>
          </w:tcPr>
          <w:p w14:paraId="5E41D73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1494</w:t>
            </w:r>
          </w:p>
        </w:tc>
        <w:tc>
          <w:tcPr>
            <w:tcW w:w="245" w:type="pct"/>
            <w:shd w:val="clear" w:color="auto" w:fill="92CDDC"/>
            <w:vAlign w:val="center"/>
          </w:tcPr>
          <w:p w14:paraId="680DFA1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490</w:t>
            </w:r>
          </w:p>
        </w:tc>
        <w:tc>
          <w:tcPr>
            <w:tcW w:w="245" w:type="pct"/>
            <w:shd w:val="clear" w:color="auto" w:fill="92CDDC"/>
            <w:vAlign w:val="center"/>
          </w:tcPr>
          <w:p w14:paraId="3FFE1D8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10</w:t>
            </w:r>
            <w:r>
              <w:rPr>
                <w:rFonts w:hint="eastAsia" w:ascii="宋体" w:hAnsi="宋体" w:cs="宋体"/>
                <w:i w:val="0"/>
                <w:iCs w:val="0"/>
                <w:color w:val="000000"/>
                <w:kern w:val="0"/>
                <w:sz w:val="24"/>
                <w:szCs w:val="24"/>
                <w:highlight w:val="none"/>
                <w:u w:val="none"/>
                <w:lang w:val="en-US" w:eastAsia="zh-CN" w:bidi="ar"/>
              </w:rPr>
              <w:t>04</w:t>
            </w:r>
          </w:p>
        </w:tc>
        <w:tc>
          <w:tcPr>
            <w:tcW w:w="210" w:type="pct"/>
            <w:shd w:val="clear" w:color="auto" w:fill="92CDDC"/>
            <w:vAlign w:val="center"/>
          </w:tcPr>
          <w:p w14:paraId="0E9F0D8C">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highlight w:val="none"/>
                <w:u w:val="none"/>
              </w:rPr>
            </w:pPr>
          </w:p>
        </w:tc>
        <w:tc>
          <w:tcPr>
            <w:tcW w:w="187" w:type="pct"/>
            <w:shd w:val="clear" w:color="auto" w:fill="92CDDC"/>
            <w:vAlign w:val="center"/>
          </w:tcPr>
          <w:p w14:paraId="5DAAC98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8</w:t>
            </w:r>
          </w:p>
        </w:tc>
        <w:tc>
          <w:tcPr>
            <w:tcW w:w="207" w:type="pct"/>
            <w:shd w:val="clear" w:color="auto" w:fill="92CDDC"/>
            <w:vAlign w:val="center"/>
          </w:tcPr>
          <w:p w14:paraId="52E97E0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8</w:t>
            </w:r>
          </w:p>
        </w:tc>
        <w:tc>
          <w:tcPr>
            <w:tcW w:w="195" w:type="pct"/>
            <w:shd w:val="clear" w:color="auto" w:fill="92CDDC"/>
            <w:vAlign w:val="center"/>
          </w:tcPr>
          <w:p w14:paraId="37C5DB5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7" w:type="pct"/>
            <w:shd w:val="clear" w:color="auto" w:fill="92CDDC"/>
            <w:vAlign w:val="center"/>
          </w:tcPr>
          <w:p w14:paraId="190C067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5" w:type="pct"/>
            <w:shd w:val="clear" w:color="auto" w:fill="92CDDC"/>
            <w:vAlign w:val="center"/>
          </w:tcPr>
          <w:p w14:paraId="1BECBA5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64" w:type="pct"/>
            <w:shd w:val="clear" w:color="auto" w:fill="92CDDC"/>
            <w:vAlign w:val="center"/>
          </w:tcPr>
          <w:p w14:paraId="521731B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16" w:type="pct"/>
            <w:shd w:val="clear" w:color="auto" w:fill="92CDDC"/>
            <w:vAlign w:val="center"/>
          </w:tcPr>
          <w:p w14:paraId="0BB7030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0090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73" w:type="pct"/>
            <w:gridSpan w:val="5"/>
            <w:shd w:val="clear" w:color="auto" w:fill="auto"/>
            <w:vAlign w:val="center"/>
          </w:tcPr>
          <w:p w14:paraId="2036C62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认知实习</w:t>
            </w:r>
          </w:p>
        </w:tc>
        <w:tc>
          <w:tcPr>
            <w:tcW w:w="203" w:type="pct"/>
            <w:shd w:val="clear" w:color="auto" w:fill="auto"/>
            <w:vAlign w:val="center"/>
          </w:tcPr>
          <w:p w14:paraId="61680E3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45" w:type="pct"/>
            <w:shd w:val="clear" w:color="auto" w:fill="auto"/>
            <w:vAlign w:val="center"/>
          </w:tcPr>
          <w:p w14:paraId="2CD7224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5" w:type="pct"/>
            <w:shd w:val="clear" w:color="auto" w:fill="auto"/>
            <w:vAlign w:val="center"/>
          </w:tcPr>
          <w:p w14:paraId="6E69F81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45" w:type="pct"/>
            <w:shd w:val="clear" w:color="auto" w:fill="auto"/>
            <w:vAlign w:val="center"/>
          </w:tcPr>
          <w:p w14:paraId="636D645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10" w:type="pct"/>
            <w:shd w:val="clear" w:color="auto" w:fill="auto"/>
            <w:vAlign w:val="center"/>
          </w:tcPr>
          <w:p w14:paraId="3B2BECB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187" w:type="pct"/>
            <w:shd w:val="clear" w:color="auto" w:fill="auto"/>
            <w:vAlign w:val="center"/>
          </w:tcPr>
          <w:p w14:paraId="213EE8B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p>
        </w:tc>
        <w:tc>
          <w:tcPr>
            <w:tcW w:w="207" w:type="pct"/>
            <w:shd w:val="clear" w:color="auto" w:fill="auto"/>
            <w:vAlign w:val="center"/>
          </w:tcPr>
          <w:p w14:paraId="5CC52001">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1周</w:t>
            </w:r>
          </w:p>
        </w:tc>
        <w:tc>
          <w:tcPr>
            <w:tcW w:w="195" w:type="pct"/>
            <w:shd w:val="clear" w:color="auto" w:fill="auto"/>
            <w:vAlign w:val="center"/>
          </w:tcPr>
          <w:p w14:paraId="186C91CA">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382569B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23FFEA1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vAlign w:val="center"/>
          </w:tcPr>
          <w:p w14:paraId="2C74653B">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vAlign w:val="center"/>
          </w:tcPr>
          <w:p w14:paraId="23588DD4">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0371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73" w:type="pct"/>
            <w:gridSpan w:val="5"/>
            <w:shd w:val="clear" w:color="auto" w:fill="auto"/>
            <w:vAlign w:val="center"/>
          </w:tcPr>
          <w:p w14:paraId="323E462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综合实训</w:t>
            </w:r>
          </w:p>
        </w:tc>
        <w:tc>
          <w:tcPr>
            <w:tcW w:w="203" w:type="pct"/>
            <w:shd w:val="clear" w:color="auto" w:fill="auto"/>
            <w:vAlign w:val="center"/>
          </w:tcPr>
          <w:p w14:paraId="0EC7EE8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45" w:type="pct"/>
            <w:shd w:val="clear" w:color="auto" w:fill="auto"/>
            <w:vAlign w:val="center"/>
          </w:tcPr>
          <w:p w14:paraId="43ED2D6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45" w:type="pct"/>
            <w:shd w:val="clear" w:color="auto" w:fill="auto"/>
            <w:vAlign w:val="center"/>
          </w:tcPr>
          <w:p w14:paraId="584D849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45" w:type="pct"/>
            <w:shd w:val="clear" w:color="auto" w:fill="auto"/>
            <w:vAlign w:val="center"/>
          </w:tcPr>
          <w:p w14:paraId="2F72E5D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10" w:type="pct"/>
            <w:shd w:val="clear" w:color="auto" w:fill="auto"/>
            <w:vAlign w:val="center"/>
          </w:tcPr>
          <w:p w14:paraId="39F5F52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187" w:type="pct"/>
            <w:shd w:val="clear" w:color="auto" w:fill="auto"/>
            <w:vAlign w:val="center"/>
          </w:tcPr>
          <w:p w14:paraId="19EFB9E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vAlign w:val="center"/>
          </w:tcPr>
          <w:p w14:paraId="56B9942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vAlign w:val="center"/>
          </w:tcPr>
          <w:p w14:paraId="4ED0FFD9">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4FEA8095">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1周</w:t>
            </w:r>
          </w:p>
        </w:tc>
        <w:tc>
          <w:tcPr>
            <w:tcW w:w="205" w:type="pct"/>
            <w:shd w:val="clear" w:color="auto" w:fill="auto"/>
            <w:vAlign w:val="center"/>
          </w:tcPr>
          <w:p w14:paraId="44100C6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1周</w:t>
            </w:r>
          </w:p>
        </w:tc>
        <w:tc>
          <w:tcPr>
            <w:tcW w:w="264" w:type="pct"/>
            <w:shd w:val="clear" w:color="auto" w:fill="auto"/>
            <w:vAlign w:val="center"/>
          </w:tcPr>
          <w:p w14:paraId="031FAB8B">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416" w:type="pct"/>
            <w:shd w:val="clear" w:color="auto" w:fill="auto"/>
            <w:vAlign w:val="center"/>
          </w:tcPr>
          <w:p w14:paraId="5AE2F718">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17DB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73" w:type="pct"/>
            <w:gridSpan w:val="5"/>
            <w:shd w:val="clear" w:color="auto" w:fill="auto"/>
            <w:vAlign w:val="center"/>
          </w:tcPr>
          <w:p w14:paraId="5184230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岗位实习</w:t>
            </w:r>
          </w:p>
        </w:tc>
        <w:tc>
          <w:tcPr>
            <w:tcW w:w="203" w:type="pct"/>
            <w:shd w:val="clear" w:color="auto" w:fill="auto"/>
            <w:vAlign w:val="center"/>
          </w:tcPr>
          <w:p w14:paraId="60F62D2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45" w:type="pct"/>
            <w:shd w:val="clear" w:color="auto" w:fill="auto"/>
            <w:vAlign w:val="center"/>
          </w:tcPr>
          <w:p w14:paraId="4B3F215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570</w:t>
            </w:r>
          </w:p>
        </w:tc>
        <w:tc>
          <w:tcPr>
            <w:tcW w:w="245" w:type="pct"/>
            <w:shd w:val="clear" w:color="auto" w:fill="auto"/>
            <w:vAlign w:val="center"/>
          </w:tcPr>
          <w:p w14:paraId="0B2E5A8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245" w:type="pct"/>
            <w:shd w:val="clear" w:color="auto" w:fill="auto"/>
            <w:vAlign w:val="center"/>
          </w:tcPr>
          <w:p w14:paraId="27BE852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570</w:t>
            </w:r>
          </w:p>
        </w:tc>
        <w:tc>
          <w:tcPr>
            <w:tcW w:w="210" w:type="pct"/>
            <w:shd w:val="clear" w:color="auto" w:fill="auto"/>
            <w:vAlign w:val="center"/>
          </w:tcPr>
          <w:p w14:paraId="4FE8A08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187" w:type="pct"/>
            <w:shd w:val="clear" w:color="auto" w:fill="auto"/>
            <w:vAlign w:val="center"/>
          </w:tcPr>
          <w:p w14:paraId="0A3ACCB6">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7" w:type="pct"/>
            <w:shd w:val="clear" w:color="auto" w:fill="auto"/>
            <w:vAlign w:val="center"/>
          </w:tcPr>
          <w:p w14:paraId="04DA7BC2">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5" w:type="pct"/>
            <w:shd w:val="clear" w:color="auto" w:fill="auto"/>
            <w:vAlign w:val="center"/>
          </w:tcPr>
          <w:p w14:paraId="2AD38687">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97" w:type="pct"/>
            <w:shd w:val="clear" w:color="auto" w:fill="auto"/>
            <w:vAlign w:val="center"/>
          </w:tcPr>
          <w:p w14:paraId="66282783">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05" w:type="pct"/>
            <w:shd w:val="clear" w:color="auto" w:fill="auto"/>
            <w:vAlign w:val="center"/>
          </w:tcPr>
          <w:p w14:paraId="1AB6382E">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264" w:type="pct"/>
            <w:shd w:val="clear" w:color="auto" w:fill="auto"/>
            <w:vAlign w:val="center"/>
          </w:tcPr>
          <w:p w14:paraId="47F4532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16" w:type="pct"/>
            <w:shd w:val="clear" w:color="auto" w:fill="auto"/>
            <w:vAlign w:val="center"/>
          </w:tcPr>
          <w:p w14:paraId="1F64847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57D0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73" w:type="pct"/>
            <w:gridSpan w:val="5"/>
            <w:shd w:val="clear" w:color="auto" w:fill="92CDDC"/>
            <w:vAlign w:val="center"/>
          </w:tcPr>
          <w:p w14:paraId="3D32AB5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总计</w:t>
            </w:r>
          </w:p>
        </w:tc>
        <w:tc>
          <w:tcPr>
            <w:tcW w:w="203" w:type="pct"/>
            <w:shd w:val="clear" w:color="auto" w:fill="92CDDC"/>
            <w:vAlign w:val="center"/>
          </w:tcPr>
          <w:p w14:paraId="2A324DA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8</w:t>
            </w:r>
            <w:r>
              <w:rPr>
                <w:rFonts w:hint="eastAsia" w:ascii="宋体" w:hAnsi="宋体" w:eastAsia="宋体" w:cs="宋体"/>
                <w:i w:val="0"/>
                <w:iCs w:val="0"/>
                <w:color w:val="000000"/>
                <w:kern w:val="0"/>
                <w:sz w:val="24"/>
                <w:szCs w:val="24"/>
                <w:highlight w:val="none"/>
                <w:u w:val="none"/>
                <w:lang w:val="en-US" w:eastAsia="zh-CN" w:bidi="ar"/>
              </w:rPr>
              <w:t>7</w:t>
            </w:r>
          </w:p>
        </w:tc>
        <w:tc>
          <w:tcPr>
            <w:tcW w:w="245" w:type="pct"/>
            <w:shd w:val="clear" w:color="auto" w:fill="92CDDC"/>
            <w:vAlign w:val="center"/>
          </w:tcPr>
          <w:p w14:paraId="5B4D1D3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w:t>
            </w:r>
            <w:r>
              <w:rPr>
                <w:rFonts w:hint="eastAsia" w:ascii="宋体" w:hAnsi="宋体" w:cs="宋体"/>
                <w:i w:val="0"/>
                <w:iCs w:val="0"/>
                <w:color w:val="000000"/>
                <w:kern w:val="0"/>
                <w:sz w:val="24"/>
                <w:szCs w:val="24"/>
                <w:highlight w:val="none"/>
                <w:u w:val="none"/>
                <w:lang w:val="en-US" w:eastAsia="zh-CN" w:bidi="ar"/>
              </w:rPr>
              <w:t>360</w:t>
            </w:r>
          </w:p>
        </w:tc>
        <w:tc>
          <w:tcPr>
            <w:tcW w:w="245" w:type="pct"/>
            <w:shd w:val="clear" w:color="auto" w:fill="92CDDC"/>
            <w:vAlign w:val="center"/>
          </w:tcPr>
          <w:p w14:paraId="47F808A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cs="宋体"/>
                <w:i w:val="0"/>
                <w:iCs w:val="0"/>
                <w:color w:val="000000"/>
                <w:kern w:val="0"/>
                <w:sz w:val="24"/>
                <w:szCs w:val="24"/>
                <w:highlight w:val="none"/>
                <w:u w:val="none"/>
                <w:lang w:val="en-US" w:eastAsia="zh-CN" w:bidi="ar"/>
              </w:rPr>
              <w:t>363</w:t>
            </w:r>
          </w:p>
        </w:tc>
        <w:tc>
          <w:tcPr>
            <w:tcW w:w="245" w:type="pct"/>
            <w:shd w:val="clear" w:color="auto" w:fill="92CDDC"/>
            <w:vAlign w:val="center"/>
          </w:tcPr>
          <w:p w14:paraId="3D8AD03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000000"/>
                <w:kern w:val="0"/>
                <w:sz w:val="24"/>
                <w:szCs w:val="24"/>
                <w:highlight w:val="none"/>
                <w:u w:val="none"/>
                <w:lang w:val="en-US" w:eastAsia="zh-CN" w:bidi="ar"/>
              </w:rPr>
              <w:t>1997</w:t>
            </w:r>
          </w:p>
        </w:tc>
        <w:tc>
          <w:tcPr>
            <w:tcW w:w="210" w:type="pct"/>
            <w:shd w:val="clear" w:color="auto" w:fill="92CDDC"/>
            <w:vAlign w:val="center"/>
          </w:tcPr>
          <w:p w14:paraId="7639E329">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c>
          <w:tcPr>
            <w:tcW w:w="187" w:type="pct"/>
            <w:shd w:val="clear" w:color="auto" w:fill="92CDDC"/>
            <w:vAlign w:val="center"/>
          </w:tcPr>
          <w:p w14:paraId="7BB89EE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07" w:type="pct"/>
            <w:shd w:val="clear" w:color="auto" w:fill="92CDDC"/>
            <w:vAlign w:val="center"/>
          </w:tcPr>
          <w:p w14:paraId="0ABFD0D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95" w:type="pct"/>
            <w:shd w:val="clear" w:color="auto" w:fill="92CDDC"/>
            <w:vAlign w:val="center"/>
          </w:tcPr>
          <w:p w14:paraId="5499DA5B">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97" w:type="pct"/>
            <w:shd w:val="clear" w:color="auto" w:fill="92CDDC"/>
            <w:vAlign w:val="center"/>
          </w:tcPr>
          <w:p w14:paraId="0F2BC38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05" w:type="pct"/>
            <w:shd w:val="clear" w:color="auto" w:fill="92CDDC"/>
            <w:vAlign w:val="center"/>
          </w:tcPr>
          <w:p w14:paraId="4EFDF96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64" w:type="pct"/>
            <w:shd w:val="clear" w:color="auto" w:fill="92CDDC"/>
            <w:vAlign w:val="center"/>
          </w:tcPr>
          <w:p w14:paraId="7604D9F3">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16" w:type="pct"/>
            <w:shd w:val="clear" w:color="auto" w:fill="92CDDC"/>
            <w:vAlign w:val="center"/>
          </w:tcPr>
          <w:p w14:paraId="64D30A10">
            <w:pPr>
              <w:pageBreakBefore w:val="0"/>
              <w:kinsoku/>
              <w:wordWrap/>
              <w:overflowPunct/>
              <w:topLinePunct w:val="0"/>
              <w:autoSpaceDE/>
              <w:autoSpaceDN/>
              <w:bidi w:val="0"/>
              <w:snapToGrid/>
              <w:spacing w:line="240" w:lineRule="auto"/>
              <w:jc w:val="center"/>
              <w:rPr>
                <w:rFonts w:hint="eastAsia" w:ascii="宋体" w:hAnsi="宋体" w:eastAsia="宋体" w:cs="宋体"/>
                <w:i w:val="0"/>
                <w:iCs w:val="0"/>
                <w:color w:val="auto"/>
                <w:sz w:val="24"/>
                <w:szCs w:val="24"/>
                <w:u w:val="none"/>
              </w:rPr>
            </w:pPr>
          </w:p>
        </w:tc>
      </w:tr>
      <w:tr w14:paraId="40AB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000" w:type="pct"/>
            <w:gridSpan w:val="17"/>
            <w:shd w:val="clear" w:color="auto" w:fill="auto"/>
            <w:vAlign w:val="center"/>
          </w:tcPr>
          <w:p w14:paraId="5A0A1B77">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注：</w:t>
            </w:r>
          </w:p>
          <w:p w14:paraId="3C2B8249">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1.考核方式：T为考试  C为考察。</w:t>
            </w:r>
          </w:p>
          <w:p w14:paraId="6338F810">
            <w:pPr>
              <w:keepNext w:val="0"/>
              <w:keepLines w:val="0"/>
              <w:pageBreakBefore w:val="0"/>
              <w:widowControl/>
              <w:suppressLineNumbers w:val="0"/>
              <w:kinsoku/>
              <w:wordWrap/>
              <w:overflowPunct/>
              <w:topLinePunct w:val="0"/>
              <w:autoSpaceDE/>
              <w:autoSpaceDN/>
              <w:bidi w:val="0"/>
              <w:snapToGrid/>
              <w:spacing w:line="240" w:lineRule="auto"/>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2.本表不含军训、入学教育、社会实践及毕业教育和考试复习周。军训和入学教育安排在一年级第一学期第一周；社会实践安排在第三学期一周，毕业教育安排在三年级第六学期最后一周。</w:t>
            </w:r>
          </w:p>
          <w:p w14:paraId="11590DDD">
            <w:pPr>
              <w:pageBreakBefore w:val="0"/>
              <w:kinsoku/>
              <w:wordWrap/>
              <w:overflowPunct/>
              <w:topLinePunct w:val="0"/>
              <w:autoSpaceDE/>
              <w:autoSpaceDN/>
              <w:bidi w:val="0"/>
              <w:snapToGrid/>
              <w:spacing w:line="240" w:lineRule="auto"/>
              <w:jc w:val="both"/>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3.本专业学分按18学时为1学分计算，3年总学分为187。</w:t>
            </w:r>
          </w:p>
        </w:tc>
      </w:tr>
    </w:tbl>
    <w:p w14:paraId="46DB01DB">
      <w:pPr>
        <w:pStyle w:val="18"/>
        <w:pageBreakBefore w:val="0"/>
        <w:kinsoku/>
        <w:wordWrap/>
        <w:overflowPunct/>
        <w:topLinePunct w:val="0"/>
        <w:autoSpaceDE/>
        <w:autoSpaceDN/>
        <w:bidi w:val="0"/>
        <w:snapToGrid/>
        <w:spacing w:line="240" w:lineRule="auto"/>
        <w:rPr>
          <w:rFonts w:hint="eastAsia" w:ascii="宋体" w:hAnsi="宋体" w:eastAsia="宋体" w:cs="宋体"/>
        </w:rPr>
      </w:pPr>
    </w:p>
    <w:p w14:paraId="4682AC1A">
      <w:pPr>
        <w:pStyle w:val="18"/>
        <w:pageBreakBefore w:val="0"/>
        <w:kinsoku/>
        <w:wordWrap/>
        <w:overflowPunct/>
        <w:topLinePunct w:val="0"/>
        <w:autoSpaceDE/>
        <w:autoSpaceDN/>
        <w:bidi w:val="0"/>
        <w:snapToGrid/>
        <w:spacing w:line="240" w:lineRule="auto"/>
        <w:rPr>
          <w:rFonts w:hint="eastAsia" w:ascii="宋体" w:hAnsi="宋体" w:eastAsia="宋体" w:cs="宋体"/>
        </w:rPr>
      </w:pPr>
    </w:p>
    <w:p w14:paraId="6903FA2C">
      <w:pPr>
        <w:pStyle w:val="18"/>
        <w:pageBreakBefore w:val="0"/>
        <w:kinsoku/>
        <w:wordWrap/>
        <w:overflowPunct/>
        <w:topLinePunct w:val="0"/>
        <w:autoSpaceDE/>
        <w:autoSpaceDN/>
        <w:bidi w:val="0"/>
        <w:snapToGrid/>
        <w:spacing w:line="240" w:lineRule="auto"/>
        <w:rPr>
          <w:rFonts w:hint="eastAsia" w:ascii="宋体" w:hAnsi="宋体" w:eastAsia="宋体" w:cs="宋体"/>
        </w:rPr>
        <w:sectPr>
          <w:pgSz w:w="16838" w:h="11906" w:orient="landscape"/>
          <w:pgMar w:top="1800" w:right="1440" w:bottom="1800" w:left="1440" w:header="851" w:footer="992" w:gutter="0"/>
          <w:cols w:space="425" w:num="1"/>
          <w:docGrid w:type="lines" w:linePitch="312" w:charSpace="0"/>
        </w:sectPr>
      </w:pPr>
    </w:p>
    <w:p w14:paraId="2DFBE617">
      <w:pPr>
        <w:pStyle w:val="3"/>
        <w:bidi w:val="0"/>
        <w:rPr>
          <w:rFonts w:hint="eastAsia"/>
        </w:rPr>
      </w:pPr>
      <w:bookmarkStart w:id="56" w:name="_Toc24972"/>
      <w:bookmarkStart w:id="57" w:name="_Toc11926"/>
      <w:bookmarkStart w:id="58" w:name="_Toc6178"/>
      <w:r>
        <w:rPr>
          <w:rFonts w:hint="eastAsia"/>
        </w:rPr>
        <w:t>（三）课时比例分配</w:t>
      </w:r>
      <w:bookmarkEnd w:id="56"/>
      <w:bookmarkEnd w:id="57"/>
      <w:bookmarkEnd w:id="58"/>
    </w:p>
    <w:p w14:paraId="1ABA0D43">
      <w:pPr>
        <w:pStyle w:val="40"/>
        <w:keepNext w:val="0"/>
        <w:keepLines w:val="0"/>
        <w:pageBreakBefore w:val="0"/>
        <w:kinsoku/>
        <w:wordWrap/>
        <w:overflowPunct/>
        <w:topLinePunct w:val="0"/>
        <w:autoSpaceDE/>
        <w:autoSpaceDN/>
        <w:bidi w:val="0"/>
        <w:adjustRightInd/>
        <w:snapToGrid w:val="0"/>
        <w:spacing w:line="240" w:lineRule="auto"/>
        <w:ind w:firstLine="480"/>
        <w:textAlignment w:val="auto"/>
        <w:rPr>
          <w:rFonts w:hint="eastAsia" w:ascii="宋体" w:hAnsi="宋体" w:eastAsia="宋体" w:cs="宋体"/>
          <w:sz w:val="28"/>
          <w:szCs w:val="24"/>
        </w:rPr>
      </w:pPr>
      <w:r>
        <w:rPr>
          <w:rFonts w:hint="eastAsia" w:ascii="宋体" w:hAnsi="宋体" w:eastAsia="宋体" w:cs="宋体"/>
          <w:sz w:val="28"/>
          <w:szCs w:val="24"/>
        </w:rPr>
        <w:t>根据教学计划表的安排，进行课程比例分配计算，详细内容见表</w:t>
      </w:r>
      <w:r>
        <w:rPr>
          <w:rFonts w:hint="eastAsia" w:cs="宋体"/>
          <w:sz w:val="28"/>
          <w:szCs w:val="24"/>
          <w:lang w:val="en-US" w:eastAsia="zh-CN"/>
        </w:rPr>
        <w:t>9</w:t>
      </w:r>
      <w:r>
        <w:rPr>
          <w:rFonts w:hint="eastAsia" w:ascii="宋体" w:hAnsi="宋体" w:eastAsia="宋体" w:cs="宋体"/>
          <w:sz w:val="28"/>
          <w:szCs w:val="24"/>
        </w:rPr>
        <w:t>，入学教育、军训</w:t>
      </w:r>
      <w:r>
        <w:rPr>
          <w:rFonts w:hint="eastAsia" w:cs="宋体"/>
          <w:sz w:val="28"/>
          <w:szCs w:val="24"/>
          <w:lang w:eastAsia="zh-CN"/>
        </w:rPr>
        <w:t>、</w:t>
      </w:r>
      <w:r>
        <w:rPr>
          <w:rFonts w:hint="eastAsia" w:ascii="宋体" w:hAnsi="宋体" w:eastAsia="宋体" w:cs="宋体"/>
          <w:sz w:val="28"/>
          <w:szCs w:val="28"/>
        </w:rPr>
        <w:t>社会实践、毕业教育</w:t>
      </w:r>
      <w:r>
        <w:rPr>
          <w:rFonts w:hint="eastAsia" w:cs="宋体"/>
          <w:sz w:val="28"/>
          <w:szCs w:val="28"/>
          <w:lang w:val="en-US" w:eastAsia="zh-CN"/>
        </w:rPr>
        <w:t>和</w:t>
      </w:r>
      <w:r>
        <w:rPr>
          <w:rFonts w:hint="eastAsia" w:ascii="宋体" w:hAnsi="宋体" w:eastAsia="宋体" w:cs="宋体"/>
          <w:sz w:val="28"/>
          <w:szCs w:val="28"/>
        </w:rPr>
        <w:t>考试考核</w:t>
      </w:r>
      <w:r>
        <w:rPr>
          <w:rFonts w:hint="eastAsia" w:ascii="宋体" w:hAnsi="宋体" w:eastAsia="宋体" w:cs="宋体"/>
          <w:sz w:val="28"/>
          <w:szCs w:val="24"/>
        </w:rPr>
        <w:t>没有统计在课时比例分配表中。</w:t>
      </w:r>
    </w:p>
    <w:p w14:paraId="51E738B7">
      <w:pPr>
        <w:pStyle w:val="40"/>
        <w:pageBreakBefore w:val="0"/>
        <w:kinsoku/>
        <w:wordWrap/>
        <w:overflowPunct/>
        <w:topLinePunct w:val="0"/>
        <w:autoSpaceDE/>
        <w:autoSpaceDN/>
        <w:bidi w:val="0"/>
        <w:snapToGrid/>
        <w:spacing w:line="240" w:lineRule="auto"/>
        <w:ind w:left="0" w:leftChars="0" w:firstLine="0" w:firstLineChars="0"/>
        <w:jc w:val="center"/>
        <w:rPr>
          <w:rFonts w:hint="default" w:ascii="宋体" w:hAnsi="宋体" w:eastAsia="宋体" w:cs="宋体"/>
          <w:b/>
          <w:bCs/>
          <w:sz w:val="24"/>
          <w:szCs w:val="22"/>
          <w:lang w:val="en-US" w:eastAsia="zh-CN"/>
        </w:rPr>
      </w:pPr>
      <w:r>
        <w:rPr>
          <w:rFonts w:hint="eastAsia" w:cs="宋体"/>
          <w:b/>
          <w:bCs/>
          <w:sz w:val="24"/>
          <w:szCs w:val="22"/>
          <w:lang w:val="en-US" w:eastAsia="zh-CN"/>
        </w:rPr>
        <w:t>表9  课程比例分配表</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9"/>
        <w:gridCol w:w="1011"/>
        <w:gridCol w:w="1081"/>
        <w:gridCol w:w="1786"/>
        <w:gridCol w:w="3242"/>
      </w:tblGrid>
      <w:tr w14:paraId="2D28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0E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类别</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71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总学时</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9A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占比%</w:t>
            </w:r>
          </w:p>
        </w:tc>
        <w:tc>
          <w:tcPr>
            <w:tcW w:w="2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895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课程类别</w:t>
            </w:r>
          </w:p>
        </w:tc>
      </w:tr>
      <w:tr w14:paraId="00B8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E50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论</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课</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学</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时</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55F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r>
              <w:rPr>
                <w:rFonts w:hint="eastAsia" w:ascii="宋体" w:hAnsi="宋体" w:cs="宋体"/>
                <w:i w:val="0"/>
                <w:iCs w:val="0"/>
                <w:color w:val="000000"/>
                <w:kern w:val="0"/>
                <w:sz w:val="24"/>
                <w:szCs w:val="24"/>
                <w:highlight w:val="none"/>
                <w:u w:val="none"/>
                <w:lang w:val="en-US" w:eastAsia="zh-CN" w:bidi="ar"/>
              </w:rPr>
              <w:t>3</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BA6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r>
              <w:rPr>
                <w:rFonts w:hint="eastAsia" w:ascii="宋体" w:hAnsi="宋体" w:cs="宋体"/>
                <w:i w:val="0"/>
                <w:iCs w:val="0"/>
                <w:color w:val="000000"/>
                <w:kern w:val="0"/>
                <w:sz w:val="24"/>
                <w:szCs w:val="24"/>
                <w:highlight w:val="none"/>
                <w:u w:val="none"/>
                <w:lang w:val="en-US" w:eastAsia="zh-CN" w:bidi="ar"/>
              </w:rPr>
              <w:t>57</w:t>
            </w:r>
            <w:r>
              <w:rPr>
                <w:rFonts w:hint="eastAsia" w:ascii="宋体" w:hAnsi="宋体" w:eastAsia="宋体" w:cs="宋体"/>
                <w:i w:val="0"/>
                <w:iCs w:val="0"/>
                <w:color w:val="000000"/>
                <w:kern w:val="0"/>
                <w:sz w:val="24"/>
                <w:szCs w:val="24"/>
                <w:highlight w:val="none"/>
                <w:u w:val="none"/>
                <w:lang w:val="en-US" w:eastAsia="zh-CN" w:bidi="ar"/>
              </w:rPr>
              <w:t>%</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FC1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w:t>
            </w:r>
          </w:p>
        </w:tc>
        <w:tc>
          <w:tcPr>
            <w:tcW w:w="1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100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公共基础必修课</w:t>
            </w:r>
          </w:p>
        </w:tc>
      </w:tr>
      <w:tr w14:paraId="7A419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979F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963B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16B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A9C3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C6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公共基础选修课</w:t>
            </w:r>
          </w:p>
        </w:tc>
      </w:tr>
      <w:tr w14:paraId="2D11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E7A7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89BC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AEE0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69D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专业（技能）课</w:t>
            </w:r>
          </w:p>
        </w:tc>
        <w:tc>
          <w:tcPr>
            <w:tcW w:w="1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7E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w:t>
            </w:r>
            <w:r>
              <w:rPr>
                <w:rFonts w:hint="eastAsia" w:ascii="宋体" w:hAnsi="宋体" w:cs="宋体"/>
                <w:i w:val="0"/>
                <w:iCs w:val="0"/>
                <w:color w:val="000000"/>
                <w:kern w:val="0"/>
                <w:sz w:val="24"/>
                <w:szCs w:val="24"/>
                <w:u w:val="none"/>
                <w:lang w:val="en-US" w:eastAsia="zh-CN" w:bidi="ar"/>
              </w:rPr>
              <w:t>基础</w:t>
            </w:r>
            <w:r>
              <w:rPr>
                <w:rFonts w:hint="eastAsia" w:ascii="宋体" w:hAnsi="宋体" w:eastAsia="宋体" w:cs="宋体"/>
                <w:i w:val="0"/>
                <w:iCs w:val="0"/>
                <w:color w:val="000000"/>
                <w:kern w:val="0"/>
                <w:sz w:val="24"/>
                <w:szCs w:val="24"/>
                <w:u w:val="none"/>
                <w:lang w:val="en-US" w:eastAsia="zh-CN" w:bidi="ar"/>
              </w:rPr>
              <w:t>课</w:t>
            </w:r>
          </w:p>
        </w:tc>
      </w:tr>
      <w:tr w14:paraId="2EFB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9BC6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7536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CE3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2CE8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38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w:t>
            </w:r>
            <w:r>
              <w:rPr>
                <w:rFonts w:hint="eastAsia" w:ascii="宋体" w:hAnsi="宋体" w:cs="宋体"/>
                <w:i w:val="0"/>
                <w:iCs w:val="0"/>
                <w:color w:val="000000"/>
                <w:kern w:val="0"/>
                <w:sz w:val="24"/>
                <w:szCs w:val="24"/>
                <w:u w:val="none"/>
                <w:lang w:val="en-US" w:eastAsia="zh-CN" w:bidi="ar"/>
              </w:rPr>
              <w:t>核心</w:t>
            </w:r>
            <w:r>
              <w:rPr>
                <w:rFonts w:hint="eastAsia" w:ascii="宋体" w:hAnsi="宋体" w:eastAsia="宋体" w:cs="宋体"/>
                <w:i w:val="0"/>
                <w:iCs w:val="0"/>
                <w:color w:val="000000"/>
                <w:kern w:val="0"/>
                <w:sz w:val="24"/>
                <w:szCs w:val="24"/>
                <w:u w:val="none"/>
                <w:lang w:val="en-US" w:eastAsia="zh-CN" w:bidi="ar"/>
              </w:rPr>
              <w:t>课</w:t>
            </w:r>
          </w:p>
        </w:tc>
      </w:tr>
      <w:tr w14:paraId="3332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5AE5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38840">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E98A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8F52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2F9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专业选修课</w:t>
            </w:r>
          </w:p>
        </w:tc>
      </w:tr>
      <w:tr w14:paraId="73F3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AE3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D81C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958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2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5ED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r>
      <w:tr w14:paraId="22E02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532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实</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践</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课</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学</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时</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CFF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199</w:t>
            </w:r>
            <w:r>
              <w:rPr>
                <w:rFonts w:hint="eastAsia" w:ascii="宋体" w:hAnsi="宋体" w:cs="宋体"/>
                <w:i w:val="0"/>
                <w:iCs w:val="0"/>
                <w:color w:val="000000"/>
                <w:kern w:val="0"/>
                <w:sz w:val="24"/>
                <w:szCs w:val="24"/>
                <w:highlight w:val="none"/>
                <w:u w:val="none"/>
                <w:lang w:val="en-US" w:eastAsia="zh-CN" w:bidi="ar"/>
              </w:rPr>
              <w:t>7</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10A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59.4</w:t>
            </w:r>
            <w:r>
              <w:rPr>
                <w:rFonts w:hint="eastAsia" w:ascii="宋体" w:hAnsi="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A4B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公共基础课</w:t>
            </w:r>
          </w:p>
        </w:tc>
        <w:tc>
          <w:tcPr>
            <w:tcW w:w="1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CB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公共基础必修课</w:t>
            </w:r>
          </w:p>
        </w:tc>
      </w:tr>
      <w:tr w14:paraId="3699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19B1F">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5E73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362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BF3E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A2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公共基础选修课</w:t>
            </w:r>
          </w:p>
        </w:tc>
      </w:tr>
      <w:tr w14:paraId="5697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6E7F6">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A24D3">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EC9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B1D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专业（技能）课</w:t>
            </w:r>
          </w:p>
        </w:tc>
        <w:tc>
          <w:tcPr>
            <w:tcW w:w="1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F4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w:t>
            </w:r>
            <w:r>
              <w:rPr>
                <w:rFonts w:hint="eastAsia" w:ascii="宋体" w:hAnsi="宋体" w:cs="宋体"/>
                <w:i w:val="0"/>
                <w:iCs w:val="0"/>
                <w:color w:val="000000"/>
                <w:kern w:val="0"/>
                <w:sz w:val="24"/>
                <w:szCs w:val="24"/>
                <w:u w:val="none"/>
                <w:lang w:val="en-US" w:eastAsia="zh-CN" w:bidi="ar"/>
              </w:rPr>
              <w:t>基础</w:t>
            </w:r>
            <w:r>
              <w:rPr>
                <w:rFonts w:hint="eastAsia" w:ascii="宋体" w:hAnsi="宋体" w:eastAsia="宋体" w:cs="宋体"/>
                <w:i w:val="0"/>
                <w:iCs w:val="0"/>
                <w:color w:val="000000"/>
                <w:kern w:val="0"/>
                <w:sz w:val="24"/>
                <w:szCs w:val="24"/>
                <w:u w:val="none"/>
                <w:lang w:val="en-US" w:eastAsia="zh-CN" w:bidi="ar"/>
              </w:rPr>
              <w:t>课</w:t>
            </w:r>
          </w:p>
        </w:tc>
      </w:tr>
      <w:tr w14:paraId="2C37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190B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B023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FA3EE">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572F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8E0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w:t>
            </w:r>
            <w:r>
              <w:rPr>
                <w:rFonts w:hint="eastAsia" w:ascii="宋体" w:hAnsi="宋体" w:cs="宋体"/>
                <w:i w:val="0"/>
                <w:iCs w:val="0"/>
                <w:color w:val="000000"/>
                <w:kern w:val="0"/>
                <w:sz w:val="24"/>
                <w:szCs w:val="24"/>
                <w:u w:val="none"/>
                <w:lang w:val="en-US" w:eastAsia="zh-CN" w:bidi="ar"/>
              </w:rPr>
              <w:t>核心</w:t>
            </w:r>
            <w:r>
              <w:rPr>
                <w:rFonts w:hint="eastAsia" w:ascii="宋体" w:hAnsi="宋体" w:eastAsia="宋体" w:cs="宋体"/>
                <w:i w:val="0"/>
                <w:iCs w:val="0"/>
                <w:color w:val="000000"/>
                <w:kern w:val="0"/>
                <w:sz w:val="24"/>
                <w:szCs w:val="24"/>
                <w:u w:val="none"/>
                <w:lang w:val="en-US" w:eastAsia="zh-CN" w:bidi="ar"/>
              </w:rPr>
              <w:t>课</w:t>
            </w:r>
          </w:p>
        </w:tc>
      </w:tr>
      <w:tr w14:paraId="01AE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D962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291A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B17E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F5C54">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1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E3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专业选修课</w:t>
            </w:r>
          </w:p>
        </w:tc>
      </w:tr>
      <w:tr w14:paraId="6892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D5A61">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A12A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74C6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2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552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认知实习</w:t>
            </w:r>
          </w:p>
        </w:tc>
      </w:tr>
      <w:tr w14:paraId="48FF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52EF5">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B6B7D">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174F9">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2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17E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综合实训</w:t>
            </w:r>
          </w:p>
        </w:tc>
      </w:tr>
      <w:tr w14:paraId="1C41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1E642">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000000"/>
                <w:sz w:val="24"/>
                <w:szCs w:val="24"/>
                <w:u w:val="none"/>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1328A">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A6667">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24"/>
                <w:szCs w:val="24"/>
                <w:u w:val="none"/>
              </w:rPr>
            </w:pPr>
          </w:p>
        </w:tc>
        <w:tc>
          <w:tcPr>
            <w:tcW w:w="2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767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岗位实习</w:t>
            </w:r>
          </w:p>
        </w:tc>
      </w:tr>
    </w:tbl>
    <w:p w14:paraId="763F07EC">
      <w:pPr>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br w:type="page"/>
      </w:r>
    </w:p>
    <w:p w14:paraId="3B5A75E2">
      <w:pPr>
        <w:pStyle w:val="2"/>
        <w:bidi w:val="0"/>
        <w:rPr>
          <w:rFonts w:hint="eastAsia"/>
          <w:lang w:val="en-US" w:eastAsia="zh-CN"/>
        </w:rPr>
      </w:pPr>
      <w:bookmarkStart w:id="59" w:name="_Toc27102"/>
      <w:r>
        <w:rPr>
          <w:rFonts w:hint="eastAsia"/>
          <w:lang w:val="en-US" w:eastAsia="zh-CN"/>
        </w:rPr>
        <w:t>八、实施保障</w:t>
      </w:r>
      <w:bookmarkEnd w:id="59"/>
    </w:p>
    <w:p w14:paraId="6FA39EBF">
      <w:pPr>
        <w:pStyle w:val="3"/>
        <w:bidi w:val="0"/>
        <w:rPr>
          <w:rFonts w:hint="eastAsia"/>
          <w:lang w:val="en-US" w:eastAsia="zh-CN"/>
        </w:rPr>
      </w:pPr>
      <w:bookmarkStart w:id="60" w:name="_Toc31781"/>
      <w:r>
        <w:rPr>
          <w:rFonts w:hint="eastAsia"/>
        </w:rPr>
        <w:t>（一）师资队伍</w:t>
      </w:r>
      <w:bookmarkEnd w:id="60"/>
    </w:p>
    <w:p w14:paraId="14884595">
      <w:pPr>
        <w:keepNext w:val="0"/>
        <w:keepLines w:val="0"/>
        <w:pageBreakBefore w:val="0"/>
        <w:widowControl w:val="0"/>
        <w:kinsoku/>
        <w:wordWrap/>
        <w:overflowPunct/>
        <w:topLinePunct w:val="0"/>
        <w:autoSpaceDE/>
        <w:autoSpaceDN/>
        <w:bidi w:val="0"/>
        <w:adjustRightInd/>
        <w:snapToGrid w:val="0"/>
        <w:ind w:firstLine="562" w:firstLineChars="200"/>
        <w:textAlignment w:val="auto"/>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1.师资队伍总体要求</w:t>
      </w:r>
    </w:p>
    <w:p w14:paraId="480CEB1C">
      <w:pPr>
        <w:keepNext w:val="0"/>
        <w:keepLines w:val="0"/>
        <w:pageBreakBefore w:val="0"/>
        <w:widowControl w:val="0"/>
        <w:kinsoku/>
        <w:wordWrap/>
        <w:overflowPunct w:val="0"/>
        <w:topLinePunct w:val="0"/>
        <w:autoSpaceDE/>
        <w:autoSpaceDN/>
        <w:bidi w:val="0"/>
        <w:adjustRightInd/>
        <w:snapToGrid w:val="0"/>
        <w:spacing w:line="240" w:lineRule="auto"/>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（1）结构、数量要求</w:t>
      </w:r>
    </w:p>
    <w:p w14:paraId="3F728C6D">
      <w:pPr>
        <w:keepNext w:val="0"/>
        <w:keepLines w:val="0"/>
        <w:pageBreakBefore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高素质的师资队伍是本专业人才培养质量的基本保障。本专业要按照以德为先、崇尚技术、培养名师、打造团队的理念，进行教师队伍建设。根据教育部颁布的《中等职业学校教师专业标准》和《中等职业学校设置标准》有关规定，合理配置教师资源。</w:t>
      </w:r>
    </w:p>
    <w:p w14:paraId="576EC6D4">
      <w:pPr>
        <w:keepNext w:val="0"/>
        <w:keepLines w:val="0"/>
        <w:pageBreakBefore w:val="0"/>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本专业须拥有一支“以专业带头人为引领、以骨干教师为支撑、以双师型教师为基础、以兼职教师为补充”的师资队伍。</w:t>
      </w:r>
    </w:p>
    <w:p w14:paraId="445C2AAB">
      <w:pPr>
        <w:keepNext w:val="0"/>
        <w:keepLines w:val="0"/>
        <w:pageBreakBefore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具体数量要求为专业带头人2名、骨干教</w:t>
      </w:r>
      <w:r>
        <w:rPr>
          <w:rFonts w:hint="eastAsia" w:ascii="宋体" w:hAnsi="宋体" w:cs="宋体"/>
          <w:sz w:val="28"/>
          <w:szCs w:val="28"/>
          <w:lang w:val="en-US" w:eastAsia="zh-CN"/>
        </w:rPr>
        <w:t>师</w:t>
      </w:r>
      <w:r>
        <w:rPr>
          <w:rFonts w:hint="eastAsia" w:ascii="宋体" w:hAnsi="宋体" w:eastAsia="宋体" w:cs="宋体"/>
          <w:sz w:val="28"/>
          <w:szCs w:val="28"/>
          <w:lang w:val="en-US" w:eastAsia="zh-CN"/>
        </w:rPr>
        <w:t>4名、双师型教师5名、兼职教师3名。专业教师“双师率”达到90%。</w:t>
      </w:r>
    </w:p>
    <w:p w14:paraId="3C49395B">
      <w:pPr>
        <w:keepNext w:val="0"/>
        <w:keepLines w:val="0"/>
        <w:pageBreakBefore w:val="0"/>
        <w:widowControl w:val="0"/>
        <w:kinsoku/>
        <w:wordWrap/>
        <w:overflowPunct/>
        <w:topLinePunct w:val="0"/>
        <w:autoSpaceDE/>
        <w:autoSpaceDN/>
        <w:bidi w:val="0"/>
        <w:adjustRightInd/>
        <w:snapToGrid w:val="0"/>
        <w:ind w:firstLine="562" w:firstLineChars="200"/>
        <w:textAlignment w:val="auto"/>
        <w:rPr>
          <w:rFonts w:hint="eastAsia" w:ascii="宋体" w:hAnsi="宋体" w:eastAsia="宋体" w:cs="宋体"/>
          <w:b/>
          <w:bCs/>
          <w:sz w:val="28"/>
          <w:szCs w:val="32"/>
          <w:lang w:val="en-US" w:eastAsia="zh-CN"/>
        </w:rPr>
      </w:pPr>
      <w:bookmarkStart w:id="61" w:name="_Toc14115"/>
      <w:r>
        <w:rPr>
          <w:rFonts w:hint="eastAsia" w:ascii="宋体" w:hAnsi="宋体" w:eastAsia="宋体" w:cs="宋体"/>
          <w:b/>
          <w:bCs/>
          <w:sz w:val="28"/>
          <w:szCs w:val="32"/>
          <w:lang w:val="en-US" w:eastAsia="zh-CN"/>
        </w:rPr>
        <w:t>2.专任教师要求</w:t>
      </w:r>
      <w:bookmarkEnd w:id="61"/>
    </w:p>
    <w:p w14:paraId="5724EC11">
      <w:pPr>
        <w:pStyle w:val="40"/>
        <w:keepNext w:val="0"/>
        <w:keepLines w:val="0"/>
        <w:pageBreakBefore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具备良好的师德师风，有理想信念、有道德情操、有扎实学识、有仁爱之心。本专业教师要坚持党的全面领导，要有较高的思想政治素质和思政教育能力，具备一定的心理学、教育学和教学理论知识，加强学生的德育教育，能够以学生为本，关爱学生、以德立身、以德立学、以德施教、以德育德。</w:t>
      </w:r>
    </w:p>
    <w:p w14:paraId="247B5F84">
      <w:pPr>
        <w:pStyle w:val="40"/>
        <w:keepNext w:val="0"/>
        <w:keepLines w:val="0"/>
        <w:pageBreakBefore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（2）具有中职院校教师资格，具有计算机应用相关专业本科及以上学历。</w:t>
      </w:r>
    </w:p>
    <w:p w14:paraId="75972DFA">
      <w:pPr>
        <w:pStyle w:val="40"/>
        <w:keepNext w:val="0"/>
        <w:keepLines w:val="0"/>
        <w:pageBreakBefore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（3）具有扎实的本专业相关理论功底和实践能力，具备一定的动手能力，可以完成相应的教、学、做一体化教学任务。</w:t>
      </w:r>
    </w:p>
    <w:p w14:paraId="0E57B525">
      <w:pPr>
        <w:pStyle w:val="40"/>
        <w:keepNext w:val="0"/>
        <w:keepLines w:val="0"/>
        <w:pageBreakBefore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具有较强信息化教学能力，能独立进行多媒体课件设计，运用多媒体等信息化技术打造高效课堂；能够熟练使用思维导图等常用工具软件进行辅助教学；掌握微课等新型教学资源的设计与制作方法；会进行线上课程的设计与教学，能够在教学实践中较为熟练的运用。</w:t>
      </w:r>
    </w:p>
    <w:p w14:paraId="32F44494">
      <w:pPr>
        <w:pStyle w:val="40"/>
        <w:keepNext w:val="0"/>
        <w:keepLines w:val="0"/>
        <w:pageBreakBefore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（5）能够完成计算机应用专业职业教育、职业培训、职业技能鉴定、技术服务和课程教学改革和科学研究等各项工作。</w:t>
      </w:r>
    </w:p>
    <w:p w14:paraId="63267647">
      <w:pPr>
        <w:pStyle w:val="40"/>
        <w:keepNext w:val="0"/>
        <w:keepLines w:val="0"/>
        <w:pageBreakBefore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（6）有每5年累计不少于6个月的企业实践经历。</w:t>
      </w:r>
    </w:p>
    <w:p w14:paraId="5169D01C">
      <w:pPr>
        <w:keepNext w:val="0"/>
        <w:keepLines w:val="0"/>
        <w:pageBreakBefore w:val="0"/>
        <w:widowControl w:val="0"/>
        <w:kinsoku/>
        <w:wordWrap/>
        <w:overflowPunct/>
        <w:topLinePunct w:val="0"/>
        <w:autoSpaceDE/>
        <w:autoSpaceDN/>
        <w:bidi w:val="0"/>
        <w:adjustRightInd/>
        <w:snapToGrid w:val="0"/>
        <w:ind w:firstLine="562" w:firstLineChars="200"/>
        <w:textAlignment w:val="auto"/>
        <w:rPr>
          <w:rFonts w:hint="eastAsia" w:ascii="宋体" w:hAnsi="宋体" w:eastAsia="宋体" w:cs="宋体"/>
          <w:b/>
          <w:bCs/>
          <w:sz w:val="28"/>
          <w:szCs w:val="32"/>
          <w:lang w:val="en-US" w:eastAsia="zh-CN"/>
        </w:rPr>
      </w:pPr>
      <w:bookmarkStart w:id="62" w:name="_Toc25600"/>
      <w:r>
        <w:rPr>
          <w:rFonts w:hint="eastAsia" w:ascii="宋体" w:hAnsi="宋体" w:eastAsia="宋体" w:cs="宋体"/>
          <w:b/>
          <w:bCs/>
          <w:sz w:val="28"/>
          <w:szCs w:val="32"/>
          <w:lang w:val="en-US" w:eastAsia="zh-CN"/>
        </w:rPr>
        <w:t>3.思政课教师要求</w:t>
      </w:r>
      <w:bookmarkEnd w:id="62"/>
    </w:p>
    <w:p w14:paraId="18390891">
      <w:pPr>
        <w:pStyle w:val="40"/>
        <w:keepNext w:val="0"/>
        <w:keepLines w:val="0"/>
        <w:pageBreakBefore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政治要强：思政课要解决学生理想信念问题。思政课教师只有自己信仰坚定，对所讲内容高度认同，做学习和实践马克思主义的典范，才能讲得有底气，讲深讲透，才能有效引导学生真学、真懂、真信、真用。</w:t>
      </w:r>
    </w:p>
    <w:p w14:paraId="6661A5DE">
      <w:pPr>
        <w:pStyle w:val="40"/>
        <w:keepNext w:val="0"/>
        <w:keepLines w:val="0"/>
        <w:pageBreakBefore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（2）情怀要深：教师在课堂上展现的情怀最能打动人，甚至会影响学生一生。</w:t>
      </w:r>
    </w:p>
    <w:p w14:paraId="548B039F">
      <w:pPr>
        <w:pStyle w:val="40"/>
        <w:keepNext w:val="0"/>
        <w:keepLines w:val="0"/>
        <w:pageBreakBefore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思维要新：思政课要教会学生科学的思维。思政课教学是一项非常有创造性的工作，要学会辩证唯物主义和历史唯物主义，善于运用创新思维、辩证思维，善于运用矛盾分析方法抓住关键、找准重点、阐明规律，创新课堂教学，给学生深刻学习体验。</w:t>
      </w:r>
    </w:p>
    <w:p w14:paraId="55C2F373">
      <w:pPr>
        <w:pStyle w:val="40"/>
        <w:keepNext w:val="0"/>
        <w:keepLines w:val="0"/>
        <w:pageBreakBefore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视野要广：思政课教师要有知识视野，具有扎实的理论功底，有宽广的国际视野。善于利用国内外的事实、案例、素材，在比较中回答学生的疑惑，既不封闭保守，也不崇洋媚外，引导学生全面客观认识当代中国、看待外部世界，善于在批判鉴别中明辨是非。</w:t>
      </w:r>
    </w:p>
    <w:p w14:paraId="4AF8C2C5">
      <w:pPr>
        <w:pStyle w:val="40"/>
        <w:keepNext w:val="0"/>
        <w:keepLines w:val="0"/>
        <w:pageBreakBefore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（5）自律要严：思政课教师对自己要求要严格，既要遵守教学纪律，也要遵守政治纪律和政治规矩，做到课上课下一致、网上网下一致，不能在课上讲得不错</w:t>
      </w:r>
      <w:r>
        <w:rPr>
          <w:rFonts w:hint="eastAsia" w:cs="宋体"/>
          <w:b w:val="0"/>
          <w:bCs w:val="0"/>
          <w:sz w:val="28"/>
          <w:szCs w:val="28"/>
          <w:lang w:val="en-US" w:eastAsia="zh-CN"/>
        </w:rPr>
        <w:t>、</w:t>
      </w:r>
      <w:r>
        <w:rPr>
          <w:rFonts w:hint="eastAsia" w:ascii="宋体" w:hAnsi="宋体" w:eastAsia="宋体" w:cs="宋体"/>
          <w:b w:val="0"/>
          <w:bCs w:val="0"/>
          <w:sz w:val="28"/>
          <w:szCs w:val="28"/>
          <w:lang w:val="en-US" w:eastAsia="zh-CN"/>
        </w:rPr>
        <w:t>却在课下乱讲，不能在现实生活中表现不错、却在网上乱说。</w:t>
      </w:r>
    </w:p>
    <w:p w14:paraId="05EB1979">
      <w:pPr>
        <w:pStyle w:val="40"/>
        <w:keepNext w:val="0"/>
        <w:keepLines w:val="0"/>
        <w:pageBreakBefore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（6）人格要正：思政课教师要有堂堂正正的人格，用高尚的人格感染学生、赢得学生，自觉做为学为人的表率，做让学生喜爱的人。</w:t>
      </w:r>
    </w:p>
    <w:p w14:paraId="4925AFBE">
      <w:pPr>
        <w:keepNext w:val="0"/>
        <w:keepLines w:val="0"/>
        <w:pageBreakBefore w:val="0"/>
        <w:widowControl w:val="0"/>
        <w:kinsoku/>
        <w:wordWrap/>
        <w:overflowPunct/>
        <w:topLinePunct w:val="0"/>
        <w:autoSpaceDE/>
        <w:autoSpaceDN/>
        <w:bidi w:val="0"/>
        <w:adjustRightInd/>
        <w:snapToGrid w:val="0"/>
        <w:ind w:firstLine="562" w:firstLineChars="200"/>
        <w:textAlignment w:val="auto"/>
        <w:rPr>
          <w:rFonts w:hint="eastAsia" w:ascii="宋体" w:hAnsi="宋体" w:eastAsia="宋体" w:cs="宋体"/>
          <w:b/>
          <w:bCs/>
          <w:sz w:val="28"/>
          <w:szCs w:val="32"/>
          <w:lang w:val="en-US" w:eastAsia="zh-CN"/>
        </w:rPr>
      </w:pPr>
      <w:bookmarkStart w:id="63" w:name="_Toc18313"/>
      <w:r>
        <w:rPr>
          <w:rFonts w:hint="eastAsia" w:ascii="宋体" w:hAnsi="宋体" w:eastAsia="宋体" w:cs="宋体"/>
          <w:b/>
          <w:bCs/>
          <w:sz w:val="28"/>
          <w:szCs w:val="32"/>
          <w:lang w:val="en-US" w:eastAsia="zh-CN"/>
        </w:rPr>
        <w:t>4.专业带头人要求</w:t>
      </w:r>
      <w:bookmarkEnd w:id="63"/>
    </w:p>
    <w:p w14:paraId="20CBB580">
      <w:pPr>
        <w:pStyle w:val="40"/>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b/>
          <w:bCs/>
          <w:sz w:val="24"/>
          <w:szCs w:val="24"/>
          <w:lang w:val="en-US" w:eastAsia="zh-CN"/>
        </w:rPr>
      </w:pPr>
      <w:r>
        <w:rPr>
          <w:rFonts w:hint="eastAsia" w:ascii="宋体" w:hAnsi="宋体" w:eastAsia="宋体" w:cs="宋体"/>
          <w:b/>
          <w:bCs/>
          <w:sz w:val="24"/>
          <w:szCs w:val="24"/>
          <w:lang w:val="en-US" w:eastAsia="zh-CN"/>
        </w:rPr>
        <w:t>表</w:t>
      </w:r>
      <w:r>
        <w:rPr>
          <w:rFonts w:hint="eastAsia" w:cs="宋体"/>
          <w:b/>
          <w:bCs/>
          <w:sz w:val="24"/>
          <w:szCs w:val="24"/>
          <w:lang w:val="en-US" w:eastAsia="zh-CN"/>
        </w:rPr>
        <w:t>10</w:t>
      </w:r>
      <w:r>
        <w:rPr>
          <w:rFonts w:hint="eastAsia" w:ascii="宋体" w:hAnsi="宋体" w:eastAsia="宋体" w:cs="宋体"/>
          <w:b/>
          <w:bCs/>
          <w:sz w:val="24"/>
          <w:szCs w:val="24"/>
          <w:lang w:val="en-US" w:eastAsia="zh-CN"/>
        </w:rPr>
        <w:t xml:space="preserve">  专业带头人要求表</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567"/>
        <w:gridCol w:w="6271"/>
      </w:tblGrid>
      <w:tr w14:paraId="7502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01" w:type="pct"/>
            <w:noWrap w:val="0"/>
            <w:vAlign w:val="center"/>
          </w:tcPr>
          <w:p w14:paraId="2F9FA0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序号</w:t>
            </w:r>
          </w:p>
        </w:tc>
        <w:tc>
          <w:tcPr>
            <w:tcW w:w="919" w:type="pct"/>
            <w:noWrap w:val="0"/>
            <w:vAlign w:val="center"/>
          </w:tcPr>
          <w:p w14:paraId="10C9F5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培养方式</w:t>
            </w:r>
          </w:p>
        </w:tc>
        <w:tc>
          <w:tcPr>
            <w:tcW w:w="3678" w:type="pct"/>
            <w:noWrap w:val="0"/>
            <w:vAlign w:val="center"/>
          </w:tcPr>
          <w:p w14:paraId="1C00E4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具体要求</w:t>
            </w:r>
          </w:p>
        </w:tc>
      </w:tr>
      <w:tr w14:paraId="57B8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401" w:type="pct"/>
            <w:noWrap w:val="0"/>
            <w:vAlign w:val="center"/>
          </w:tcPr>
          <w:p w14:paraId="7C9C97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w:t>
            </w:r>
          </w:p>
        </w:tc>
        <w:tc>
          <w:tcPr>
            <w:tcW w:w="919" w:type="pct"/>
            <w:noWrap w:val="0"/>
            <w:vAlign w:val="center"/>
          </w:tcPr>
          <w:p w14:paraId="340CAD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任职要求</w:t>
            </w:r>
          </w:p>
        </w:tc>
        <w:tc>
          <w:tcPr>
            <w:tcW w:w="3678" w:type="pct"/>
            <w:noWrap w:val="0"/>
            <w:vAlign w:val="top"/>
          </w:tcPr>
          <w:p w14:paraId="148623A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1.</w:t>
            </w:r>
            <w:r>
              <w:rPr>
                <w:rFonts w:hint="eastAsia" w:ascii="宋体" w:hAnsi="宋体" w:eastAsia="宋体" w:cs="宋体"/>
                <w:color w:val="auto"/>
                <w:spacing w:val="0"/>
                <w:sz w:val="24"/>
                <w:szCs w:val="24"/>
                <w:lang w:eastAsia="zh-CN"/>
              </w:rPr>
              <w:t>具</w:t>
            </w:r>
            <w:r>
              <w:rPr>
                <w:rFonts w:hint="eastAsia" w:ascii="宋体" w:hAnsi="宋体" w:eastAsia="宋体" w:cs="宋体"/>
                <w:color w:val="auto"/>
                <w:spacing w:val="0"/>
                <w:sz w:val="24"/>
                <w:szCs w:val="24"/>
              </w:rPr>
              <w:t>有较强的组织管理与协调能力，能够带领本专业教师做好专业建设及教学研究和科学研究工作</w:t>
            </w:r>
            <w:r>
              <w:rPr>
                <w:rFonts w:hint="eastAsia" w:ascii="宋体" w:hAnsi="宋体" w:eastAsia="宋体" w:cs="宋体"/>
                <w:color w:val="auto"/>
                <w:spacing w:val="0"/>
                <w:sz w:val="24"/>
                <w:szCs w:val="24"/>
                <w:lang w:eastAsia="zh-CN"/>
              </w:rPr>
              <w:t>；</w:t>
            </w:r>
          </w:p>
          <w:p w14:paraId="75962B7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2.具有中级以上职称，或技师及以上职业资格证书</w:t>
            </w:r>
            <w:r>
              <w:rPr>
                <w:rFonts w:hint="eastAsia" w:ascii="宋体" w:hAnsi="宋体" w:eastAsia="宋体" w:cs="宋体"/>
                <w:color w:val="auto"/>
                <w:spacing w:val="0"/>
                <w:sz w:val="24"/>
                <w:szCs w:val="24"/>
                <w:lang w:eastAsia="zh-CN"/>
              </w:rPr>
              <w:t>；</w:t>
            </w:r>
          </w:p>
          <w:p w14:paraId="227DB28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3.从事教学工作5年以上，学校学术委员会评定教学、科研等业务能力强</w:t>
            </w:r>
            <w:r>
              <w:rPr>
                <w:rFonts w:hint="eastAsia" w:ascii="宋体" w:hAnsi="宋体" w:eastAsia="宋体" w:cs="宋体"/>
                <w:color w:val="auto"/>
                <w:spacing w:val="0"/>
                <w:sz w:val="24"/>
                <w:szCs w:val="24"/>
                <w:lang w:eastAsia="zh-CN"/>
              </w:rPr>
              <w:t>。</w:t>
            </w:r>
          </w:p>
        </w:tc>
      </w:tr>
      <w:tr w14:paraId="4ACB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401" w:type="pct"/>
            <w:noWrap w:val="0"/>
            <w:vAlign w:val="center"/>
          </w:tcPr>
          <w:p w14:paraId="6D7189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w:t>
            </w:r>
          </w:p>
        </w:tc>
        <w:tc>
          <w:tcPr>
            <w:tcW w:w="919" w:type="pct"/>
            <w:noWrap w:val="0"/>
            <w:vAlign w:val="center"/>
          </w:tcPr>
          <w:p w14:paraId="3E25BD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pacing w:val="0"/>
                <w:sz w:val="24"/>
                <w:szCs w:val="24"/>
                <w:lang w:eastAsia="zh-CN"/>
              </w:rPr>
            </w:pPr>
            <w:r>
              <w:rPr>
                <w:rFonts w:hint="eastAsia" w:ascii="宋体" w:hAnsi="宋体" w:eastAsia="宋体" w:cs="宋体"/>
                <w:color w:val="000000"/>
                <w:spacing w:val="0"/>
                <w:sz w:val="24"/>
                <w:szCs w:val="24"/>
                <w:lang w:eastAsia="zh-CN"/>
              </w:rPr>
              <w:t>思政素养</w:t>
            </w:r>
          </w:p>
          <w:p w14:paraId="4FA9C0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pacing w:val="0"/>
                <w:sz w:val="24"/>
                <w:szCs w:val="24"/>
                <w:lang w:eastAsia="zh-CN"/>
              </w:rPr>
            </w:pPr>
            <w:r>
              <w:rPr>
                <w:rFonts w:hint="eastAsia" w:ascii="宋体" w:hAnsi="宋体" w:eastAsia="宋体" w:cs="宋体"/>
                <w:color w:val="000000"/>
                <w:spacing w:val="0"/>
                <w:sz w:val="24"/>
                <w:szCs w:val="24"/>
                <w:lang w:eastAsia="zh-CN"/>
              </w:rPr>
              <w:t>要求</w:t>
            </w:r>
          </w:p>
        </w:tc>
        <w:tc>
          <w:tcPr>
            <w:tcW w:w="3678" w:type="pct"/>
            <w:noWrap w:val="0"/>
            <w:vAlign w:val="top"/>
          </w:tcPr>
          <w:p w14:paraId="51DBF99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1.树牢“四个意识”，坚定“四个自信”，做到“两个维护”，始终在政治立场、政治方向、政治原则、政治道路上同以习近平同志为核心的党中央保持高度一致，并模范践行教师师德规范；</w:t>
            </w:r>
          </w:p>
          <w:p w14:paraId="1AD3B19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2.全面推进“课程思政”建设，使各类课程与思政课同向同行，形成协同效应；</w:t>
            </w:r>
          </w:p>
          <w:p w14:paraId="4104246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3.至少两节课被评为校级课程思政示范课堂；</w:t>
            </w:r>
          </w:p>
          <w:p w14:paraId="1B7014F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z w:val="24"/>
                <w:szCs w:val="24"/>
                <w:lang w:val="en-US" w:eastAsia="zh-CN"/>
              </w:rPr>
              <w:t>4.积极组织和参与课程思政教学案例评选。</w:t>
            </w:r>
          </w:p>
        </w:tc>
      </w:tr>
      <w:tr w14:paraId="51DC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noWrap w:val="0"/>
            <w:vAlign w:val="center"/>
          </w:tcPr>
          <w:p w14:paraId="08E337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3</w:t>
            </w:r>
          </w:p>
        </w:tc>
        <w:tc>
          <w:tcPr>
            <w:tcW w:w="919" w:type="pct"/>
            <w:noWrap w:val="0"/>
            <w:vAlign w:val="center"/>
          </w:tcPr>
          <w:p w14:paraId="2BFA30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教学能力</w:t>
            </w:r>
          </w:p>
          <w:p w14:paraId="5C3D3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要求</w:t>
            </w:r>
          </w:p>
        </w:tc>
        <w:tc>
          <w:tcPr>
            <w:tcW w:w="3678" w:type="pct"/>
            <w:noWrap w:val="0"/>
            <w:vAlign w:val="center"/>
          </w:tcPr>
          <w:p w14:paraId="77A07DB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有驾驭本专业（学科）理论与实践的能力，能熟练地、高质量地讲授本专业（学科）两门或两门以上课</w:t>
            </w:r>
            <w:r>
              <w:rPr>
                <w:rFonts w:hint="eastAsia" w:ascii="宋体" w:hAnsi="宋体" w:cs="宋体"/>
                <w:color w:val="auto"/>
                <w:sz w:val="24"/>
                <w:szCs w:val="24"/>
                <w:lang w:val="en-US" w:eastAsia="zh-CN"/>
              </w:rPr>
              <w:t>程</w:t>
            </w:r>
            <w:r>
              <w:rPr>
                <w:rFonts w:hint="eastAsia" w:ascii="宋体" w:hAnsi="宋体" w:eastAsia="宋体" w:cs="宋体"/>
                <w:color w:val="auto"/>
                <w:sz w:val="24"/>
                <w:szCs w:val="24"/>
                <w:lang w:eastAsia="zh-CN"/>
              </w:rPr>
              <w:t>；</w:t>
            </w:r>
          </w:p>
          <w:p w14:paraId="35166F4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2.能够应用各种</w:t>
            </w:r>
            <w:r>
              <w:rPr>
                <w:rFonts w:hint="eastAsia" w:ascii="宋体" w:hAnsi="宋体" w:eastAsia="宋体" w:cs="宋体"/>
                <w:color w:val="auto"/>
                <w:sz w:val="24"/>
                <w:szCs w:val="24"/>
                <w:lang w:eastAsia="zh-CN"/>
              </w:rPr>
              <w:t>教学方法与手段进行本专业授课和指导教师教学；</w:t>
            </w:r>
          </w:p>
          <w:p w14:paraId="741F7ACE">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3.能够应用教学评价充分体现学生学习技能；</w:t>
            </w:r>
          </w:p>
          <w:p w14:paraId="175411A2">
            <w:pPr>
              <w:pStyle w:val="4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4.课堂、教研活动能融入思政教育，授课渗透思政内容，以加强学生的德育教育。</w:t>
            </w:r>
          </w:p>
        </w:tc>
      </w:tr>
      <w:tr w14:paraId="5B82F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1" w:type="pct"/>
            <w:noWrap w:val="0"/>
            <w:vAlign w:val="center"/>
          </w:tcPr>
          <w:p w14:paraId="2864B7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4</w:t>
            </w:r>
          </w:p>
        </w:tc>
        <w:tc>
          <w:tcPr>
            <w:tcW w:w="919" w:type="pct"/>
            <w:noWrap w:val="0"/>
            <w:vAlign w:val="center"/>
          </w:tcPr>
          <w:p w14:paraId="78BFEE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专业素养</w:t>
            </w:r>
          </w:p>
          <w:p w14:paraId="1F0EB6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eastAsia="zh-CN"/>
              </w:rPr>
              <w:t>要求</w:t>
            </w:r>
          </w:p>
        </w:tc>
        <w:tc>
          <w:tcPr>
            <w:tcW w:w="3678" w:type="pct"/>
            <w:noWrap w:val="0"/>
            <w:vAlign w:val="center"/>
          </w:tcPr>
          <w:p w14:paraId="61D9376E">
            <w:pPr>
              <w:pStyle w:val="4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1.对本专业技术（学科理论）领域的前沿动态有较深入的了解，能及时提出本专业（学科）的发展方向，并具有对本专业（学科）的发展建设做出规划的能力；</w:t>
            </w:r>
          </w:p>
          <w:p w14:paraId="74A45050">
            <w:pPr>
              <w:pStyle w:val="4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2.具有较强的专业水平、创新精神和教育科研能力，主持过一项校级课题或市级以上课题的子课题研究并已结题，或为市级以上课题的主要成员；</w:t>
            </w:r>
          </w:p>
          <w:p w14:paraId="5CA8C8CB">
            <w:pPr>
              <w:pStyle w:val="4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3.近三年内在国家级刊物上发表本专业论文1篇，或在市级刊物上发表本专业论文（第一作者）2篇以上；</w:t>
            </w:r>
          </w:p>
          <w:p w14:paraId="387D4844">
            <w:pPr>
              <w:pStyle w:val="4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4.聘期内主持完成本专业教学改革项目并达到学校验收标准，任职期内按专业建设规划分年度完成各项工作指标；</w:t>
            </w:r>
          </w:p>
          <w:p w14:paraId="5379C128">
            <w:pPr>
              <w:pStyle w:val="4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5.主持专业建设、教学团队工作及与专业有关的实验室和实训基地建设工作；</w:t>
            </w:r>
          </w:p>
          <w:p w14:paraId="71C68E79">
            <w:pPr>
              <w:pStyle w:val="4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6.参与过2个以上校外实训基地的建设和管理工作，并达到校企深度合作的管理目标；</w:t>
            </w:r>
          </w:p>
          <w:p w14:paraId="43A89D6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7.5年内（累计）8个月以上企业锻炼经历</w:t>
            </w:r>
            <w:r>
              <w:rPr>
                <w:rFonts w:hint="eastAsia" w:ascii="宋体" w:hAnsi="宋体" w:eastAsia="宋体" w:cs="宋体"/>
                <w:color w:val="auto"/>
                <w:sz w:val="24"/>
                <w:szCs w:val="24"/>
                <w:lang w:eastAsia="zh-CN"/>
              </w:rPr>
              <w:t>；</w:t>
            </w:r>
          </w:p>
          <w:p w14:paraId="445A2AB5">
            <w:pPr>
              <w:pStyle w:val="4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具有参与、组织各项活动的能力，以便带领和指导学生的实习见习和</w:t>
            </w:r>
            <w:r>
              <w:rPr>
                <w:rFonts w:hint="eastAsia" w:cs="宋体"/>
                <w:color w:val="auto"/>
                <w:sz w:val="24"/>
                <w:szCs w:val="24"/>
                <w:highlight w:val="none"/>
                <w:lang w:val="en-US" w:eastAsia="zh-CN"/>
              </w:rPr>
              <w:t>岗位</w:t>
            </w:r>
            <w:r>
              <w:rPr>
                <w:rFonts w:hint="eastAsia" w:ascii="宋体" w:hAnsi="宋体" w:eastAsia="宋体" w:cs="宋体"/>
                <w:color w:val="auto"/>
                <w:sz w:val="24"/>
                <w:szCs w:val="24"/>
                <w:highlight w:val="none"/>
              </w:rPr>
              <w:t>实习</w:t>
            </w:r>
            <w:r>
              <w:rPr>
                <w:rFonts w:hint="eastAsia" w:ascii="宋体" w:hAnsi="宋体" w:eastAsia="宋体" w:cs="宋体"/>
                <w:color w:val="auto"/>
                <w:sz w:val="24"/>
                <w:szCs w:val="24"/>
                <w:highlight w:val="none"/>
                <w:lang w:eastAsia="zh-CN"/>
              </w:rPr>
              <w:t>。</w:t>
            </w:r>
          </w:p>
        </w:tc>
      </w:tr>
    </w:tbl>
    <w:p w14:paraId="4E1BDE36">
      <w:pPr>
        <w:rPr>
          <w:rFonts w:hint="eastAsia"/>
          <w:lang w:val="en-US" w:eastAsia="zh-CN"/>
        </w:rPr>
      </w:pPr>
      <w:bookmarkStart w:id="64" w:name="_Toc1470"/>
    </w:p>
    <w:p w14:paraId="1190A8B9">
      <w:pPr>
        <w:keepNext w:val="0"/>
        <w:keepLines w:val="0"/>
        <w:pageBreakBefore w:val="0"/>
        <w:widowControl w:val="0"/>
        <w:kinsoku/>
        <w:wordWrap/>
        <w:overflowPunct/>
        <w:topLinePunct w:val="0"/>
        <w:autoSpaceDE/>
        <w:autoSpaceDN/>
        <w:bidi w:val="0"/>
        <w:adjustRightInd/>
        <w:snapToGrid w:val="0"/>
        <w:ind w:firstLine="562" w:firstLineChars="200"/>
        <w:textAlignment w:val="auto"/>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5.骨干教师要求</w:t>
      </w:r>
      <w:bookmarkEnd w:id="64"/>
    </w:p>
    <w:p w14:paraId="4456C18A">
      <w:pPr>
        <w:pStyle w:val="40"/>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w:t>
      </w:r>
      <w:r>
        <w:rPr>
          <w:rFonts w:hint="eastAsia" w:cs="宋体"/>
          <w:b/>
          <w:bCs/>
          <w:sz w:val="24"/>
          <w:szCs w:val="24"/>
          <w:lang w:val="en-US" w:eastAsia="zh-CN"/>
        </w:rPr>
        <w:t>11</w:t>
      </w:r>
      <w:r>
        <w:rPr>
          <w:rFonts w:hint="eastAsia" w:ascii="宋体" w:hAnsi="宋体" w:eastAsia="宋体" w:cs="宋体"/>
          <w:b/>
          <w:bCs/>
          <w:sz w:val="24"/>
          <w:szCs w:val="24"/>
          <w:lang w:val="en-US" w:eastAsia="zh-CN"/>
        </w:rPr>
        <w:t xml:space="preserve">  骨干教师要求表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05"/>
        <w:gridCol w:w="6298"/>
      </w:tblGrid>
      <w:tr w14:paraId="4E21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blHeader/>
          <w:jc w:val="center"/>
        </w:trPr>
        <w:tc>
          <w:tcPr>
            <w:tcW w:w="419" w:type="pct"/>
            <w:noWrap w:val="0"/>
            <w:vAlign w:val="center"/>
          </w:tcPr>
          <w:p w14:paraId="17E913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序号</w:t>
            </w:r>
          </w:p>
        </w:tc>
        <w:tc>
          <w:tcPr>
            <w:tcW w:w="883" w:type="pct"/>
            <w:noWrap w:val="0"/>
            <w:vAlign w:val="center"/>
          </w:tcPr>
          <w:p w14:paraId="382692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培养方式</w:t>
            </w:r>
          </w:p>
        </w:tc>
        <w:tc>
          <w:tcPr>
            <w:tcW w:w="3696" w:type="pct"/>
            <w:noWrap w:val="0"/>
            <w:vAlign w:val="center"/>
          </w:tcPr>
          <w:p w14:paraId="217C62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具体要求</w:t>
            </w:r>
          </w:p>
        </w:tc>
      </w:tr>
      <w:tr w14:paraId="1ACF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 w:type="pct"/>
            <w:noWrap w:val="0"/>
            <w:vAlign w:val="center"/>
          </w:tcPr>
          <w:p w14:paraId="4BF85E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w:t>
            </w:r>
          </w:p>
        </w:tc>
        <w:tc>
          <w:tcPr>
            <w:tcW w:w="883" w:type="pct"/>
            <w:noWrap w:val="0"/>
            <w:vAlign w:val="center"/>
          </w:tcPr>
          <w:p w14:paraId="16F5A5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eastAsia="zh-CN"/>
              </w:rPr>
              <w:t>任职</w:t>
            </w:r>
            <w:r>
              <w:rPr>
                <w:rFonts w:hint="eastAsia" w:ascii="宋体" w:hAnsi="宋体" w:eastAsia="宋体" w:cs="宋体"/>
                <w:color w:val="auto"/>
                <w:spacing w:val="0"/>
                <w:sz w:val="24"/>
                <w:szCs w:val="24"/>
              </w:rPr>
              <w:t>要求</w:t>
            </w:r>
          </w:p>
        </w:tc>
        <w:tc>
          <w:tcPr>
            <w:tcW w:w="3696" w:type="pct"/>
            <w:noWrap w:val="0"/>
            <w:vAlign w:val="center"/>
          </w:tcPr>
          <w:p w14:paraId="172EB8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1.能对本专业教师水平提高进行示范指导，能对学生实践活动进行教学指导，并取得一定的成绩；</w:t>
            </w:r>
          </w:p>
          <w:p w14:paraId="36CF1B7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w:t>
            </w:r>
            <w:r>
              <w:rPr>
                <w:rFonts w:hint="eastAsia" w:ascii="宋体" w:hAnsi="宋体" w:eastAsia="宋体" w:cs="宋体"/>
                <w:color w:val="auto"/>
                <w:spacing w:val="0"/>
                <w:sz w:val="24"/>
                <w:szCs w:val="24"/>
              </w:rPr>
              <w:t>具有</w:t>
            </w:r>
            <w:r>
              <w:rPr>
                <w:rFonts w:hint="eastAsia" w:ascii="宋体" w:hAnsi="宋体" w:eastAsia="宋体" w:cs="宋体"/>
                <w:color w:val="auto"/>
                <w:spacing w:val="0"/>
                <w:sz w:val="24"/>
                <w:szCs w:val="24"/>
                <w:lang w:eastAsia="zh-CN"/>
              </w:rPr>
              <w:t>中</w:t>
            </w:r>
            <w:r>
              <w:rPr>
                <w:rFonts w:hint="eastAsia" w:ascii="宋体" w:hAnsi="宋体" w:eastAsia="宋体" w:cs="宋体"/>
                <w:color w:val="auto"/>
                <w:spacing w:val="0"/>
                <w:sz w:val="24"/>
                <w:szCs w:val="24"/>
              </w:rPr>
              <w:t>级</w:t>
            </w:r>
            <w:r>
              <w:rPr>
                <w:rFonts w:hint="eastAsia" w:ascii="宋体" w:hAnsi="宋体" w:eastAsia="宋体" w:cs="宋体"/>
                <w:color w:val="auto"/>
                <w:spacing w:val="0"/>
                <w:sz w:val="24"/>
                <w:szCs w:val="24"/>
                <w:lang w:eastAsia="zh-CN"/>
              </w:rPr>
              <w:t>及</w:t>
            </w:r>
            <w:r>
              <w:rPr>
                <w:rFonts w:hint="eastAsia" w:ascii="宋体" w:hAnsi="宋体" w:eastAsia="宋体" w:cs="宋体"/>
                <w:color w:val="auto"/>
                <w:spacing w:val="0"/>
                <w:sz w:val="24"/>
                <w:szCs w:val="24"/>
              </w:rPr>
              <w:t>以上职称，</w:t>
            </w:r>
            <w:r>
              <w:rPr>
                <w:rFonts w:hint="eastAsia" w:ascii="宋体" w:hAnsi="宋体" w:eastAsia="宋体" w:cs="宋体"/>
                <w:color w:val="auto"/>
                <w:spacing w:val="0"/>
                <w:sz w:val="24"/>
                <w:szCs w:val="24"/>
                <w:lang w:val="en-US" w:eastAsia="zh-CN"/>
              </w:rPr>
              <w:t>有一线教学经验；</w:t>
            </w:r>
          </w:p>
          <w:p w14:paraId="600E15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3.从事教学工作3年以上，能承担相应的课程和规定课时的教学任务。</w:t>
            </w:r>
          </w:p>
        </w:tc>
      </w:tr>
      <w:tr w14:paraId="4FDB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 w:type="pct"/>
            <w:noWrap w:val="0"/>
            <w:vAlign w:val="center"/>
          </w:tcPr>
          <w:p w14:paraId="5AD288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w:t>
            </w:r>
          </w:p>
        </w:tc>
        <w:tc>
          <w:tcPr>
            <w:tcW w:w="883" w:type="pct"/>
            <w:noWrap w:val="0"/>
            <w:vAlign w:val="center"/>
          </w:tcPr>
          <w:p w14:paraId="44C20C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pacing w:val="0"/>
                <w:sz w:val="24"/>
                <w:szCs w:val="24"/>
                <w:lang w:eastAsia="zh-CN"/>
              </w:rPr>
            </w:pPr>
            <w:r>
              <w:rPr>
                <w:rFonts w:hint="eastAsia" w:ascii="宋体" w:hAnsi="宋体" w:eastAsia="宋体" w:cs="宋体"/>
                <w:color w:val="000000"/>
                <w:spacing w:val="0"/>
                <w:sz w:val="24"/>
                <w:szCs w:val="24"/>
                <w:lang w:eastAsia="zh-CN"/>
              </w:rPr>
              <w:t>思政素养</w:t>
            </w:r>
          </w:p>
          <w:p w14:paraId="2187FA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pacing w:val="0"/>
                <w:sz w:val="24"/>
                <w:szCs w:val="24"/>
                <w:lang w:eastAsia="zh-CN"/>
              </w:rPr>
            </w:pPr>
            <w:r>
              <w:rPr>
                <w:rFonts w:hint="eastAsia" w:ascii="宋体" w:hAnsi="宋体" w:eastAsia="宋体" w:cs="宋体"/>
                <w:color w:val="000000"/>
                <w:spacing w:val="0"/>
                <w:sz w:val="24"/>
                <w:szCs w:val="24"/>
                <w:lang w:eastAsia="zh-CN"/>
              </w:rPr>
              <w:t>要求</w:t>
            </w:r>
          </w:p>
        </w:tc>
        <w:tc>
          <w:tcPr>
            <w:tcW w:w="3696" w:type="pct"/>
            <w:noWrap w:val="0"/>
            <w:vAlign w:val="center"/>
          </w:tcPr>
          <w:p w14:paraId="4D686A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1.树牢“四个意识”，坚定“四个自信”，做到“两个维护”，始终在政治立场、政治方向、政治原则、政治道路上同以习近平同志为核心的党中央保持高度一致，并模范践行教师师德规范；</w:t>
            </w:r>
          </w:p>
          <w:p w14:paraId="4A0AC8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2.全面推进“课程思政”建设，使各类课程与思政课同向同行，形成协同效应；</w:t>
            </w:r>
          </w:p>
          <w:p w14:paraId="10808A4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3.至少一节课被评为校级课程思政示范课堂。</w:t>
            </w:r>
          </w:p>
          <w:p w14:paraId="0CDCE0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spacing w:val="0"/>
                <w:sz w:val="24"/>
                <w:szCs w:val="24"/>
                <w:lang w:val="en-US" w:eastAsia="zh-CN"/>
              </w:rPr>
            </w:pPr>
            <w:r>
              <w:rPr>
                <w:rFonts w:hint="eastAsia" w:ascii="宋体" w:hAnsi="宋体" w:eastAsia="宋体" w:cs="宋体"/>
                <w:color w:val="000000"/>
                <w:sz w:val="24"/>
                <w:szCs w:val="24"/>
                <w:lang w:val="en-US" w:eastAsia="zh-CN"/>
              </w:rPr>
              <w:t>4.积极参与课程思政教学案例评选。</w:t>
            </w:r>
          </w:p>
        </w:tc>
      </w:tr>
      <w:tr w14:paraId="672A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 w:type="pct"/>
            <w:noWrap w:val="0"/>
            <w:vAlign w:val="center"/>
          </w:tcPr>
          <w:p w14:paraId="0870A6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3</w:t>
            </w:r>
          </w:p>
        </w:tc>
        <w:tc>
          <w:tcPr>
            <w:tcW w:w="883" w:type="pct"/>
            <w:noWrap w:val="0"/>
            <w:vAlign w:val="center"/>
          </w:tcPr>
          <w:p w14:paraId="0449FC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教学能力</w:t>
            </w:r>
          </w:p>
          <w:p w14:paraId="271120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要求</w:t>
            </w:r>
          </w:p>
        </w:tc>
        <w:tc>
          <w:tcPr>
            <w:tcW w:w="3696" w:type="pct"/>
            <w:noWrap w:val="0"/>
            <w:vAlign w:val="center"/>
          </w:tcPr>
          <w:p w14:paraId="15AAA8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1.能熟练地、高质量地讲授本专业一门或一门以上的理论与实践课；</w:t>
            </w:r>
          </w:p>
          <w:p w14:paraId="3189AE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2.能够应用4种教学方法与手段进行授课和指导教师教学；</w:t>
            </w:r>
          </w:p>
          <w:p w14:paraId="499EBA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3.能够应用教学评价体现学生学习技能；</w:t>
            </w:r>
          </w:p>
          <w:p w14:paraId="7715AE82">
            <w:pPr>
              <w:pStyle w:val="40"/>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highlight w:val="none"/>
                <w:lang w:val="en-US" w:eastAsia="zh-CN"/>
              </w:rPr>
              <w:t>4.课堂、教研活动能融入思政教育，授课渗透思政内容，以加强学生的德育教育。</w:t>
            </w:r>
          </w:p>
        </w:tc>
      </w:tr>
      <w:tr w14:paraId="08C4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9" w:type="pct"/>
            <w:noWrap w:val="0"/>
            <w:vAlign w:val="center"/>
          </w:tcPr>
          <w:p w14:paraId="547128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4</w:t>
            </w:r>
          </w:p>
        </w:tc>
        <w:tc>
          <w:tcPr>
            <w:tcW w:w="883" w:type="pct"/>
            <w:noWrap w:val="0"/>
            <w:vAlign w:val="center"/>
          </w:tcPr>
          <w:p w14:paraId="04163C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专业素养</w:t>
            </w:r>
          </w:p>
          <w:p w14:paraId="38EA49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eastAsia="zh-CN"/>
              </w:rPr>
              <w:t>要求</w:t>
            </w:r>
          </w:p>
        </w:tc>
        <w:tc>
          <w:tcPr>
            <w:tcW w:w="3696" w:type="pct"/>
            <w:noWrap w:val="0"/>
            <w:vAlign w:val="center"/>
          </w:tcPr>
          <w:p w14:paraId="14C0B1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1.具有较突出的科研能力和创新能力，积极参与课程改革，能对教学培训目标的完成情况进行评估，可以参与校本教材开发和核心课程建设，在专业建设中充分发挥骨干作用，成效显著；</w:t>
            </w:r>
          </w:p>
          <w:p w14:paraId="58B6D7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2.具有指导和带领其他青年教师开展科学研究或技术服务的经验；</w:t>
            </w:r>
          </w:p>
          <w:p w14:paraId="0F97CC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3.5年内累计7个月以上企业锻炼经历；</w:t>
            </w:r>
          </w:p>
          <w:p w14:paraId="487078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4.具有参与、组织各项活动的能力，以便带领和指导学生的实习见习和</w:t>
            </w:r>
            <w:r>
              <w:rPr>
                <w:rFonts w:hint="eastAsia" w:ascii="宋体" w:hAnsi="宋体" w:cs="宋体"/>
                <w:color w:val="auto"/>
                <w:sz w:val="24"/>
                <w:szCs w:val="24"/>
                <w:lang w:val="en-US" w:eastAsia="zh-CN"/>
              </w:rPr>
              <w:t>岗位</w:t>
            </w:r>
            <w:r>
              <w:rPr>
                <w:rFonts w:hint="eastAsia" w:ascii="宋体" w:hAnsi="宋体" w:eastAsia="宋体" w:cs="宋体"/>
                <w:color w:val="auto"/>
                <w:sz w:val="24"/>
                <w:szCs w:val="24"/>
                <w:lang w:val="en-US" w:eastAsia="zh-CN"/>
              </w:rPr>
              <w:t>实习。</w:t>
            </w:r>
          </w:p>
        </w:tc>
      </w:tr>
    </w:tbl>
    <w:p w14:paraId="5C7BDBC2">
      <w:pPr>
        <w:rPr>
          <w:rFonts w:hint="eastAsia"/>
          <w:lang w:val="en-US" w:eastAsia="zh-CN"/>
        </w:rPr>
      </w:pPr>
      <w:bookmarkStart w:id="65" w:name="_Toc23327"/>
    </w:p>
    <w:p w14:paraId="30DA9DDF">
      <w:pPr>
        <w:keepNext w:val="0"/>
        <w:keepLines w:val="0"/>
        <w:pageBreakBefore w:val="0"/>
        <w:widowControl w:val="0"/>
        <w:kinsoku/>
        <w:wordWrap/>
        <w:overflowPunct/>
        <w:topLinePunct w:val="0"/>
        <w:autoSpaceDE/>
        <w:autoSpaceDN/>
        <w:bidi w:val="0"/>
        <w:adjustRightInd/>
        <w:snapToGrid w:val="0"/>
        <w:ind w:firstLine="562" w:firstLineChars="200"/>
        <w:textAlignment w:val="auto"/>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6.兼职教师要求</w:t>
      </w:r>
      <w:bookmarkEnd w:id="65"/>
    </w:p>
    <w:p w14:paraId="0FF9624D">
      <w:pPr>
        <w:pStyle w:val="40"/>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表</w:t>
      </w:r>
      <w:r>
        <w:rPr>
          <w:rFonts w:hint="eastAsia" w:cs="宋体"/>
          <w:b/>
          <w:bCs/>
          <w:sz w:val="24"/>
          <w:szCs w:val="24"/>
          <w:lang w:val="en-US" w:eastAsia="zh-CN"/>
        </w:rPr>
        <w:t>12</w:t>
      </w:r>
      <w:r>
        <w:rPr>
          <w:rFonts w:hint="eastAsia" w:ascii="宋体" w:hAnsi="宋体" w:eastAsia="宋体" w:cs="宋体"/>
          <w:b/>
          <w:bCs/>
          <w:sz w:val="24"/>
          <w:szCs w:val="24"/>
          <w:lang w:val="en-US" w:eastAsia="zh-CN"/>
        </w:rPr>
        <w:t xml:space="preserve">  兼职教师要求表</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475"/>
        <w:gridCol w:w="6309"/>
      </w:tblGrid>
      <w:tr w14:paraId="7CA1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30" w:type="pct"/>
            <w:noWrap w:val="0"/>
            <w:vAlign w:val="center"/>
          </w:tcPr>
          <w:p w14:paraId="5E577A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序号</w:t>
            </w:r>
          </w:p>
        </w:tc>
        <w:tc>
          <w:tcPr>
            <w:tcW w:w="866" w:type="pct"/>
            <w:noWrap w:val="0"/>
            <w:vAlign w:val="center"/>
          </w:tcPr>
          <w:p w14:paraId="1C561F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培养方式</w:t>
            </w:r>
          </w:p>
        </w:tc>
        <w:tc>
          <w:tcPr>
            <w:tcW w:w="3703" w:type="pct"/>
            <w:noWrap w:val="0"/>
            <w:vAlign w:val="top"/>
          </w:tcPr>
          <w:p w14:paraId="0DC1EC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具体要求</w:t>
            </w:r>
          </w:p>
        </w:tc>
      </w:tr>
      <w:tr w14:paraId="7783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noWrap w:val="0"/>
            <w:vAlign w:val="center"/>
          </w:tcPr>
          <w:p w14:paraId="2B3075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w:t>
            </w:r>
          </w:p>
        </w:tc>
        <w:tc>
          <w:tcPr>
            <w:tcW w:w="866" w:type="pct"/>
            <w:noWrap w:val="0"/>
            <w:vAlign w:val="center"/>
          </w:tcPr>
          <w:p w14:paraId="5262D7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任职要求</w:t>
            </w:r>
          </w:p>
        </w:tc>
        <w:tc>
          <w:tcPr>
            <w:tcW w:w="3703" w:type="pct"/>
            <w:noWrap w:val="0"/>
            <w:vAlign w:val="top"/>
          </w:tcPr>
          <w:p w14:paraId="1452FEB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1.</w:t>
            </w:r>
            <w:r>
              <w:rPr>
                <w:rFonts w:hint="eastAsia" w:ascii="宋体" w:hAnsi="宋体" w:eastAsia="宋体" w:cs="宋体"/>
                <w:color w:val="auto"/>
                <w:spacing w:val="0"/>
                <w:sz w:val="24"/>
                <w:szCs w:val="24"/>
                <w:lang w:eastAsia="zh-CN"/>
              </w:rPr>
              <w:t>具</w:t>
            </w:r>
            <w:r>
              <w:rPr>
                <w:rFonts w:hint="eastAsia" w:ascii="宋体" w:hAnsi="宋体" w:eastAsia="宋体" w:cs="宋体"/>
                <w:color w:val="auto"/>
                <w:spacing w:val="0"/>
                <w:sz w:val="24"/>
                <w:szCs w:val="24"/>
              </w:rPr>
              <w:t>有5年以上本行业企业一线技术工作经历的专家、技术骨干、高技能人才、工程技术人员</w:t>
            </w:r>
            <w:r>
              <w:rPr>
                <w:rFonts w:hint="eastAsia" w:ascii="宋体" w:hAnsi="宋体" w:eastAsia="宋体" w:cs="宋体"/>
                <w:color w:val="auto"/>
                <w:spacing w:val="0"/>
                <w:sz w:val="24"/>
                <w:szCs w:val="24"/>
                <w:lang w:eastAsia="zh-CN"/>
              </w:rPr>
              <w:t>；</w:t>
            </w:r>
          </w:p>
          <w:p w14:paraId="4D7F665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2.热爱教育事业，热爱学生、教书育人，为人师表，具有良好的思想品德、职业道德和敬业精神</w:t>
            </w:r>
            <w:r>
              <w:rPr>
                <w:rFonts w:hint="eastAsia" w:ascii="宋体" w:hAnsi="宋体" w:eastAsia="宋体" w:cs="宋体"/>
                <w:color w:val="auto"/>
                <w:spacing w:val="0"/>
                <w:sz w:val="24"/>
                <w:szCs w:val="24"/>
                <w:lang w:eastAsia="zh-CN"/>
              </w:rPr>
              <w:t>；</w:t>
            </w:r>
          </w:p>
          <w:p w14:paraId="1E9376C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3.身体健康，能承担相应职务的课程和规定课时的教学任务，年龄一般不超过65岁。</w:t>
            </w:r>
          </w:p>
        </w:tc>
      </w:tr>
      <w:tr w14:paraId="5BB7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noWrap w:val="0"/>
            <w:vAlign w:val="center"/>
          </w:tcPr>
          <w:p w14:paraId="01292B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w:t>
            </w:r>
          </w:p>
        </w:tc>
        <w:tc>
          <w:tcPr>
            <w:tcW w:w="866" w:type="pct"/>
            <w:noWrap w:val="0"/>
            <w:vAlign w:val="center"/>
          </w:tcPr>
          <w:p w14:paraId="686A7A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pacing w:val="0"/>
                <w:sz w:val="24"/>
                <w:szCs w:val="24"/>
                <w:lang w:eastAsia="zh-CN"/>
              </w:rPr>
            </w:pPr>
            <w:r>
              <w:rPr>
                <w:rFonts w:hint="eastAsia" w:ascii="宋体" w:hAnsi="宋体" w:eastAsia="宋体" w:cs="宋体"/>
                <w:color w:val="000000"/>
                <w:spacing w:val="0"/>
                <w:sz w:val="24"/>
                <w:szCs w:val="24"/>
                <w:lang w:eastAsia="zh-CN"/>
              </w:rPr>
              <w:t>思政素养</w:t>
            </w:r>
          </w:p>
          <w:p w14:paraId="454E30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spacing w:val="0"/>
                <w:sz w:val="24"/>
                <w:szCs w:val="24"/>
                <w:lang w:eastAsia="zh-CN"/>
              </w:rPr>
            </w:pPr>
            <w:r>
              <w:rPr>
                <w:rFonts w:hint="eastAsia" w:ascii="宋体" w:hAnsi="宋体" w:eastAsia="宋体" w:cs="宋体"/>
                <w:color w:val="000000"/>
                <w:spacing w:val="0"/>
                <w:sz w:val="24"/>
                <w:szCs w:val="24"/>
                <w:lang w:eastAsia="zh-CN"/>
              </w:rPr>
              <w:t>要求</w:t>
            </w:r>
          </w:p>
        </w:tc>
        <w:tc>
          <w:tcPr>
            <w:tcW w:w="3703" w:type="pct"/>
            <w:noWrap w:val="0"/>
            <w:vAlign w:val="top"/>
          </w:tcPr>
          <w:p w14:paraId="5A06913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1.树牢“四个意识”，坚定“四个自信”，做到“两个维护”，始终在政治立场、政治方向、政治原则、政治道路上同以习近平同志为核心的党中央保持高度一致，并模范践行教师师德规范；</w:t>
            </w:r>
          </w:p>
          <w:p w14:paraId="5B535C4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spacing w:val="0"/>
                <w:sz w:val="24"/>
                <w:szCs w:val="24"/>
              </w:rPr>
            </w:pPr>
            <w:r>
              <w:rPr>
                <w:rFonts w:hint="eastAsia" w:ascii="宋体" w:hAnsi="宋体" w:eastAsia="宋体" w:cs="宋体"/>
                <w:color w:val="000000"/>
                <w:sz w:val="24"/>
                <w:szCs w:val="24"/>
                <w:lang w:val="en-US" w:eastAsia="zh-CN"/>
              </w:rPr>
              <w:t>2.全面推进“课程思政”建设，使各类课程与思政课同向同行，形成协同效应。</w:t>
            </w:r>
          </w:p>
        </w:tc>
      </w:tr>
      <w:tr w14:paraId="48AE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noWrap w:val="0"/>
            <w:vAlign w:val="center"/>
          </w:tcPr>
          <w:p w14:paraId="4D6523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w:t>
            </w:r>
          </w:p>
        </w:tc>
        <w:tc>
          <w:tcPr>
            <w:tcW w:w="866" w:type="pct"/>
            <w:noWrap w:val="0"/>
            <w:vAlign w:val="center"/>
          </w:tcPr>
          <w:p w14:paraId="670C52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教学能力</w:t>
            </w:r>
          </w:p>
          <w:p w14:paraId="2400E7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要求</w:t>
            </w:r>
          </w:p>
        </w:tc>
        <w:tc>
          <w:tcPr>
            <w:tcW w:w="3703" w:type="pct"/>
            <w:noWrap w:val="0"/>
            <w:vAlign w:val="top"/>
          </w:tcPr>
          <w:p w14:paraId="1FF71B2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1.具有一定的普通话基础，并掌握一定的教学、教育相关知识，在进行教学时，能充分表达所教学的内容</w:t>
            </w:r>
            <w:r>
              <w:rPr>
                <w:rFonts w:hint="eastAsia" w:ascii="宋体" w:hAnsi="宋体" w:eastAsia="宋体" w:cs="宋体"/>
                <w:color w:val="auto"/>
                <w:spacing w:val="0"/>
                <w:sz w:val="24"/>
                <w:szCs w:val="24"/>
                <w:lang w:eastAsia="zh-CN"/>
              </w:rPr>
              <w:t>；</w:t>
            </w:r>
          </w:p>
          <w:p w14:paraId="2A45D87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2.独立承担一门课程的教学任务，也可以与校内老师共同承担教学任务。在学生进行生产性实训、认知实习</w:t>
            </w: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岗位</w:t>
            </w:r>
            <w:r>
              <w:rPr>
                <w:rFonts w:hint="eastAsia" w:ascii="宋体" w:hAnsi="宋体" w:eastAsia="宋体" w:cs="宋体"/>
                <w:color w:val="auto"/>
                <w:spacing w:val="0"/>
                <w:sz w:val="24"/>
                <w:szCs w:val="24"/>
              </w:rPr>
              <w:t>实习和实践等教学环节发挥优势</w:t>
            </w:r>
            <w:r>
              <w:rPr>
                <w:rFonts w:hint="eastAsia" w:ascii="宋体" w:hAnsi="宋体" w:eastAsia="宋体" w:cs="宋体"/>
                <w:color w:val="auto"/>
                <w:spacing w:val="0"/>
                <w:sz w:val="24"/>
                <w:szCs w:val="24"/>
                <w:lang w:eastAsia="zh-CN"/>
              </w:rPr>
              <w:t>；</w:t>
            </w:r>
          </w:p>
          <w:p w14:paraId="5715938F">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3.能与专任教师相互学习、合作，参与专业建设、课程建设和教学改革，发挥专兼结合教学团队的整体优势</w:t>
            </w:r>
            <w:r>
              <w:rPr>
                <w:rFonts w:hint="eastAsia" w:ascii="宋体" w:hAnsi="宋体" w:eastAsia="宋体" w:cs="宋体"/>
                <w:color w:val="auto"/>
                <w:spacing w:val="0"/>
                <w:sz w:val="24"/>
                <w:szCs w:val="24"/>
                <w:lang w:eastAsia="zh-CN"/>
              </w:rPr>
              <w:t>；</w:t>
            </w:r>
          </w:p>
          <w:p w14:paraId="21A56C53">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4.根据工作需要，参加校企联合培养协作组或学校组织的教研活动，共同研讨解决教学中遇到的问题</w:t>
            </w:r>
            <w:r>
              <w:rPr>
                <w:rFonts w:hint="eastAsia" w:ascii="宋体" w:hAnsi="宋体" w:eastAsia="宋体" w:cs="宋体"/>
                <w:color w:val="auto"/>
                <w:spacing w:val="0"/>
                <w:sz w:val="24"/>
                <w:szCs w:val="24"/>
                <w:lang w:eastAsia="zh-CN"/>
              </w:rPr>
              <w:t>；</w:t>
            </w:r>
          </w:p>
          <w:p w14:paraId="7FD24F3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5.能为相关专业教师和学生举办系列技术报告、专题讲座。</w:t>
            </w:r>
          </w:p>
        </w:tc>
      </w:tr>
      <w:tr w14:paraId="7D22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0" w:type="pct"/>
            <w:noWrap w:val="0"/>
            <w:vAlign w:val="center"/>
          </w:tcPr>
          <w:p w14:paraId="132A09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w:t>
            </w:r>
          </w:p>
        </w:tc>
        <w:tc>
          <w:tcPr>
            <w:tcW w:w="866" w:type="pct"/>
            <w:noWrap w:val="0"/>
            <w:vAlign w:val="center"/>
          </w:tcPr>
          <w:p w14:paraId="75A8C9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素质素养</w:t>
            </w:r>
          </w:p>
          <w:p w14:paraId="76F042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要求</w:t>
            </w:r>
          </w:p>
        </w:tc>
        <w:tc>
          <w:tcPr>
            <w:tcW w:w="3703" w:type="pct"/>
            <w:noWrap w:val="0"/>
            <w:vAlign w:val="top"/>
          </w:tcPr>
          <w:p w14:paraId="5E1EF5E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1.具备良好的思想政治素质和职业道德，遵纪守法，热爱教育事业，身心健康</w:t>
            </w:r>
            <w:r>
              <w:rPr>
                <w:rFonts w:hint="eastAsia" w:ascii="宋体" w:hAnsi="宋体" w:eastAsia="宋体" w:cs="宋体"/>
                <w:color w:val="auto"/>
                <w:spacing w:val="0"/>
                <w:sz w:val="24"/>
                <w:szCs w:val="24"/>
                <w:lang w:eastAsia="zh-CN"/>
              </w:rPr>
              <w:t>；</w:t>
            </w:r>
          </w:p>
          <w:p w14:paraId="45F40E0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2.兼职教师要遵守职业道德规范，严格执行职业院校教学管理制度，认真履行《兼职教师聘用工作协议》规定的职责</w:t>
            </w:r>
            <w:r>
              <w:rPr>
                <w:rFonts w:hint="eastAsia" w:ascii="宋体" w:hAnsi="宋体" w:eastAsia="宋体" w:cs="宋体"/>
                <w:color w:val="auto"/>
                <w:spacing w:val="0"/>
                <w:sz w:val="24"/>
                <w:szCs w:val="24"/>
                <w:lang w:eastAsia="zh-CN"/>
              </w:rPr>
              <w:t>。</w:t>
            </w:r>
          </w:p>
        </w:tc>
      </w:tr>
      <w:tr w14:paraId="2EE02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30" w:type="pct"/>
            <w:noWrap w:val="0"/>
            <w:vAlign w:val="center"/>
          </w:tcPr>
          <w:p w14:paraId="212990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w:t>
            </w:r>
          </w:p>
        </w:tc>
        <w:tc>
          <w:tcPr>
            <w:tcW w:w="866" w:type="pct"/>
            <w:noWrap w:val="0"/>
            <w:vAlign w:val="center"/>
          </w:tcPr>
          <w:p w14:paraId="29362C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专业素养</w:t>
            </w:r>
          </w:p>
          <w:p w14:paraId="68B655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要求</w:t>
            </w:r>
          </w:p>
        </w:tc>
        <w:tc>
          <w:tcPr>
            <w:tcW w:w="3703" w:type="pct"/>
            <w:noWrap w:val="0"/>
            <w:vAlign w:val="center"/>
          </w:tcPr>
          <w:p w14:paraId="3A1A6E04">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1.在相关企业从事5年以上</w:t>
            </w:r>
            <w:r>
              <w:rPr>
                <w:rFonts w:hint="eastAsia" w:ascii="宋体" w:hAnsi="宋体" w:cs="宋体"/>
                <w:color w:val="auto"/>
                <w:spacing w:val="0"/>
                <w:sz w:val="24"/>
                <w:szCs w:val="24"/>
                <w:highlight w:val="none"/>
                <w:lang w:val="en-US" w:eastAsia="zh-CN"/>
              </w:rPr>
              <w:t>计算机</w:t>
            </w:r>
            <w:r>
              <w:rPr>
                <w:rFonts w:hint="eastAsia" w:ascii="宋体" w:hAnsi="宋体" w:eastAsia="宋体" w:cs="宋体"/>
                <w:color w:val="auto"/>
                <w:spacing w:val="0"/>
                <w:sz w:val="24"/>
                <w:szCs w:val="24"/>
                <w:highlight w:val="none"/>
                <w:lang w:eastAsia="zh-CN"/>
              </w:rPr>
              <w:t>应用专业</w:t>
            </w:r>
            <w:r>
              <w:rPr>
                <w:rFonts w:hint="eastAsia" w:ascii="宋体" w:hAnsi="宋体" w:eastAsia="宋体" w:cs="宋体"/>
                <w:color w:val="auto"/>
                <w:spacing w:val="0"/>
                <w:sz w:val="24"/>
                <w:szCs w:val="24"/>
              </w:rPr>
              <w:t>相关的实践工作</w:t>
            </w:r>
            <w:r>
              <w:rPr>
                <w:rFonts w:hint="eastAsia" w:ascii="宋体" w:hAnsi="宋体" w:eastAsia="宋体" w:cs="宋体"/>
                <w:color w:val="auto"/>
                <w:spacing w:val="0"/>
                <w:sz w:val="24"/>
                <w:szCs w:val="24"/>
                <w:lang w:eastAsia="zh-CN"/>
              </w:rPr>
              <w:t>；</w:t>
            </w:r>
          </w:p>
          <w:p w14:paraId="06BA857A">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2.能够按照教学计划承担教学任务，参与教学活动，开展教学研讨</w:t>
            </w:r>
            <w:r>
              <w:rPr>
                <w:rFonts w:hint="eastAsia" w:ascii="宋体" w:hAnsi="宋体" w:eastAsia="宋体" w:cs="宋体"/>
                <w:color w:val="auto"/>
                <w:spacing w:val="0"/>
                <w:sz w:val="24"/>
                <w:szCs w:val="24"/>
                <w:lang w:eastAsia="zh-CN"/>
              </w:rPr>
              <w:t>；</w:t>
            </w:r>
          </w:p>
          <w:p w14:paraId="7F05E40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3.具备培养学生良好的职业道德、有效沟通与交流、自学、独立思考及分析解决实际问题的能力</w:t>
            </w:r>
            <w:r>
              <w:rPr>
                <w:rFonts w:hint="eastAsia" w:ascii="宋体" w:hAnsi="宋体" w:eastAsia="宋体" w:cs="宋体"/>
                <w:color w:val="auto"/>
                <w:spacing w:val="0"/>
                <w:sz w:val="24"/>
                <w:szCs w:val="24"/>
                <w:lang w:eastAsia="zh-CN"/>
              </w:rPr>
              <w:t>；</w:t>
            </w:r>
          </w:p>
          <w:p w14:paraId="63B6C2A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4.能够按照学生企业学习要求布置、指导学生实践及实践成绩评定，安排日常学习活动，指导毕业设计，参加答辩工作。</w:t>
            </w:r>
          </w:p>
        </w:tc>
      </w:tr>
    </w:tbl>
    <w:p w14:paraId="3D50D69F">
      <w:pPr>
        <w:rPr>
          <w:rFonts w:hint="eastAsia"/>
        </w:rPr>
      </w:pPr>
    </w:p>
    <w:p w14:paraId="714C5EC9">
      <w:pPr>
        <w:pStyle w:val="3"/>
        <w:bidi w:val="0"/>
        <w:rPr>
          <w:rFonts w:hint="eastAsia" w:ascii="宋体" w:hAnsi="宋体" w:eastAsia="宋体" w:cs="宋体"/>
          <w:b/>
          <w:bCs/>
          <w:szCs w:val="30"/>
        </w:rPr>
      </w:pPr>
      <w:bookmarkStart w:id="66" w:name="_Toc21262"/>
      <w:r>
        <w:rPr>
          <w:rFonts w:hint="eastAsia"/>
        </w:rPr>
        <w:t>（二）教学设施</w:t>
      </w:r>
      <w:bookmarkEnd w:id="66"/>
    </w:p>
    <w:p w14:paraId="4DB76B78">
      <w:pPr>
        <w:keepNext w:val="0"/>
        <w:keepLines w:val="0"/>
        <w:pageBreakBefore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教学设施主要包括能够满足正常的课程教学、实习实训所需的专业教室、实训室和实训基地。</w:t>
      </w:r>
    </w:p>
    <w:p w14:paraId="38FB3DFE">
      <w:pPr>
        <w:keepNext w:val="0"/>
        <w:keepLines w:val="0"/>
        <w:pageBreakBefore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专业教室基本条件</w:t>
      </w:r>
    </w:p>
    <w:p w14:paraId="7F72B64B">
      <w:pPr>
        <w:pStyle w:val="40"/>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4"/>
          <w:lang w:val="en-US" w:eastAsia="zh-CN"/>
        </w:rPr>
      </w:pPr>
      <w:r>
        <w:rPr>
          <w:rFonts w:hint="eastAsia" w:ascii="宋体" w:hAnsi="宋体" w:eastAsia="宋体" w:cs="宋体"/>
          <w:sz w:val="28"/>
          <w:szCs w:val="24"/>
          <w:lang w:val="en-US" w:eastAsia="zh-CN"/>
        </w:rPr>
        <w:t>构建集多媒体智慧教学、精品录播、直播、点播</w:t>
      </w:r>
      <w:r>
        <w:rPr>
          <w:rFonts w:hint="eastAsia" w:cs="宋体"/>
          <w:sz w:val="28"/>
          <w:szCs w:val="24"/>
          <w:lang w:val="en-US" w:eastAsia="zh-CN"/>
        </w:rPr>
        <w:t>、</w:t>
      </w:r>
      <w:r>
        <w:rPr>
          <w:rFonts w:hint="eastAsia" w:ascii="宋体" w:hAnsi="宋体" w:eastAsia="宋体" w:cs="宋体"/>
          <w:sz w:val="28"/>
          <w:szCs w:val="24"/>
          <w:lang w:val="en-US" w:eastAsia="zh-CN"/>
        </w:rPr>
        <w:t>远程互动教学</w:t>
      </w:r>
      <w:r>
        <w:rPr>
          <w:rFonts w:hint="eastAsia" w:cs="宋体"/>
          <w:sz w:val="28"/>
          <w:szCs w:val="24"/>
          <w:lang w:val="en-US" w:eastAsia="zh-CN"/>
        </w:rPr>
        <w:t>、</w:t>
      </w:r>
      <w:r>
        <w:rPr>
          <w:rFonts w:hint="eastAsia" w:ascii="宋体" w:hAnsi="宋体" w:eastAsia="宋体" w:cs="宋体"/>
          <w:sz w:val="28"/>
          <w:szCs w:val="24"/>
          <w:lang w:val="en-US" w:eastAsia="zh-CN"/>
        </w:rPr>
        <w:t>智慧环境等于一体的互动教室系统，配置多功能设施设备，搭建先进实用网络教学平台，实现无线网WIFI全覆盖，建立师生互动的新型教学模式，促进教育信息化与教学的深度融合。</w:t>
      </w:r>
    </w:p>
    <w:p w14:paraId="77318575">
      <w:pPr>
        <w:pStyle w:val="40"/>
        <w:keepNext w:val="0"/>
        <w:keepLines w:val="0"/>
        <w:pageBreakBefore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表</w:t>
      </w:r>
      <w:r>
        <w:rPr>
          <w:rFonts w:hint="eastAsia" w:cs="宋体"/>
          <w:b/>
          <w:bCs/>
          <w:sz w:val="24"/>
          <w:szCs w:val="24"/>
          <w:lang w:val="en-US" w:eastAsia="zh-CN"/>
        </w:rPr>
        <w:t>13</w:t>
      </w:r>
      <w:r>
        <w:rPr>
          <w:rFonts w:hint="eastAsia" w:ascii="宋体" w:hAnsi="宋体" w:eastAsia="宋体" w:cs="宋体"/>
          <w:b/>
          <w:bCs/>
          <w:sz w:val="24"/>
          <w:szCs w:val="24"/>
          <w:lang w:val="en-US" w:eastAsia="zh-CN"/>
        </w:rPr>
        <w:t xml:space="preserve">  教室配置一览表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3233"/>
        <w:gridCol w:w="3334"/>
      </w:tblGrid>
      <w:tr w14:paraId="53FE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trPr>
        <w:tc>
          <w:tcPr>
            <w:tcW w:w="1145" w:type="pct"/>
            <w:vAlign w:val="center"/>
          </w:tcPr>
          <w:p w14:paraId="7071C0B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bottom"/>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教室类型</w:t>
            </w:r>
          </w:p>
        </w:tc>
        <w:tc>
          <w:tcPr>
            <w:tcW w:w="1897" w:type="pct"/>
            <w:vAlign w:val="center"/>
          </w:tcPr>
          <w:p w14:paraId="62370D4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bottom"/>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环境描述</w:t>
            </w:r>
          </w:p>
        </w:tc>
        <w:tc>
          <w:tcPr>
            <w:tcW w:w="1956" w:type="pct"/>
            <w:vAlign w:val="center"/>
          </w:tcPr>
          <w:p w14:paraId="32C8FE0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bottom"/>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功能描述</w:t>
            </w:r>
          </w:p>
        </w:tc>
      </w:tr>
      <w:tr w14:paraId="34CD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Align w:val="center"/>
          </w:tcPr>
          <w:p w14:paraId="3DD12FC3">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b/>
                <w:bCs/>
                <w:kern w:val="0"/>
                <w:sz w:val="24"/>
                <w:szCs w:val="24"/>
                <w:lang w:val="en-US" w:eastAsia="zh-CN"/>
              </w:rPr>
              <w:t>普通教室</w:t>
            </w:r>
          </w:p>
        </w:tc>
        <w:tc>
          <w:tcPr>
            <w:tcW w:w="1897" w:type="pct"/>
            <w:vAlign w:val="center"/>
          </w:tcPr>
          <w:p w14:paraId="7FADF96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ottom"/>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环境整体描述</w:t>
            </w:r>
          </w:p>
          <w:p w14:paraId="53CFA95D">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both"/>
              <w:textAlignment w:val="bottom"/>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教室前端：84 英寸交互一体机 1 台、中置液晶推拉组合白板1块（尺寸：4000mm×1281mm），可加墨书写笔一套。</w:t>
            </w:r>
          </w:p>
          <w:p w14:paraId="14EEAD5A">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both"/>
              <w:textAlignment w:val="bottom"/>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布局方式：交互一体机正面居中嵌入推拉组合白板内距地 1.1m 固定安装。</w:t>
            </w:r>
          </w:p>
          <w:p w14:paraId="3CF948A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both"/>
              <w:textAlignment w:val="bottom"/>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lang w:val="en-US" w:eastAsia="zh-CN"/>
              </w:rPr>
              <w:t>教室侧墙：磁性白板 1 块（尺寸：900mm×1800mm），可加墨书写笔一套。</w:t>
            </w:r>
          </w:p>
          <w:p w14:paraId="1C5E9196">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both"/>
              <w:textAlignment w:val="bottom"/>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布局方式:教室进门处侧墙居中距地 1.1米固定壁挂安装。</w:t>
            </w:r>
          </w:p>
          <w:p w14:paraId="14B23506">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bottom"/>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w:t>
            </w:r>
            <w:r>
              <w:rPr>
                <w:rFonts w:hint="eastAsia" w:ascii="宋体" w:hAnsi="宋体" w:eastAsia="宋体" w:cs="宋体"/>
                <w:kern w:val="0"/>
                <w:sz w:val="24"/>
                <w:szCs w:val="24"/>
                <w:lang w:val="en-US" w:eastAsia="zh-CN"/>
              </w:rPr>
              <w:t>教学区：普通单工位环保木质课桌 30套。信息技术创新专业教室类型 环境描述 功能描述</w:t>
            </w:r>
          </w:p>
          <w:p w14:paraId="7FC2126B">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bottom"/>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布局方式：横排摆放。</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4.巡课监控系统：红外半球摄像机1台，智能球形摄像机1台，拾音器 1 个。</w:t>
            </w:r>
          </w:p>
          <w:p w14:paraId="1EE88FCC">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jc w:val="both"/>
              <w:textAlignment w:val="bottom"/>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布局方式：教室前端靠窗户距地 2.5m处壁挂安装红外半球摄像机</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采集学生区域图像，教室后端居中距地 2.5m 处壁挂安装智能球形摄像机采集教师讲课区域图像，拾音器讲台区域居中距地2.5m 处壁挂安装，采集教师讲课声音。</w:t>
            </w:r>
            <w:r>
              <w:rPr>
                <w:rFonts w:hint="eastAsia" w:ascii="宋体" w:hAnsi="宋体" w:eastAsia="宋体" w:cs="宋体"/>
                <w:kern w:val="0"/>
                <w:sz w:val="24"/>
                <w:szCs w:val="24"/>
                <w:lang w:val="en-US" w:eastAsia="zh-CN"/>
              </w:rPr>
              <w:br w:type="textWrapping"/>
            </w:r>
            <w:r>
              <w:rPr>
                <w:rFonts w:hint="eastAsia" w:ascii="宋体" w:hAnsi="宋体" w:eastAsia="宋体" w:cs="宋体"/>
                <w:kern w:val="0"/>
                <w:sz w:val="24"/>
                <w:szCs w:val="24"/>
                <w:lang w:val="en-US" w:eastAsia="zh-CN"/>
              </w:rPr>
              <w:t>5.班班通系统：教室前端部署网络信息点位1 个，用于连接互联网。</w:t>
            </w:r>
          </w:p>
        </w:tc>
        <w:tc>
          <w:tcPr>
            <w:tcW w:w="1956" w:type="pct"/>
            <w:vAlign w:val="center"/>
          </w:tcPr>
          <w:p w14:paraId="5A1CB07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ottom"/>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用</w:t>
            </w:r>
            <w:r>
              <w:rPr>
                <w:rFonts w:hint="eastAsia" w:ascii="宋体" w:hAnsi="宋体" w:eastAsia="宋体" w:cs="宋体"/>
                <w:kern w:val="0"/>
                <w:sz w:val="24"/>
                <w:szCs w:val="24"/>
                <w:lang w:val="en-US" w:eastAsia="zh-CN"/>
              </w:rPr>
              <w:t>于教师多媒体教学，推拉白板用于教师教学板书。</w:t>
            </w:r>
          </w:p>
          <w:p w14:paraId="490282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ottom"/>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2.教室侧墙磁性白板用于学生课堂习题解答。</w:t>
            </w:r>
          </w:p>
          <w:p w14:paraId="6F0F4B5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ottom"/>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3.教室巡课系统可以让校领导、同行进行远程实施教学观摩和评教。</w:t>
            </w:r>
          </w:p>
          <w:p w14:paraId="1D3BCAD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bottom"/>
              <w:rPr>
                <w:rFonts w:hint="eastAsia" w:ascii="宋体" w:hAnsi="宋体" w:eastAsia="宋体" w:cs="宋体"/>
                <w:sz w:val="24"/>
                <w:szCs w:val="24"/>
                <w:vertAlign w:val="baseline"/>
                <w:lang w:val="en-US" w:eastAsia="zh-CN"/>
              </w:rPr>
            </w:pPr>
            <w:r>
              <w:rPr>
                <w:rFonts w:hint="eastAsia" w:ascii="宋体" w:hAnsi="宋体" w:eastAsia="宋体" w:cs="宋体"/>
                <w:kern w:val="0"/>
                <w:sz w:val="24"/>
                <w:szCs w:val="24"/>
                <w:lang w:val="en-US" w:eastAsia="zh-CN"/>
              </w:rPr>
              <w:t>4.班班通系统方便教师查阅和调用网络教学资源。</w:t>
            </w:r>
          </w:p>
        </w:tc>
      </w:tr>
      <w:tr w14:paraId="30F3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vAlign w:val="center"/>
          </w:tcPr>
          <w:p w14:paraId="4F124AE2">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b/>
                <w:bCs/>
                <w:kern w:val="0"/>
                <w:sz w:val="24"/>
                <w:szCs w:val="24"/>
                <w:lang w:val="en-US" w:eastAsia="zh-CN"/>
              </w:rPr>
              <w:t>双屏教室</w:t>
            </w:r>
          </w:p>
        </w:tc>
        <w:tc>
          <w:tcPr>
            <w:tcW w:w="1897" w:type="pct"/>
            <w:vAlign w:val="center"/>
          </w:tcPr>
          <w:p w14:paraId="4A3F6A62">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1.教室前端：84 英寸交互一体机 2 台、可移动磁性白板 1 块（尺寸：900mm×1500mm），可加墨书写笔一套。</w:t>
            </w:r>
          </w:p>
          <w:p w14:paraId="3C6B7AE8">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布局方式：交互一体机正面居中距地1.1m 固定安装 2 台，可移动磁性白板放置在交互一体机右侧。</w:t>
            </w:r>
          </w:p>
          <w:p w14:paraId="2E197A22">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2.教室侧墙：磁性白板 1 块（尺寸：900mm×1800mm），可加墨书写笔一套。</w:t>
            </w:r>
          </w:p>
          <w:p w14:paraId="5ABBF33E">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布局方式:教室进门处侧墙居中距地 1.1米固定壁挂安装。</w:t>
            </w:r>
          </w:p>
          <w:p w14:paraId="0D10788A">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3）教学区：普通单工位环保木质课桌30 套。</w:t>
            </w:r>
          </w:p>
          <w:p w14:paraId="62D88708">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布局方式：横排摆放。</w:t>
            </w:r>
          </w:p>
          <w:p w14:paraId="1DF5AA58">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4）巡课监控系统：红外半球摄像机 1台，智能球形摄像机 1 台，拾音器 1 个。</w:t>
            </w:r>
          </w:p>
          <w:p w14:paraId="3A84AF71">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布局方式：教室前端靠窗户距地 2.5m处壁挂安装红外半球摄像机采集学生区域图像，教室后端居中距地 2.5m 处壁挂安装智能球形摄像机采集教师讲课区域图像，拾音器讲台区域居中距地2.5m 处壁挂安装，采集教师讲课声音。</w:t>
            </w:r>
          </w:p>
          <w:p w14:paraId="50790C5E">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5）班班通系统：教室前端部署网络信息点位 2 个，用于连接互联网。</w:t>
            </w:r>
          </w:p>
        </w:tc>
        <w:tc>
          <w:tcPr>
            <w:tcW w:w="1956" w:type="pct"/>
            <w:vAlign w:val="center"/>
          </w:tcPr>
          <w:p w14:paraId="6BC9BC09">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1.满足普通教室多媒体教学功能。</w:t>
            </w:r>
          </w:p>
          <w:p w14:paraId="6DC495D2">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2.双屏教学功能优势</w:t>
            </w:r>
          </w:p>
          <w:p w14:paraId="2B93BD88">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一屏用于电子白板书写，一屏用于多媒体课件内容显示，有效避免了一台一体机频繁切换电子白板板书和多媒体课件的弊端。</w:t>
            </w:r>
          </w:p>
          <w:p w14:paraId="437A87F6">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方便教师多样化教学内容展示，一屏显示课堂教学内容，一屏可打开相关教学资源检索和查阅</w:t>
            </w:r>
          </w:p>
          <w:p w14:paraId="210854DF">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课堂相关教学重点和难点知识配合讲解（包括图片、音视频、文档资料等）。</w:t>
            </w:r>
          </w:p>
          <w:p w14:paraId="2BF50CBB">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基于课堂管控和课堂教学为一体的新型教学模式应用，一屏用于课堂教学内容显示，一屏用于课堂教学管控平台应用。可有效管控课堂纪律，同时有利于促进教师利用信息技术手段提升专业教学技能和自身素质。</w:t>
            </w:r>
          </w:p>
        </w:tc>
      </w:tr>
    </w:tbl>
    <w:p w14:paraId="05BB24B8">
      <w:pPr>
        <w:pageBreakBefore w:val="0"/>
        <w:kinsoku/>
        <w:wordWrap/>
        <w:overflowPunct/>
        <w:topLinePunct w:val="0"/>
        <w:autoSpaceDE/>
        <w:autoSpaceDN/>
        <w:bidi w:val="0"/>
        <w:snapToGrid/>
        <w:spacing w:line="240" w:lineRule="auto"/>
        <w:ind w:firstLine="482" w:firstLineChars="200"/>
        <w:rPr>
          <w:rFonts w:hint="eastAsia" w:ascii="宋体" w:hAnsi="宋体" w:eastAsia="宋体" w:cs="宋体"/>
          <w:b/>
          <w:bCs/>
          <w:sz w:val="24"/>
          <w:szCs w:val="24"/>
          <w:lang w:val="en-US" w:eastAsia="zh-CN"/>
        </w:rPr>
      </w:pPr>
    </w:p>
    <w:p w14:paraId="371B495B">
      <w:pPr>
        <w:rPr>
          <w:rFonts w:hint="eastAsia" w:ascii="宋体" w:hAnsi="宋体" w:eastAsia="宋体" w:cs="宋体"/>
          <w:lang w:val="en-US" w:eastAsia="zh-CN"/>
        </w:rPr>
      </w:pPr>
      <w:bookmarkStart w:id="67" w:name="_Toc22337"/>
      <w:bookmarkStart w:id="68" w:name="_Toc9627"/>
      <w:bookmarkStart w:id="69" w:name="_Toc22889"/>
      <w:r>
        <w:rPr>
          <w:rFonts w:hint="eastAsia" w:ascii="宋体" w:hAnsi="宋体" w:eastAsia="宋体" w:cs="宋体"/>
          <w:lang w:val="en-US" w:eastAsia="zh-CN"/>
        </w:rPr>
        <w:br w:type="page"/>
      </w:r>
    </w:p>
    <w:p w14:paraId="4EC23CD4">
      <w:pPr>
        <w:keepNext w:val="0"/>
        <w:keepLines w:val="0"/>
        <w:pageBreakBefore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.校内实训室</w:t>
      </w:r>
      <w:bookmarkEnd w:id="67"/>
      <w:bookmarkEnd w:id="68"/>
      <w:bookmarkEnd w:id="69"/>
      <w:r>
        <w:rPr>
          <w:rFonts w:hint="eastAsia" w:ascii="宋体" w:hAnsi="宋体" w:eastAsia="宋体" w:cs="宋体"/>
          <w:b/>
          <w:bCs/>
          <w:sz w:val="28"/>
          <w:szCs w:val="28"/>
          <w:lang w:val="en-US" w:eastAsia="zh-CN"/>
        </w:rPr>
        <w:t>要求</w:t>
      </w:r>
    </w:p>
    <w:p w14:paraId="1695B6BD">
      <w:pPr>
        <w:pageBreakBefore w:val="0"/>
        <w:kinsoku/>
        <w:wordWrap/>
        <w:overflowPunct/>
        <w:topLinePunct w:val="0"/>
        <w:autoSpaceDE/>
        <w:autoSpaceDN/>
        <w:bidi w:val="0"/>
        <w:snapToGrid/>
        <w:spacing w:line="240" w:lineRule="auto"/>
        <w:rPr>
          <w:rFonts w:hint="eastAsia" w:ascii="宋体" w:hAnsi="宋体" w:eastAsia="宋体" w:cs="宋体"/>
        </w:rPr>
      </w:pPr>
      <w:r>
        <w:rPr>
          <w:rFonts w:hint="eastAsia" w:ascii="宋体" w:hAnsi="宋体" w:eastAsia="宋体" w:cs="宋体"/>
        </w:rPr>
        <mc:AlternateContent>
          <mc:Choice Requires="wpg">
            <w:drawing>
              <wp:anchor distT="0" distB="0" distL="114300" distR="114300" simplePos="0" relativeHeight="251659264" behindDoc="0" locked="0" layoutInCell="1" allowOverlap="1">
                <wp:simplePos x="0" y="0"/>
                <wp:positionH relativeFrom="column">
                  <wp:posOffset>-114300</wp:posOffset>
                </wp:positionH>
                <wp:positionV relativeFrom="paragraph">
                  <wp:posOffset>59055</wp:posOffset>
                </wp:positionV>
                <wp:extent cx="5543550" cy="1638300"/>
                <wp:effectExtent l="0" t="0" r="19050" b="19050"/>
                <wp:wrapNone/>
                <wp:docPr id="43" name="组合 43"/>
                <wp:cNvGraphicFramePr/>
                <a:graphic xmlns:a="http://schemas.openxmlformats.org/drawingml/2006/main">
                  <a:graphicData uri="http://schemas.microsoft.com/office/word/2010/wordprocessingGroup">
                    <wpg:wgp>
                      <wpg:cNvGrpSpPr/>
                      <wpg:grpSpPr>
                        <a:xfrm>
                          <a:off x="0" y="0"/>
                          <a:ext cx="5543550" cy="1638300"/>
                          <a:chOff x="0" y="0"/>
                          <a:chExt cx="5543550" cy="1638300"/>
                        </a:xfrm>
                      </wpg:grpSpPr>
                      <wps:wsp>
                        <wps:cNvPr id="44" name="文本框 2"/>
                        <wps:cNvSpPr txBox="1"/>
                        <wps:spPr>
                          <a:xfrm>
                            <a:off x="0" y="771525"/>
                            <a:ext cx="1685925" cy="323850"/>
                          </a:xfrm>
                          <a:prstGeom prst="rect">
                            <a:avLst/>
                          </a:prstGeom>
                          <a:solidFill>
                            <a:srgbClr val="FFFFFF"/>
                          </a:solidFill>
                          <a:ln w="6350">
                            <a:solidFill>
                              <a:prstClr val="black"/>
                            </a:solidFill>
                          </a:ln>
                          <a:effectLst/>
                        </wps:spPr>
                        <wps:txbx>
                          <w:txbxContent>
                            <w:p w14:paraId="6508EA35">
                              <w:pPr>
                                <w:jc w:val="center"/>
                                <w:rPr>
                                  <w:rFonts w:hint="eastAsia" w:ascii="仿宋" w:hAnsi="仿宋" w:eastAsia="仿宋" w:cs="仿宋"/>
                                </w:rPr>
                              </w:pPr>
                              <w:r>
                                <w:rPr>
                                  <w:rFonts w:hint="eastAsia" w:ascii="仿宋" w:hAnsi="仿宋" w:eastAsia="仿宋" w:cs="仿宋"/>
                                </w:rPr>
                                <w:t>计算机应用专业实训室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文本框 18"/>
                        <wps:cNvSpPr txBox="1"/>
                        <wps:spPr>
                          <a:xfrm>
                            <a:off x="2028825" y="228600"/>
                            <a:ext cx="1228725" cy="323850"/>
                          </a:xfrm>
                          <a:prstGeom prst="rect">
                            <a:avLst/>
                          </a:prstGeom>
                          <a:solidFill>
                            <a:srgbClr val="FFFFFF"/>
                          </a:solidFill>
                          <a:ln w="6350">
                            <a:solidFill>
                              <a:prstClr val="black"/>
                            </a:solidFill>
                          </a:ln>
                          <a:effectLst/>
                        </wps:spPr>
                        <wps:txbx>
                          <w:txbxContent>
                            <w:p w14:paraId="20A3F5FD">
                              <w:pPr>
                                <w:rPr>
                                  <w:rFonts w:hint="eastAsia" w:ascii="仿宋" w:hAnsi="仿宋" w:eastAsia="仿宋" w:cs="仿宋"/>
                                </w:rPr>
                              </w:pPr>
                              <w:r>
                                <w:rPr>
                                  <w:rFonts w:hint="eastAsia" w:ascii="仿宋" w:hAnsi="仿宋" w:eastAsia="仿宋" w:cs="仿宋"/>
                                </w:rPr>
                                <w:t>基础技能实训室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322"/>
                        <wps:cNvSpPr txBox="1"/>
                        <wps:spPr>
                          <a:xfrm>
                            <a:off x="2028825" y="1304925"/>
                            <a:ext cx="1276350" cy="323850"/>
                          </a:xfrm>
                          <a:prstGeom prst="rect">
                            <a:avLst/>
                          </a:prstGeom>
                          <a:solidFill>
                            <a:srgbClr val="FFFFFF"/>
                          </a:solidFill>
                          <a:ln w="6350">
                            <a:solidFill>
                              <a:prstClr val="black"/>
                            </a:solidFill>
                          </a:ln>
                          <a:effectLst/>
                        </wps:spPr>
                        <wps:txbx>
                          <w:txbxContent>
                            <w:p w14:paraId="407BAF6A">
                              <w:pPr>
                                <w:rPr>
                                  <w:rFonts w:hint="eastAsia" w:ascii="仿宋" w:hAnsi="仿宋" w:eastAsia="仿宋" w:cs="仿宋"/>
                                </w:rPr>
                              </w:pPr>
                              <w:r>
                                <w:rPr>
                                  <w:rFonts w:hint="eastAsia" w:ascii="仿宋" w:hAnsi="仿宋" w:eastAsia="仿宋" w:cs="仿宋"/>
                                </w:rPr>
                                <w:t>专业技能实训室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文本框 323"/>
                        <wps:cNvSpPr txBox="1"/>
                        <wps:spPr>
                          <a:xfrm>
                            <a:off x="3724275" y="0"/>
                            <a:ext cx="1819275" cy="323850"/>
                          </a:xfrm>
                          <a:prstGeom prst="rect">
                            <a:avLst/>
                          </a:prstGeom>
                          <a:solidFill>
                            <a:srgbClr val="FFFFFF"/>
                          </a:solidFill>
                          <a:ln w="6350">
                            <a:solidFill>
                              <a:prstClr val="black"/>
                            </a:solidFill>
                          </a:ln>
                          <a:effectLst/>
                        </wps:spPr>
                        <wps:txbx>
                          <w:txbxContent>
                            <w:p w14:paraId="1EA88B93">
                              <w:pPr>
                                <w:rPr>
                                  <w:rFonts w:hint="eastAsia" w:ascii="仿宋" w:hAnsi="仿宋" w:eastAsia="仿宋" w:cs="仿宋"/>
                                </w:rPr>
                              </w:pPr>
                              <w:r>
                                <w:rPr>
                                  <w:rFonts w:hint="eastAsia" w:ascii="仿宋" w:hAnsi="仿宋" w:eastAsia="仿宋" w:cs="仿宋"/>
                                </w:rPr>
                                <w:t>计算机基础实训室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文本框 324"/>
                        <wps:cNvSpPr txBox="1"/>
                        <wps:spPr>
                          <a:xfrm>
                            <a:off x="3714750" y="533400"/>
                            <a:ext cx="1819275" cy="323850"/>
                          </a:xfrm>
                          <a:prstGeom prst="rect">
                            <a:avLst/>
                          </a:prstGeom>
                          <a:solidFill>
                            <a:srgbClr val="FFFFFF"/>
                          </a:solidFill>
                          <a:ln w="6350">
                            <a:solidFill>
                              <a:prstClr val="black"/>
                            </a:solidFill>
                          </a:ln>
                          <a:effectLst/>
                        </wps:spPr>
                        <wps:txbx>
                          <w:txbxContent>
                            <w:p w14:paraId="0110D0CF">
                              <w:pPr>
                                <w:rPr>
                                  <w:rFonts w:hint="eastAsia" w:ascii="仿宋" w:hAnsi="仿宋" w:eastAsia="仿宋" w:cs="仿宋"/>
                                </w:rPr>
                              </w:pPr>
                              <w:r>
                                <w:rPr>
                                  <w:rFonts w:hint="eastAsia" w:ascii="仿宋" w:hAnsi="仿宋" w:eastAsia="仿宋" w:cs="仿宋"/>
                                </w:rPr>
                                <w:t>计算机组装与维护实训室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9" name="文本框 325"/>
                        <wps:cNvSpPr txBox="1"/>
                        <wps:spPr>
                          <a:xfrm>
                            <a:off x="3733800" y="1314450"/>
                            <a:ext cx="1800225" cy="323850"/>
                          </a:xfrm>
                          <a:prstGeom prst="rect">
                            <a:avLst/>
                          </a:prstGeom>
                          <a:solidFill>
                            <a:srgbClr val="FFFFFF"/>
                          </a:solidFill>
                          <a:ln w="6350">
                            <a:solidFill>
                              <a:prstClr val="black"/>
                            </a:solidFill>
                          </a:ln>
                          <a:effectLst/>
                        </wps:spPr>
                        <wps:txbx>
                          <w:txbxContent>
                            <w:p w14:paraId="64555B63">
                              <w:pPr>
                                <w:rPr>
                                  <w:rFonts w:hint="eastAsia" w:ascii="仿宋" w:hAnsi="仿宋" w:eastAsia="仿宋" w:cs="仿宋"/>
                                </w:rPr>
                              </w:pPr>
                              <w:r>
                                <w:rPr>
                                  <w:rFonts w:hint="eastAsia" w:ascii="仿宋" w:hAnsi="仿宋" w:eastAsia="仿宋" w:cs="仿宋"/>
                                </w:rPr>
                                <w:t>数码产品使用与维护实训室</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50" name="组合 331"/>
                        <wpg:cNvGrpSpPr/>
                        <wpg:grpSpPr>
                          <a:xfrm>
                            <a:off x="1685925" y="438150"/>
                            <a:ext cx="342900" cy="1038225"/>
                            <a:chOff x="0" y="0"/>
                            <a:chExt cx="342900" cy="1038225"/>
                          </a:xfrm>
                        </wpg:grpSpPr>
                        <wps:wsp>
                          <wps:cNvPr id="51" name="直接连接符 326"/>
                          <wps:cNvCnPr/>
                          <wps:spPr>
                            <a:xfrm>
                              <a:off x="180975" y="0"/>
                              <a:ext cx="0" cy="1038225"/>
                            </a:xfrm>
                            <a:prstGeom prst="line">
                              <a:avLst/>
                            </a:prstGeom>
                            <a:noFill/>
                            <a:ln w="9525" cap="flat" cmpd="sng" algn="ctr">
                              <a:solidFill>
                                <a:srgbClr val="000000"/>
                              </a:solidFill>
                              <a:prstDash val="solid"/>
                            </a:ln>
                          </wps:spPr>
                          <wps:bodyPr/>
                        </wps:wsp>
                        <wps:wsp>
                          <wps:cNvPr id="52" name="直接连接符 328"/>
                          <wps:cNvCnPr/>
                          <wps:spPr>
                            <a:xfrm>
                              <a:off x="0" y="504825"/>
                              <a:ext cx="180975" cy="0"/>
                            </a:xfrm>
                            <a:prstGeom prst="line">
                              <a:avLst/>
                            </a:prstGeom>
                            <a:noFill/>
                            <a:ln w="9525" cap="flat" cmpd="sng" algn="ctr">
                              <a:solidFill>
                                <a:srgbClr val="000000"/>
                              </a:solidFill>
                              <a:prstDash val="solid"/>
                            </a:ln>
                          </wps:spPr>
                          <wps:bodyPr/>
                        </wps:wsp>
                        <wps:wsp>
                          <wps:cNvPr id="53" name="直接连接符 329"/>
                          <wps:cNvCnPr/>
                          <wps:spPr>
                            <a:xfrm>
                              <a:off x="180975" y="0"/>
                              <a:ext cx="161925" cy="0"/>
                            </a:xfrm>
                            <a:prstGeom prst="line">
                              <a:avLst/>
                            </a:prstGeom>
                            <a:noFill/>
                            <a:ln w="9525" cap="flat" cmpd="sng" algn="ctr">
                              <a:solidFill>
                                <a:srgbClr val="000000"/>
                              </a:solidFill>
                              <a:prstDash val="solid"/>
                            </a:ln>
                          </wps:spPr>
                          <wps:bodyPr/>
                        </wps:wsp>
                        <wps:wsp>
                          <wps:cNvPr id="54" name="直接连接符 330"/>
                          <wps:cNvCnPr/>
                          <wps:spPr>
                            <a:xfrm>
                              <a:off x="180975" y="1028700"/>
                              <a:ext cx="161925" cy="0"/>
                            </a:xfrm>
                            <a:prstGeom prst="line">
                              <a:avLst/>
                            </a:prstGeom>
                            <a:noFill/>
                            <a:ln w="9525" cap="flat" cmpd="sng" algn="ctr">
                              <a:solidFill>
                                <a:srgbClr val="000000"/>
                              </a:solidFill>
                              <a:prstDash val="solid"/>
                            </a:ln>
                          </wps:spPr>
                          <wps:bodyPr/>
                        </wps:wsp>
                      </wpg:grpSp>
                      <wpg:grpSp>
                        <wpg:cNvPr id="55" name="组合 332"/>
                        <wpg:cNvGrpSpPr/>
                        <wpg:grpSpPr>
                          <a:xfrm>
                            <a:off x="3286125" y="142875"/>
                            <a:ext cx="419100" cy="571500"/>
                            <a:chOff x="0" y="0"/>
                            <a:chExt cx="342900" cy="1038225"/>
                          </a:xfrm>
                        </wpg:grpSpPr>
                        <wps:wsp>
                          <wps:cNvPr id="56" name="直接连接符 333"/>
                          <wps:cNvCnPr/>
                          <wps:spPr>
                            <a:xfrm>
                              <a:off x="180975" y="0"/>
                              <a:ext cx="0" cy="1038225"/>
                            </a:xfrm>
                            <a:prstGeom prst="line">
                              <a:avLst/>
                            </a:prstGeom>
                            <a:noFill/>
                            <a:ln w="9525" cap="flat" cmpd="sng" algn="ctr">
                              <a:solidFill>
                                <a:srgbClr val="000000"/>
                              </a:solidFill>
                              <a:prstDash val="solid"/>
                            </a:ln>
                          </wps:spPr>
                          <wps:bodyPr/>
                        </wps:wsp>
                        <wps:wsp>
                          <wps:cNvPr id="57" name="直接连接符 334"/>
                          <wps:cNvCnPr/>
                          <wps:spPr>
                            <a:xfrm>
                              <a:off x="0" y="504825"/>
                              <a:ext cx="180975" cy="0"/>
                            </a:xfrm>
                            <a:prstGeom prst="line">
                              <a:avLst/>
                            </a:prstGeom>
                            <a:noFill/>
                            <a:ln w="9525" cap="flat" cmpd="sng" algn="ctr">
                              <a:solidFill>
                                <a:srgbClr val="000000"/>
                              </a:solidFill>
                              <a:prstDash val="solid"/>
                            </a:ln>
                          </wps:spPr>
                          <wps:bodyPr/>
                        </wps:wsp>
                        <wps:wsp>
                          <wps:cNvPr id="58" name="直接连接符 335"/>
                          <wps:cNvCnPr/>
                          <wps:spPr>
                            <a:xfrm>
                              <a:off x="180975" y="0"/>
                              <a:ext cx="161925" cy="0"/>
                            </a:xfrm>
                            <a:prstGeom prst="line">
                              <a:avLst/>
                            </a:prstGeom>
                            <a:noFill/>
                            <a:ln w="9525" cap="flat" cmpd="sng" algn="ctr">
                              <a:solidFill>
                                <a:srgbClr val="000000"/>
                              </a:solidFill>
                              <a:prstDash val="solid"/>
                            </a:ln>
                          </wps:spPr>
                          <wps:bodyPr/>
                        </wps:wsp>
                        <wps:wsp>
                          <wps:cNvPr id="59" name="直接连接符 336"/>
                          <wps:cNvCnPr/>
                          <wps:spPr>
                            <a:xfrm>
                              <a:off x="180975" y="1028700"/>
                              <a:ext cx="161925" cy="0"/>
                            </a:xfrm>
                            <a:prstGeom prst="line">
                              <a:avLst/>
                            </a:prstGeom>
                            <a:noFill/>
                            <a:ln w="9525" cap="flat" cmpd="sng" algn="ctr">
                              <a:solidFill>
                                <a:srgbClr val="000000"/>
                              </a:solidFill>
                              <a:prstDash val="solid"/>
                            </a:ln>
                          </wps:spPr>
                          <wps:bodyPr/>
                        </wps:wsp>
                      </wpg:grpSp>
                      <wps:wsp>
                        <wps:cNvPr id="60" name="直接连接符 337"/>
                        <wps:cNvCnPr/>
                        <wps:spPr>
                          <a:xfrm>
                            <a:off x="3305175" y="1466850"/>
                            <a:ext cx="428625" cy="0"/>
                          </a:xfrm>
                          <a:prstGeom prst="line">
                            <a:avLst/>
                          </a:prstGeom>
                          <a:noFill/>
                          <a:ln w="9525" cap="flat" cmpd="sng" algn="ctr">
                            <a:solidFill>
                              <a:srgbClr val="000000">
                                <a:shade val="95000"/>
                                <a:satMod val="105000"/>
                              </a:srgbClr>
                            </a:solidFill>
                            <a:prstDash val="solid"/>
                          </a:ln>
                        </wps:spPr>
                        <wps:bodyPr/>
                      </wps:wsp>
                    </wpg:wgp>
                  </a:graphicData>
                </a:graphic>
              </wp:anchor>
            </w:drawing>
          </mc:Choice>
          <mc:Fallback>
            <w:pict>
              <v:group id="_x0000_s1026" o:spid="_x0000_s1026" o:spt="203" style="position:absolute;left:0pt;margin-left:-9pt;margin-top:4.65pt;height:129pt;width:436.5pt;z-index:251659264;mso-width-relative:page;mso-height-relative:page;" coordsize="5543550,1638300" o:gfxdata="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IEGWCLZAAAACQEAAA8AAAAAAAAAAQAgAAAAIgAAAGRycy9kb3ducmV2LnhtbFBLAQIU&#10;ABQAAAAIAIdO4kBl5hGUggUAAG0nAAAOAAAAAAAAAAEAIAAAACgBAABkcnMvZTJvRG9jLnhtbFBL&#10;BQYAAAAABgAGAFkBAAAcCQAAAAA=&#10;">
                <o:lock v:ext="edit" aspectratio="f"/>
                <v:shape id="文本框 2" o:spid="_x0000_s1026" o:spt="202" type="#_x0000_t202" style="position:absolute;left:0;top:771525;height:323850;width:1685925;" fillcolor="#FFFFFF" filled="t" stroked="t" coordsize="21600,21600" o:gfxdata="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fKs4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6508EA35">
                        <w:pPr>
                          <w:jc w:val="center"/>
                          <w:rPr>
                            <w:rFonts w:hint="eastAsia" w:ascii="仿宋" w:hAnsi="仿宋" w:eastAsia="仿宋" w:cs="仿宋"/>
                          </w:rPr>
                        </w:pPr>
                        <w:r>
                          <w:rPr>
                            <w:rFonts w:hint="eastAsia" w:ascii="仿宋" w:hAnsi="仿宋" w:eastAsia="仿宋" w:cs="仿宋"/>
                          </w:rPr>
                          <w:t>计算机应用专业实训室</w:t>
                        </w:r>
                      </w:p>
                    </w:txbxContent>
                  </v:textbox>
                </v:shape>
                <v:shape id="文本框 18" o:spid="_x0000_s1026" o:spt="202" type="#_x0000_t202" style="position:absolute;left:2028825;top:228600;height:323850;width:1228725;" fillcolor="#FFFFFF" filled="t" stroked="t" coordsize="21600,21600" o:gfxdata="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A6j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20A3F5FD">
                        <w:pPr>
                          <w:rPr>
                            <w:rFonts w:hint="eastAsia" w:ascii="仿宋" w:hAnsi="仿宋" w:eastAsia="仿宋" w:cs="仿宋"/>
                          </w:rPr>
                        </w:pPr>
                        <w:r>
                          <w:rPr>
                            <w:rFonts w:hint="eastAsia" w:ascii="仿宋" w:hAnsi="仿宋" w:eastAsia="仿宋" w:cs="仿宋"/>
                          </w:rPr>
                          <w:t>基础技能实训室</w:t>
                        </w:r>
                      </w:p>
                    </w:txbxContent>
                  </v:textbox>
                </v:shape>
                <v:shape id="文本框 322" o:spid="_x0000_s1026" o:spt="202" type="#_x0000_t202" style="position:absolute;left:2028825;top:1304925;height:323850;width:1276350;" fillcolor="#FFFFFF" filled="t" stroked="t" coordsize="21600,21600" o:gfxdata="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4pDU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407BAF6A">
                        <w:pPr>
                          <w:rPr>
                            <w:rFonts w:hint="eastAsia" w:ascii="仿宋" w:hAnsi="仿宋" w:eastAsia="仿宋" w:cs="仿宋"/>
                          </w:rPr>
                        </w:pPr>
                        <w:r>
                          <w:rPr>
                            <w:rFonts w:hint="eastAsia" w:ascii="仿宋" w:hAnsi="仿宋" w:eastAsia="仿宋" w:cs="仿宋"/>
                          </w:rPr>
                          <w:t>专业技能实训室</w:t>
                        </w:r>
                      </w:p>
                    </w:txbxContent>
                  </v:textbox>
                </v:shape>
                <v:shape id="文本框 323" o:spid="_x0000_s1026" o:spt="202" type="#_x0000_t202" style="position:absolute;left:3724275;top:0;height:323850;width:1819275;" fillcolor="#FFFFFF" filled="t" stroked="t" coordsize="21600,21600" o:gfxdata="UEsDBAoAAAAAAIdO4kAAAAAAAAAAAAAAAAAEAAAAZHJzL1BLAwQUAAAACACHTuJAYK41T7cAAADb&#10;AAAADwAAAGRycy9kb3ducmV2LnhtbEWPzQrCMBCE74LvEFbwpqk/qF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grjVP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1EA88B93">
                        <w:pPr>
                          <w:rPr>
                            <w:rFonts w:hint="eastAsia" w:ascii="仿宋" w:hAnsi="仿宋" w:eastAsia="仿宋" w:cs="仿宋"/>
                          </w:rPr>
                        </w:pPr>
                        <w:r>
                          <w:rPr>
                            <w:rFonts w:hint="eastAsia" w:ascii="仿宋" w:hAnsi="仿宋" w:eastAsia="仿宋" w:cs="仿宋"/>
                          </w:rPr>
                          <w:t>计算机基础实训室</w:t>
                        </w:r>
                      </w:p>
                    </w:txbxContent>
                  </v:textbox>
                </v:shape>
                <v:shape id="文本框 324" o:spid="_x0000_s1026" o:spt="202" type="#_x0000_t202" style="position:absolute;left:3714750;top:533400;height:323850;width:1819275;" fillcolor="#FFFFFF" filled="t" stroked="t" coordsize="21600,21600" o:gfxdata="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RMaE9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0110D0CF">
                        <w:pPr>
                          <w:rPr>
                            <w:rFonts w:hint="eastAsia" w:ascii="仿宋" w:hAnsi="仿宋" w:eastAsia="仿宋" w:cs="仿宋"/>
                          </w:rPr>
                        </w:pPr>
                        <w:r>
                          <w:rPr>
                            <w:rFonts w:hint="eastAsia" w:ascii="仿宋" w:hAnsi="仿宋" w:eastAsia="仿宋" w:cs="仿宋"/>
                          </w:rPr>
                          <w:t>计算机组装与维护实训室</w:t>
                        </w:r>
                      </w:p>
                    </w:txbxContent>
                  </v:textbox>
                </v:shape>
                <v:shape id="文本框 325" o:spid="_x0000_s1026" o:spt="202" type="#_x0000_t202" style="position:absolute;left:3733800;top:1314450;height:323850;width:1800225;" fillcolor="#FFFFFF" filled="t" stroked="t" coordsize="21600,21600" o:gfxdata="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fQSm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64555B63">
                        <w:pPr>
                          <w:rPr>
                            <w:rFonts w:hint="eastAsia" w:ascii="仿宋" w:hAnsi="仿宋" w:eastAsia="仿宋" w:cs="仿宋"/>
                          </w:rPr>
                        </w:pPr>
                        <w:r>
                          <w:rPr>
                            <w:rFonts w:hint="eastAsia" w:ascii="仿宋" w:hAnsi="仿宋" w:eastAsia="仿宋" w:cs="仿宋"/>
                          </w:rPr>
                          <w:t>数码产品使用与维护实训室</w:t>
                        </w:r>
                      </w:p>
                    </w:txbxContent>
                  </v:textbox>
                </v:shape>
                <v:group id="组合 331" o:spid="_x0000_s1026" o:spt="203" style="position:absolute;left:1685925;top:438150;height:1038225;width:342900;" coordsize="342900,1038225"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line id="直接连接符 326" o:spid="_x0000_s1026" o:spt="20" style="position:absolute;left:180975;top:0;height:1038225;width:0;" filled="f" stroked="t" coordsize="21600,21600" o:gfxdata="UEsDBAoAAAAAAIdO4kAAAAAAAAAAAAAAAAAEAAAAZHJzL1BLAwQUAAAACACHTuJA3hrM870AAADb&#10;AAAADwAAAGRycy9kb3ducmV2LnhtbEWPzYvCMBTE74L/Q3gLe5E1qY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sz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328" o:spid="_x0000_s1026" o:spt="20" style="position:absolute;left:0;top:504825;height:0;width:180975;" filled="f" stroked="t" coordsize="21600,21600" o:gfxdata="UEsDBAoAAAAAAIdO4kAAAAAAAAAAAAAAAAAEAAAAZHJzL1BLAwQUAAAACACHTuJALshShL0AAADb&#10;AAAADwAAAGRycy9kb3ducmV2LnhtbEWPzYvCMBTE7wv+D+EJexFN7LI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yF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329" o:spid="_x0000_s1026" o:spt="20" style="position:absolute;left:180975;top:0;height:0;width:161925;" filled="f" stroked="t" coordsize="21600,21600" o:gfxdata="UEsDBAoAAAAAAIdO4kAAAAAAAAAAAAAAAAAEAAAAZHJzL1BLAwQUAAAACACHTuJAQYT3H74AAADb&#10;AAAADwAAAGRycy9kb3ducmV2LnhtbEWPQWvCQBSE74L/YXlCL2J2TbC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T3H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330" o:spid="_x0000_s1026" o:spt="20" style="position:absolute;left:180975;top:1028700;height:0;width:161925;" filled="f" stroked="t" coordsize="21600,21600" o:gfxdata="UEsDBAoAAAAAAIdO4kAAAAAAAAAAAAAAAAAEAAAAZHJzL1BLAwQUAAAACACHTuJAzm1va7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rm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tb2u/&#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v:group id="组合 332" o:spid="_x0000_s1026" o:spt="203" style="position:absolute;left:3286125;top:142875;height:571500;width:419100;" coordsize="342900,1038225"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line id="直接连接符 333" o:spid="_x0000_s1026" o:spt="20" style="position:absolute;left:180975;top:0;height:1038225;width:0;" filled="f" stroked="t" coordsize="21600,21600" o:gfxdata="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zVI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接连接符 334" o:spid="_x0000_s1026" o:spt="20" style="position:absolute;left:0;top:504825;height:0;width:180975;" filled="f" stroked="t" coordsize="21600,21600" o:gfxdata="UEsDBAoAAAAAAIdO4kAAAAAAAAAAAAAAAAAEAAAAZHJzL1BLAwQUAAAACACHTuJAPr/xHL8AAADb&#10;AAAADwAAAGRycy9kb3ducmV2LnhtbEWPS2vDMBCE74X8B7GBXkIi2aV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8Ry/&#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直接连接符 335" o:spid="_x0000_s1026" o:spt="20" style="position:absolute;left:180975;top:0;height:0;width:161925;" filled="f" stroked="t" coordsize="21600,21600" o:gfxdata="UEsDBAoAAAAAAIdO4kAAAAAAAAAAAAAAAAAEAAAAZHJzL1BLAwQUAAAACACHTuJATyBlbroAAADb&#10;AAAADwAAAGRycy9kb3ducmV2LnhtbEVPy4rCMBTdC/5DuIIb0UQHRa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IG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接连接符 336" o:spid="_x0000_s1026" o:spt="20" style="position:absolute;left:180975;top:1028700;height:0;width:161925;" filled="f" stroked="t" coordsize="21600,21600" o:gfxdata="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swPW/&#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group>
                <v:line id="直接连接符 337" o:spid="_x0000_s1026" o:spt="20" style="position:absolute;left:3305175;top:1466850;height:0;width:428625;" filled="f" stroked="t" coordsize="21600,21600" o:gfxdata="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86o9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group>
            </w:pict>
          </mc:Fallback>
        </mc:AlternateContent>
      </w:r>
    </w:p>
    <w:p w14:paraId="67E5914D">
      <w:pPr>
        <w:pageBreakBefore w:val="0"/>
        <w:kinsoku/>
        <w:wordWrap/>
        <w:overflowPunct/>
        <w:topLinePunct w:val="0"/>
        <w:autoSpaceDE/>
        <w:autoSpaceDN/>
        <w:bidi w:val="0"/>
        <w:snapToGrid/>
        <w:spacing w:line="240" w:lineRule="auto"/>
        <w:rPr>
          <w:rFonts w:hint="eastAsia" w:ascii="宋体" w:hAnsi="宋体" w:eastAsia="宋体" w:cs="宋体"/>
        </w:rPr>
      </w:pPr>
    </w:p>
    <w:p w14:paraId="127A76DB">
      <w:pPr>
        <w:pageBreakBefore w:val="0"/>
        <w:kinsoku/>
        <w:wordWrap/>
        <w:overflowPunct/>
        <w:topLinePunct w:val="0"/>
        <w:autoSpaceDE/>
        <w:autoSpaceDN/>
        <w:bidi w:val="0"/>
        <w:snapToGrid/>
        <w:spacing w:line="240" w:lineRule="auto"/>
        <w:rPr>
          <w:rFonts w:hint="eastAsia" w:ascii="宋体" w:hAnsi="宋体" w:eastAsia="宋体" w:cs="宋体"/>
        </w:rPr>
      </w:pPr>
    </w:p>
    <w:p w14:paraId="5BCCCC6D">
      <w:pPr>
        <w:pageBreakBefore w:val="0"/>
        <w:kinsoku/>
        <w:wordWrap/>
        <w:overflowPunct/>
        <w:topLinePunct w:val="0"/>
        <w:autoSpaceDE/>
        <w:autoSpaceDN/>
        <w:bidi w:val="0"/>
        <w:snapToGrid/>
        <w:spacing w:line="240" w:lineRule="auto"/>
        <w:rPr>
          <w:rFonts w:hint="eastAsia" w:ascii="宋体" w:hAnsi="宋体" w:eastAsia="宋体" w:cs="宋体"/>
        </w:rPr>
      </w:pPr>
    </w:p>
    <w:p w14:paraId="2F46DB2A">
      <w:pPr>
        <w:pageBreakBefore w:val="0"/>
        <w:kinsoku/>
        <w:wordWrap/>
        <w:overflowPunct/>
        <w:topLinePunct w:val="0"/>
        <w:autoSpaceDE/>
        <w:autoSpaceDN/>
        <w:bidi w:val="0"/>
        <w:snapToGrid/>
        <w:spacing w:line="240" w:lineRule="auto"/>
        <w:rPr>
          <w:rFonts w:hint="eastAsia" w:ascii="宋体" w:hAnsi="宋体" w:eastAsia="宋体" w:cs="宋体"/>
        </w:rPr>
      </w:pPr>
    </w:p>
    <w:p w14:paraId="52BD1441">
      <w:pPr>
        <w:pageBreakBefore w:val="0"/>
        <w:kinsoku/>
        <w:wordWrap/>
        <w:overflowPunct/>
        <w:topLinePunct w:val="0"/>
        <w:autoSpaceDE/>
        <w:autoSpaceDN/>
        <w:bidi w:val="0"/>
        <w:snapToGrid/>
        <w:spacing w:line="240" w:lineRule="auto"/>
        <w:rPr>
          <w:rFonts w:hint="eastAsia" w:ascii="宋体" w:hAnsi="宋体" w:eastAsia="宋体" w:cs="宋体"/>
        </w:rPr>
      </w:pPr>
    </w:p>
    <w:p w14:paraId="3D6BF9B3">
      <w:pPr>
        <w:pageBreakBefore w:val="0"/>
        <w:kinsoku/>
        <w:wordWrap/>
        <w:overflowPunct/>
        <w:topLinePunct w:val="0"/>
        <w:autoSpaceDE/>
        <w:autoSpaceDN/>
        <w:bidi w:val="0"/>
        <w:snapToGrid/>
        <w:spacing w:line="240" w:lineRule="auto"/>
        <w:rPr>
          <w:rFonts w:hint="eastAsia" w:ascii="宋体" w:hAnsi="宋体" w:eastAsia="宋体" w:cs="宋体"/>
        </w:rPr>
      </w:pPr>
    </w:p>
    <w:p w14:paraId="32D5873D">
      <w:pPr>
        <w:pageBreakBefore w:val="0"/>
        <w:kinsoku/>
        <w:wordWrap/>
        <w:overflowPunct/>
        <w:topLinePunct w:val="0"/>
        <w:autoSpaceDE/>
        <w:autoSpaceDN/>
        <w:bidi w:val="0"/>
        <w:snapToGrid/>
        <w:spacing w:line="240" w:lineRule="auto"/>
        <w:rPr>
          <w:rFonts w:hint="eastAsia" w:ascii="宋体" w:hAnsi="宋体" w:eastAsia="宋体" w:cs="宋体"/>
        </w:rPr>
      </w:pPr>
    </w:p>
    <w:p w14:paraId="6EE0067D">
      <w:pPr>
        <w:pageBreakBefore w:val="0"/>
        <w:kinsoku/>
        <w:wordWrap/>
        <w:overflowPunct/>
        <w:topLinePunct w:val="0"/>
        <w:autoSpaceDE/>
        <w:autoSpaceDN/>
        <w:bidi w:val="0"/>
        <w:snapToGrid/>
        <w:spacing w:line="240" w:lineRule="auto"/>
        <w:rPr>
          <w:rFonts w:hint="eastAsia" w:ascii="宋体" w:hAnsi="宋体" w:eastAsia="宋体" w:cs="宋体"/>
        </w:rPr>
      </w:pPr>
    </w:p>
    <w:p w14:paraId="7579B8ED">
      <w:pPr>
        <w:pageBreakBefore w:val="0"/>
        <w:kinsoku/>
        <w:wordWrap/>
        <w:overflowPunct/>
        <w:topLinePunct w:val="0"/>
        <w:autoSpaceDE/>
        <w:autoSpaceDN/>
        <w:bidi w:val="0"/>
        <w:snapToGrid/>
        <w:spacing w:line="240" w:lineRule="auto"/>
        <w:ind w:left="570"/>
        <w:rPr>
          <w:rFonts w:hint="eastAsia" w:ascii="宋体" w:hAnsi="宋体" w:eastAsia="宋体" w:cs="宋体"/>
        </w:rPr>
      </w:pPr>
    </w:p>
    <w:p w14:paraId="6D0B9543">
      <w:pPr>
        <w:pStyle w:val="12"/>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ascii="宋体" w:hAnsi="宋体" w:cs="宋体"/>
          <w:b/>
          <w:bCs/>
          <w:sz w:val="24"/>
          <w:szCs w:val="24"/>
          <w:lang w:val="en-US" w:eastAsia="zh-CN"/>
        </w:rPr>
        <w:t>表14  计算机应用专业</w:t>
      </w:r>
      <w:r>
        <w:rPr>
          <w:rFonts w:hint="eastAsia" w:ascii="宋体" w:hAnsi="宋体" w:eastAsia="宋体" w:cs="宋体"/>
          <w:b/>
          <w:bCs/>
          <w:color w:val="000008"/>
          <w:sz w:val="24"/>
          <w:szCs w:val="24"/>
          <w:lang w:eastAsia="zh-CN"/>
        </w:rPr>
        <w:t>校内实训</w:t>
      </w:r>
      <w:r>
        <w:rPr>
          <w:rFonts w:hint="eastAsia" w:ascii="宋体" w:hAnsi="宋体" w:cs="宋体"/>
          <w:b/>
          <w:bCs/>
          <w:color w:val="000008"/>
          <w:sz w:val="24"/>
          <w:szCs w:val="24"/>
          <w:lang w:val="en-US" w:eastAsia="zh-CN"/>
        </w:rPr>
        <w:t>室</w:t>
      </w:r>
      <w:r>
        <w:rPr>
          <w:rFonts w:hint="eastAsia" w:ascii="宋体" w:hAnsi="宋体" w:eastAsia="宋体" w:cs="宋体"/>
          <w:b/>
          <w:bCs/>
          <w:color w:val="000008"/>
          <w:sz w:val="24"/>
          <w:szCs w:val="24"/>
          <w:lang w:eastAsia="zh-CN"/>
        </w:rPr>
        <w:t>配置⼀览表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939"/>
        <w:gridCol w:w="2216"/>
        <w:gridCol w:w="970"/>
        <w:gridCol w:w="2220"/>
        <w:gridCol w:w="757"/>
        <w:gridCol w:w="919"/>
      </w:tblGrid>
      <w:tr w14:paraId="31BC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92" w:type="pct"/>
            <w:vAlign w:val="center"/>
          </w:tcPr>
          <w:p w14:paraId="062382E4">
            <w:pPr>
              <w:pageBreakBefore w:val="0"/>
              <w:kinsoku/>
              <w:wordWrap/>
              <w:overflowPunct/>
              <w:topLinePunct w:val="0"/>
              <w:autoSpaceDE/>
              <w:autoSpaceDN/>
              <w:bidi w:val="0"/>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551" w:type="pct"/>
            <w:vAlign w:val="center"/>
          </w:tcPr>
          <w:p w14:paraId="61207CA3">
            <w:pPr>
              <w:pageBreakBefore w:val="0"/>
              <w:kinsoku/>
              <w:wordWrap/>
              <w:overflowPunct/>
              <w:topLinePunct w:val="0"/>
              <w:autoSpaceDE/>
              <w:autoSpaceDN/>
              <w:bidi w:val="0"/>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实训室名称</w:t>
            </w:r>
          </w:p>
        </w:tc>
        <w:tc>
          <w:tcPr>
            <w:tcW w:w="1300" w:type="pct"/>
            <w:vAlign w:val="center"/>
          </w:tcPr>
          <w:p w14:paraId="48904159">
            <w:pPr>
              <w:pageBreakBefore w:val="0"/>
              <w:kinsoku/>
              <w:wordWrap/>
              <w:overflowPunct/>
              <w:topLinePunct w:val="0"/>
              <w:autoSpaceDE/>
              <w:autoSpaceDN/>
              <w:bidi w:val="0"/>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主要实</w:t>
            </w:r>
            <w:r>
              <w:rPr>
                <w:rFonts w:hint="eastAsia" w:ascii="宋体" w:hAnsi="宋体" w:eastAsia="宋体" w:cs="宋体"/>
                <w:b/>
                <w:bCs/>
                <w:sz w:val="24"/>
                <w:szCs w:val="24"/>
                <w:lang w:val="en-US" w:eastAsia="zh-CN"/>
              </w:rPr>
              <w:t>训</w:t>
            </w:r>
            <w:r>
              <w:rPr>
                <w:rFonts w:hint="eastAsia" w:ascii="宋体" w:hAnsi="宋体" w:eastAsia="宋体" w:cs="宋体"/>
                <w:b/>
                <w:bCs/>
                <w:sz w:val="24"/>
                <w:szCs w:val="24"/>
              </w:rPr>
              <w:t>内容</w:t>
            </w:r>
          </w:p>
        </w:tc>
        <w:tc>
          <w:tcPr>
            <w:tcW w:w="569" w:type="pct"/>
            <w:vAlign w:val="center"/>
          </w:tcPr>
          <w:p w14:paraId="35BF63AF">
            <w:pPr>
              <w:pageBreakBefore w:val="0"/>
              <w:kinsoku/>
              <w:wordWrap/>
              <w:overflowPunct/>
              <w:topLinePunct w:val="0"/>
              <w:autoSpaceDE/>
              <w:autoSpaceDN/>
              <w:bidi w:val="0"/>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设备</w:t>
            </w:r>
          </w:p>
          <w:p w14:paraId="052F21B4">
            <w:pPr>
              <w:pageBreakBefore w:val="0"/>
              <w:kinsoku/>
              <w:wordWrap/>
              <w:overflowPunct/>
              <w:topLinePunct w:val="0"/>
              <w:autoSpaceDE/>
              <w:autoSpaceDN/>
              <w:bidi w:val="0"/>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1302" w:type="pct"/>
            <w:vAlign w:val="center"/>
          </w:tcPr>
          <w:p w14:paraId="0F6CFD75">
            <w:pPr>
              <w:pageBreakBefore w:val="0"/>
              <w:kinsoku/>
              <w:wordWrap/>
              <w:overflowPunct/>
              <w:topLinePunct w:val="0"/>
              <w:autoSpaceDE/>
              <w:autoSpaceDN/>
              <w:bidi w:val="0"/>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设备主要功能（技术参数与要求）</w:t>
            </w:r>
          </w:p>
        </w:tc>
        <w:tc>
          <w:tcPr>
            <w:tcW w:w="444" w:type="pct"/>
            <w:vAlign w:val="center"/>
          </w:tcPr>
          <w:p w14:paraId="0D5BF140">
            <w:pPr>
              <w:pageBreakBefore w:val="0"/>
              <w:kinsoku/>
              <w:wordWrap/>
              <w:overflowPunct/>
              <w:topLinePunct w:val="0"/>
              <w:autoSpaceDE/>
              <w:autoSpaceDN/>
              <w:bidi w:val="0"/>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数量（台/套）</w:t>
            </w:r>
          </w:p>
        </w:tc>
        <w:tc>
          <w:tcPr>
            <w:tcW w:w="539" w:type="pct"/>
            <w:vAlign w:val="center"/>
          </w:tcPr>
          <w:p w14:paraId="422FF3CE">
            <w:pPr>
              <w:pageBreakBefore w:val="0"/>
              <w:kinsoku/>
              <w:wordWrap/>
              <w:overflowPunct/>
              <w:topLinePunct w:val="0"/>
              <w:autoSpaceDE/>
              <w:autoSpaceDN/>
              <w:bidi w:val="0"/>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14A3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92" w:type="pct"/>
            <w:vMerge w:val="restart"/>
            <w:vAlign w:val="center"/>
          </w:tcPr>
          <w:p w14:paraId="56C3C94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51" w:type="pct"/>
            <w:vMerge w:val="restart"/>
            <w:vAlign w:val="center"/>
          </w:tcPr>
          <w:p w14:paraId="0B0074F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计算机基础实训室</w:t>
            </w:r>
          </w:p>
        </w:tc>
        <w:tc>
          <w:tcPr>
            <w:tcW w:w="1300" w:type="pct"/>
            <w:vMerge w:val="restart"/>
            <w:vAlign w:val="center"/>
          </w:tcPr>
          <w:p w14:paraId="7861A23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公共基础课：</w:t>
            </w:r>
          </w:p>
          <w:p w14:paraId="4730C87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信息技术</w:t>
            </w:r>
          </w:p>
          <w:p w14:paraId="7C0C9DA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w:t>
            </w:r>
            <w:r>
              <w:rPr>
                <w:rFonts w:hint="eastAsia" w:ascii="宋体" w:hAnsi="宋体" w:eastAsia="宋体" w:cs="宋体"/>
                <w:sz w:val="24"/>
                <w:szCs w:val="24"/>
                <w:lang w:eastAsia="zh-CN"/>
              </w:rPr>
              <w:t>基础</w:t>
            </w:r>
            <w:r>
              <w:rPr>
                <w:rFonts w:hint="eastAsia" w:ascii="宋体" w:hAnsi="宋体" w:eastAsia="宋体" w:cs="宋体"/>
                <w:sz w:val="24"/>
                <w:szCs w:val="24"/>
              </w:rPr>
              <w:t>课：</w:t>
            </w:r>
          </w:p>
          <w:p w14:paraId="1D976B0D">
            <w:pPr>
              <w:pageBreakBefore w:val="0"/>
              <w:kinsoku/>
              <w:wordWrap/>
              <w:overflowPunct/>
              <w:topLinePunct w:val="0"/>
              <w:autoSpaceDE/>
              <w:autoSpaceDN/>
              <w:bidi w:val="0"/>
              <w:snapToGrid/>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信息录入技术</w:t>
            </w:r>
          </w:p>
          <w:p w14:paraId="6FB064E5">
            <w:pPr>
              <w:pageBreakBefore w:val="0"/>
              <w:kinsoku/>
              <w:wordWrap/>
              <w:overflowPunct/>
              <w:topLinePunct w:val="0"/>
              <w:autoSpaceDE/>
              <w:autoSpaceDN/>
              <w:bidi w:val="0"/>
              <w:snapToGrid/>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办公软件应用</w:t>
            </w:r>
          </w:p>
          <w:p w14:paraId="0B2D232B">
            <w:pPr>
              <w:pageBreakBefore w:val="0"/>
              <w:kinsoku/>
              <w:wordWrap/>
              <w:overflowPunct/>
              <w:topLinePunct w:val="0"/>
              <w:autoSpaceDE/>
              <w:autoSpaceDN/>
              <w:bidi w:val="0"/>
              <w:snapToGrid/>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计算机网络基础</w:t>
            </w:r>
          </w:p>
          <w:p w14:paraId="256C0EE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b w:val="0"/>
                <w:bCs w:val="0"/>
                <w:sz w:val="24"/>
                <w:szCs w:val="24"/>
                <w:lang w:val="en-US" w:eastAsia="zh-CN"/>
              </w:rPr>
              <w:t>网络操作系统</w:t>
            </w:r>
          </w:p>
          <w:p w14:paraId="3B1AF5F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专业核心课：</w:t>
            </w:r>
          </w:p>
          <w:p w14:paraId="374AA0F3">
            <w:pPr>
              <w:pageBreakBefore w:val="0"/>
              <w:kinsoku/>
              <w:wordWrap/>
              <w:overflowPunct/>
              <w:topLinePunct w:val="0"/>
              <w:autoSpaceDE/>
              <w:autoSpaceDN/>
              <w:bidi w:val="0"/>
              <w:snapToGrid/>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图形图像处理</w:t>
            </w:r>
          </w:p>
          <w:p w14:paraId="73979B15">
            <w:pPr>
              <w:pageBreakBefore w:val="0"/>
              <w:kinsoku/>
              <w:wordWrap/>
              <w:overflowPunct/>
              <w:topLinePunct w:val="0"/>
              <w:autoSpaceDE/>
              <w:autoSpaceDN/>
              <w:bidi w:val="0"/>
              <w:snapToGrid/>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数字媒体技术应用</w:t>
            </w:r>
          </w:p>
          <w:p w14:paraId="4335EDEA">
            <w:pPr>
              <w:pageBreakBefore w:val="0"/>
              <w:kinsoku/>
              <w:wordWrap/>
              <w:overflowPunct/>
              <w:topLinePunct w:val="0"/>
              <w:autoSpaceDE/>
              <w:autoSpaceDN/>
              <w:bidi w:val="0"/>
              <w:snapToGrid/>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网络设计与制作</w:t>
            </w:r>
          </w:p>
          <w:p w14:paraId="5677911F">
            <w:pPr>
              <w:pageBreakBefore w:val="0"/>
              <w:kinsoku/>
              <w:wordWrap/>
              <w:overflowPunct/>
              <w:topLinePunct w:val="0"/>
              <w:autoSpaceDE/>
              <w:autoSpaceDN/>
              <w:bidi w:val="0"/>
              <w:snapToGrid/>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数据库应用与数据分析</w:t>
            </w:r>
          </w:p>
          <w:p w14:paraId="5E544ADE">
            <w:pPr>
              <w:pageBreakBefore w:val="0"/>
              <w:kinsoku/>
              <w:wordWrap/>
              <w:overflowPunct/>
              <w:topLinePunct w:val="0"/>
              <w:autoSpaceDE/>
              <w:autoSpaceDN/>
              <w:bidi w:val="0"/>
              <w:snapToGrid/>
              <w:spacing w:line="240" w:lineRule="auto"/>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程序设计基础</w:t>
            </w:r>
          </w:p>
          <w:p w14:paraId="0F1648C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信息技术设备组装与维护</w:t>
            </w:r>
          </w:p>
        </w:tc>
        <w:tc>
          <w:tcPr>
            <w:tcW w:w="569" w:type="pct"/>
            <w:vMerge w:val="restart"/>
            <w:vAlign w:val="center"/>
          </w:tcPr>
          <w:p w14:paraId="47C323F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学生用计算机</w:t>
            </w:r>
          </w:p>
        </w:tc>
        <w:tc>
          <w:tcPr>
            <w:tcW w:w="1302" w:type="pct"/>
            <w:vAlign w:val="center"/>
          </w:tcPr>
          <w:p w14:paraId="213ACF0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CPU:≥主流多核</w:t>
            </w:r>
          </w:p>
        </w:tc>
        <w:tc>
          <w:tcPr>
            <w:tcW w:w="444" w:type="pct"/>
            <w:vMerge w:val="restart"/>
            <w:vAlign w:val="center"/>
          </w:tcPr>
          <w:p w14:paraId="6C5AA91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40</w:t>
            </w:r>
          </w:p>
        </w:tc>
        <w:tc>
          <w:tcPr>
            <w:tcW w:w="539" w:type="pct"/>
            <w:vMerge w:val="restart"/>
            <w:vAlign w:val="center"/>
          </w:tcPr>
          <w:p w14:paraId="4CF62B7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78E8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92" w:type="pct"/>
            <w:vMerge w:val="continue"/>
            <w:vAlign w:val="center"/>
          </w:tcPr>
          <w:p w14:paraId="622FE16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18A22F6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305FB65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48DB952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745D07F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内存：≥2GB</w:t>
            </w:r>
          </w:p>
        </w:tc>
        <w:tc>
          <w:tcPr>
            <w:tcW w:w="444" w:type="pct"/>
            <w:vMerge w:val="continue"/>
            <w:vAlign w:val="center"/>
          </w:tcPr>
          <w:p w14:paraId="3A678A0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3D6509F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4735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2" w:type="pct"/>
            <w:vMerge w:val="continue"/>
            <w:vAlign w:val="center"/>
          </w:tcPr>
          <w:p w14:paraId="4F22D69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4C06E52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4225757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56EAF78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04B8D70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硬盘：≥250GB</w:t>
            </w:r>
          </w:p>
        </w:tc>
        <w:tc>
          <w:tcPr>
            <w:tcW w:w="444" w:type="pct"/>
            <w:vMerge w:val="continue"/>
            <w:vAlign w:val="center"/>
          </w:tcPr>
          <w:p w14:paraId="1AB47DE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73220E3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4A72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92" w:type="pct"/>
            <w:vMerge w:val="continue"/>
            <w:vAlign w:val="center"/>
          </w:tcPr>
          <w:p w14:paraId="7587EE5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765964C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3ABF7D8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14B1981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79753CF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集成显卡</w:t>
            </w:r>
          </w:p>
        </w:tc>
        <w:tc>
          <w:tcPr>
            <w:tcW w:w="444" w:type="pct"/>
            <w:vMerge w:val="continue"/>
            <w:vAlign w:val="center"/>
          </w:tcPr>
          <w:p w14:paraId="0BB07B7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7B1F447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2436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92" w:type="pct"/>
            <w:vMerge w:val="continue"/>
            <w:vAlign w:val="center"/>
          </w:tcPr>
          <w:p w14:paraId="33C12E2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235F4EA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473765A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5BB197E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0C8CC5F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显示器：分辨率≥1024×768</w:t>
            </w:r>
          </w:p>
        </w:tc>
        <w:tc>
          <w:tcPr>
            <w:tcW w:w="444" w:type="pct"/>
            <w:vMerge w:val="continue"/>
            <w:vAlign w:val="center"/>
          </w:tcPr>
          <w:p w14:paraId="03B0A86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28D6367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7A5B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92" w:type="pct"/>
            <w:vMerge w:val="continue"/>
            <w:vAlign w:val="center"/>
          </w:tcPr>
          <w:p w14:paraId="0E2E9CE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5AD301B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5E44FF4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78766AC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2184543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网卡：≥1个</w:t>
            </w:r>
          </w:p>
        </w:tc>
        <w:tc>
          <w:tcPr>
            <w:tcW w:w="444" w:type="pct"/>
            <w:vMerge w:val="continue"/>
            <w:vAlign w:val="center"/>
          </w:tcPr>
          <w:p w14:paraId="4C2CE87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4167A44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3468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92" w:type="pct"/>
            <w:vMerge w:val="continue"/>
            <w:vAlign w:val="center"/>
          </w:tcPr>
          <w:p w14:paraId="53B97C4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6C7C5AA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51835F8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77708E4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462DA2A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支持网络同传和</w:t>
            </w:r>
          </w:p>
          <w:p w14:paraId="6A4501A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硬盘保护</w:t>
            </w:r>
          </w:p>
        </w:tc>
        <w:tc>
          <w:tcPr>
            <w:tcW w:w="444" w:type="pct"/>
            <w:vMerge w:val="continue"/>
            <w:vAlign w:val="center"/>
          </w:tcPr>
          <w:p w14:paraId="7969CE0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0F19BBA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42F2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2" w:type="pct"/>
            <w:vMerge w:val="continue"/>
            <w:vAlign w:val="center"/>
          </w:tcPr>
          <w:p w14:paraId="3E6833E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0F2851A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559B7D0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63D00B7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7F906F3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可选多媒体教学</w:t>
            </w:r>
          </w:p>
          <w:p w14:paraId="20E7626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支持系统</w:t>
            </w:r>
          </w:p>
        </w:tc>
        <w:tc>
          <w:tcPr>
            <w:tcW w:w="444" w:type="pct"/>
            <w:vMerge w:val="continue"/>
            <w:vAlign w:val="center"/>
          </w:tcPr>
          <w:p w14:paraId="7E36F2F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0511893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6EED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2" w:type="pct"/>
            <w:vMerge w:val="continue"/>
            <w:vAlign w:val="center"/>
          </w:tcPr>
          <w:p w14:paraId="38F59BD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269D67A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023606C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121B52C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7A5977E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耳机、麦克风</w:t>
            </w:r>
          </w:p>
        </w:tc>
        <w:tc>
          <w:tcPr>
            <w:tcW w:w="444" w:type="pct"/>
            <w:vMerge w:val="continue"/>
            <w:vAlign w:val="center"/>
          </w:tcPr>
          <w:p w14:paraId="35C03FA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1A427B0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5444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2" w:type="pct"/>
            <w:vMerge w:val="continue"/>
            <w:vAlign w:val="center"/>
          </w:tcPr>
          <w:p w14:paraId="7780382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4BC3896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5762E31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Align w:val="center"/>
          </w:tcPr>
          <w:p w14:paraId="547C2E9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教师计算机</w:t>
            </w:r>
          </w:p>
        </w:tc>
        <w:tc>
          <w:tcPr>
            <w:tcW w:w="1302" w:type="pct"/>
            <w:vAlign w:val="center"/>
          </w:tcPr>
          <w:p w14:paraId="2DD4422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同上</w:t>
            </w:r>
          </w:p>
        </w:tc>
        <w:tc>
          <w:tcPr>
            <w:tcW w:w="444" w:type="pct"/>
            <w:vAlign w:val="center"/>
          </w:tcPr>
          <w:p w14:paraId="47FE666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39" w:type="pct"/>
            <w:vAlign w:val="center"/>
          </w:tcPr>
          <w:p w14:paraId="3435384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10BA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2" w:type="pct"/>
            <w:vMerge w:val="continue"/>
            <w:vAlign w:val="center"/>
          </w:tcPr>
          <w:p w14:paraId="0835D39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289C533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5E664D0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restart"/>
            <w:vAlign w:val="center"/>
          </w:tcPr>
          <w:p w14:paraId="3163279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软件</w:t>
            </w:r>
          </w:p>
        </w:tc>
        <w:tc>
          <w:tcPr>
            <w:tcW w:w="1302" w:type="pct"/>
            <w:vAlign w:val="center"/>
          </w:tcPr>
          <w:p w14:paraId="6B5F828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桌面操作系统</w:t>
            </w:r>
          </w:p>
        </w:tc>
        <w:tc>
          <w:tcPr>
            <w:tcW w:w="444" w:type="pct"/>
            <w:vMerge w:val="restart"/>
            <w:vAlign w:val="center"/>
          </w:tcPr>
          <w:p w14:paraId="5585AA8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适量</w:t>
            </w:r>
          </w:p>
        </w:tc>
        <w:tc>
          <w:tcPr>
            <w:tcW w:w="539" w:type="pct"/>
            <w:vMerge w:val="restart"/>
            <w:vAlign w:val="center"/>
          </w:tcPr>
          <w:p w14:paraId="55422B5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4927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2" w:type="pct"/>
            <w:vMerge w:val="continue"/>
            <w:vAlign w:val="center"/>
          </w:tcPr>
          <w:p w14:paraId="3FD60C2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5929366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5EB4DAB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01EC5FB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63C21EA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Office办公软件</w:t>
            </w:r>
          </w:p>
        </w:tc>
        <w:tc>
          <w:tcPr>
            <w:tcW w:w="444" w:type="pct"/>
            <w:vMerge w:val="continue"/>
            <w:vAlign w:val="center"/>
          </w:tcPr>
          <w:p w14:paraId="62E845C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6DA3711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1FE3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2" w:type="pct"/>
            <w:vMerge w:val="continue"/>
            <w:vAlign w:val="center"/>
          </w:tcPr>
          <w:p w14:paraId="39E5A2A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0BE89C9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1BC6392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43EEBED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7EC57AE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常用工具软件</w:t>
            </w:r>
          </w:p>
        </w:tc>
        <w:tc>
          <w:tcPr>
            <w:tcW w:w="444" w:type="pct"/>
            <w:vMerge w:val="continue"/>
            <w:vAlign w:val="center"/>
          </w:tcPr>
          <w:p w14:paraId="548B529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2D2969D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0DFE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2" w:type="pct"/>
            <w:vMerge w:val="continue"/>
            <w:vAlign w:val="center"/>
          </w:tcPr>
          <w:p w14:paraId="2CD34B6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441CFFD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03A7955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2CB2724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1047AE4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计算机编程软件</w:t>
            </w:r>
          </w:p>
        </w:tc>
        <w:tc>
          <w:tcPr>
            <w:tcW w:w="444" w:type="pct"/>
            <w:vMerge w:val="continue"/>
            <w:vAlign w:val="center"/>
          </w:tcPr>
          <w:p w14:paraId="42B9E29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0503CBD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3E99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2" w:type="pct"/>
            <w:vMerge w:val="continue"/>
            <w:vAlign w:val="center"/>
          </w:tcPr>
          <w:p w14:paraId="0F8AA2D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5509B98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4A00F77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1C1AAB2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2FBF068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数据库管理软件</w:t>
            </w:r>
          </w:p>
        </w:tc>
        <w:tc>
          <w:tcPr>
            <w:tcW w:w="444" w:type="pct"/>
            <w:vMerge w:val="continue"/>
            <w:vAlign w:val="center"/>
          </w:tcPr>
          <w:p w14:paraId="545AD9B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1F85A55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3A4A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92" w:type="pct"/>
            <w:vMerge w:val="continue"/>
            <w:vAlign w:val="center"/>
          </w:tcPr>
          <w:p w14:paraId="6F3933C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6F46192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15CBCD0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0E54A62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11ACED0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图形图像处理软件</w:t>
            </w:r>
          </w:p>
        </w:tc>
        <w:tc>
          <w:tcPr>
            <w:tcW w:w="444" w:type="pct"/>
            <w:vMerge w:val="continue"/>
            <w:vAlign w:val="center"/>
          </w:tcPr>
          <w:p w14:paraId="0868B45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53EAD11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4B87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2" w:type="pct"/>
            <w:vMerge w:val="continue"/>
            <w:vAlign w:val="center"/>
          </w:tcPr>
          <w:p w14:paraId="262F0E9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1C0CE49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151D589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1C83675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480BFB2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多媒体制作软件</w:t>
            </w:r>
          </w:p>
        </w:tc>
        <w:tc>
          <w:tcPr>
            <w:tcW w:w="444" w:type="pct"/>
            <w:vMerge w:val="continue"/>
            <w:vAlign w:val="center"/>
          </w:tcPr>
          <w:p w14:paraId="084873F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70E96F3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67E8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2" w:type="pct"/>
            <w:vMerge w:val="continue"/>
            <w:vAlign w:val="center"/>
          </w:tcPr>
          <w:p w14:paraId="1D20837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109C82D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78D1A2C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062CD5C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0516AF6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网页设计与制作</w:t>
            </w:r>
          </w:p>
          <w:p w14:paraId="7DBEF53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软件</w:t>
            </w:r>
          </w:p>
        </w:tc>
        <w:tc>
          <w:tcPr>
            <w:tcW w:w="444" w:type="pct"/>
            <w:vMerge w:val="continue"/>
            <w:vAlign w:val="center"/>
          </w:tcPr>
          <w:p w14:paraId="1DF1689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2F226F3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7AAC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2" w:type="pct"/>
            <w:vMerge w:val="continue"/>
            <w:vAlign w:val="center"/>
          </w:tcPr>
          <w:p w14:paraId="548CBBD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609D298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3C743E7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3D814B6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531CB9E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中英文打字测试</w:t>
            </w:r>
          </w:p>
          <w:p w14:paraId="7F90A73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软件</w:t>
            </w:r>
          </w:p>
        </w:tc>
        <w:tc>
          <w:tcPr>
            <w:tcW w:w="444" w:type="pct"/>
            <w:vMerge w:val="continue"/>
            <w:vAlign w:val="center"/>
          </w:tcPr>
          <w:p w14:paraId="2362C49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496C0AC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7ADD2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92" w:type="pct"/>
            <w:vMerge w:val="continue"/>
            <w:vAlign w:val="center"/>
          </w:tcPr>
          <w:p w14:paraId="3F5C13C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74D3B73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6E628B0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06E545B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31E78FA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电子商务应用软件</w:t>
            </w:r>
          </w:p>
        </w:tc>
        <w:tc>
          <w:tcPr>
            <w:tcW w:w="444" w:type="pct"/>
            <w:vMerge w:val="continue"/>
            <w:vAlign w:val="center"/>
          </w:tcPr>
          <w:p w14:paraId="33A5237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2B43998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392E4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2" w:type="pct"/>
            <w:vMerge w:val="continue"/>
            <w:vAlign w:val="center"/>
          </w:tcPr>
          <w:p w14:paraId="4CD5FD2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4DA4160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47FCE53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06BBB18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251E778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专业排版软件</w:t>
            </w:r>
          </w:p>
        </w:tc>
        <w:tc>
          <w:tcPr>
            <w:tcW w:w="444" w:type="pct"/>
            <w:vMerge w:val="continue"/>
            <w:vAlign w:val="center"/>
          </w:tcPr>
          <w:p w14:paraId="6BBA7A4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116F436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7F70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92" w:type="pct"/>
            <w:vMerge w:val="continue"/>
            <w:vAlign w:val="center"/>
          </w:tcPr>
          <w:p w14:paraId="193D5D0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5003A71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3161DCE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3F31C98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1C2098D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网页动画制作软件</w:t>
            </w:r>
          </w:p>
        </w:tc>
        <w:tc>
          <w:tcPr>
            <w:tcW w:w="444" w:type="pct"/>
            <w:vMerge w:val="continue"/>
            <w:vAlign w:val="center"/>
          </w:tcPr>
          <w:p w14:paraId="351EE32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2CAF806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7C74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292" w:type="pct"/>
            <w:vMerge w:val="continue"/>
            <w:vAlign w:val="center"/>
          </w:tcPr>
          <w:p w14:paraId="7ABC2C5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4F6EAF1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1341A7D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49BDE01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72D9490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影音编辑合成软件</w:t>
            </w:r>
          </w:p>
        </w:tc>
        <w:tc>
          <w:tcPr>
            <w:tcW w:w="444" w:type="pct"/>
            <w:vMerge w:val="continue"/>
            <w:vAlign w:val="center"/>
          </w:tcPr>
          <w:p w14:paraId="1778867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2306572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37E4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92" w:type="pct"/>
            <w:vMerge w:val="continue"/>
            <w:vAlign w:val="center"/>
          </w:tcPr>
          <w:p w14:paraId="2131424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0EA0416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4393B6E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02B3E5B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71E72DF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虚拟机及相关系统镜像文件</w:t>
            </w:r>
          </w:p>
        </w:tc>
        <w:tc>
          <w:tcPr>
            <w:tcW w:w="444" w:type="pct"/>
            <w:vMerge w:val="continue"/>
            <w:vAlign w:val="center"/>
          </w:tcPr>
          <w:p w14:paraId="522E752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52E2914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5424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92" w:type="pct"/>
            <w:vMerge w:val="restart"/>
            <w:vAlign w:val="center"/>
          </w:tcPr>
          <w:p w14:paraId="68CEFC8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551" w:type="pct"/>
            <w:vMerge w:val="restart"/>
            <w:vAlign w:val="center"/>
          </w:tcPr>
          <w:p w14:paraId="2D5F37D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计算机组装与维护实训室</w:t>
            </w:r>
          </w:p>
        </w:tc>
        <w:tc>
          <w:tcPr>
            <w:tcW w:w="1300" w:type="pct"/>
            <w:vMerge w:val="restart"/>
            <w:vAlign w:val="center"/>
          </w:tcPr>
          <w:p w14:paraId="2636874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公共基础课：</w:t>
            </w:r>
          </w:p>
          <w:p w14:paraId="78B4D1E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lang w:eastAsia="zh-CN"/>
              </w:rPr>
              <w:t>信息技术</w:t>
            </w:r>
            <w:r>
              <w:rPr>
                <w:rFonts w:hint="eastAsia" w:ascii="宋体" w:hAnsi="宋体" w:eastAsia="宋体" w:cs="宋体"/>
                <w:sz w:val="24"/>
                <w:szCs w:val="24"/>
              </w:rPr>
              <w:t>（网络与硬件部分）</w:t>
            </w:r>
          </w:p>
          <w:p w14:paraId="01A7CAB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专业基础课：</w:t>
            </w:r>
          </w:p>
          <w:p w14:paraId="66FFFA1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b w:val="0"/>
                <w:bCs w:val="0"/>
                <w:sz w:val="24"/>
                <w:szCs w:val="24"/>
                <w:lang w:val="en-US" w:eastAsia="zh-CN"/>
              </w:rPr>
              <w:t>办公软件应用</w:t>
            </w:r>
          </w:p>
          <w:p w14:paraId="5EADCAD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计算机网络基础</w:t>
            </w:r>
          </w:p>
          <w:p w14:paraId="0ED9D9F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专业核心课：</w:t>
            </w:r>
          </w:p>
          <w:p w14:paraId="4889A7A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b w:val="0"/>
                <w:bCs w:val="0"/>
                <w:sz w:val="24"/>
                <w:szCs w:val="24"/>
                <w:lang w:val="en-US" w:eastAsia="zh-CN"/>
              </w:rPr>
              <w:t>信息技术设备组装与维护</w:t>
            </w:r>
          </w:p>
        </w:tc>
        <w:tc>
          <w:tcPr>
            <w:tcW w:w="569" w:type="pct"/>
            <w:vMerge w:val="restart"/>
            <w:vAlign w:val="center"/>
          </w:tcPr>
          <w:p w14:paraId="548D313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教师用计算机</w:t>
            </w:r>
          </w:p>
        </w:tc>
        <w:tc>
          <w:tcPr>
            <w:tcW w:w="1302" w:type="pct"/>
            <w:vAlign w:val="center"/>
          </w:tcPr>
          <w:p w14:paraId="41E0A94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CPU:≥主流多核</w:t>
            </w:r>
          </w:p>
        </w:tc>
        <w:tc>
          <w:tcPr>
            <w:tcW w:w="444" w:type="pct"/>
            <w:vMerge w:val="restart"/>
            <w:vAlign w:val="center"/>
          </w:tcPr>
          <w:p w14:paraId="126B90E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39" w:type="pct"/>
            <w:vMerge w:val="restart"/>
            <w:vAlign w:val="center"/>
          </w:tcPr>
          <w:p w14:paraId="584A6E8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1EDC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92" w:type="pct"/>
            <w:vMerge w:val="continue"/>
            <w:vAlign w:val="center"/>
          </w:tcPr>
          <w:p w14:paraId="56C6D24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540B725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0506070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68068E5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2F0D9C5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内存：≥1GB</w:t>
            </w:r>
          </w:p>
        </w:tc>
        <w:tc>
          <w:tcPr>
            <w:tcW w:w="444" w:type="pct"/>
            <w:vMerge w:val="continue"/>
            <w:vAlign w:val="center"/>
          </w:tcPr>
          <w:p w14:paraId="1FE6E94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69FA3CF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150B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2" w:type="pct"/>
            <w:vMerge w:val="continue"/>
            <w:vAlign w:val="center"/>
          </w:tcPr>
          <w:p w14:paraId="105D006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6BA50E2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1640B91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4B6CDBD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3700E61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硬盘：≥100GB</w:t>
            </w:r>
          </w:p>
        </w:tc>
        <w:tc>
          <w:tcPr>
            <w:tcW w:w="444" w:type="pct"/>
            <w:vMerge w:val="continue"/>
            <w:vAlign w:val="center"/>
          </w:tcPr>
          <w:p w14:paraId="0CEB60B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1028D46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290A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92" w:type="pct"/>
            <w:vMerge w:val="continue"/>
            <w:vAlign w:val="center"/>
          </w:tcPr>
          <w:p w14:paraId="48B1F3E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58734DF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137DFBF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4E538B6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4CA9005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集成显卡</w:t>
            </w:r>
          </w:p>
        </w:tc>
        <w:tc>
          <w:tcPr>
            <w:tcW w:w="444" w:type="pct"/>
            <w:vMerge w:val="continue"/>
            <w:vAlign w:val="center"/>
          </w:tcPr>
          <w:p w14:paraId="0CCCF40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75B6A7A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5C02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92" w:type="pct"/>
            <w:vMerge w:val="continue"/>
            <w:vAlign w:val="center"/>
          </w:tcPr>
          <w:p w14:paraId="43489B4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1547D9C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57B6592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4A37EC8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381C9FC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显示器：分辨率≥1024×768</w:t>
            </w:r>
          </w:p>
        </w:tc>
        <w:tc>
          <w:tcPr>
            <w:tcW w:w="444" w:type="pct"/>
            <w:vMerge w:val="continue"/>
            <w:vAlign w:val="center"/>
          </w:tcPr>
          <w:p w14:paraId="1C4E3A8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2085756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66E1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292" w:type="pct"/>
            <w:vMerge w:val="continue"/>
            <w:vAlign w:val="center"/>
          </w:tcPr>
          <w:p w14:paraId="7F3FE02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147F6B7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369F6BB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1496B66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08A11BF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网卡：≥1个</w:t>
            </w:r>
          </w:p>
        </w:tc>
        <w:tc>
          <w:tcPr>
            <w:tcW w:w="444" w:type="pct"/>
            <w:vMerge w:val="continue"/>
            <w:vAlign w:val="center"/>
          </w:tcPr>
          <w:p w14:paraId="37C17AC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5C67794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3E7E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92" w:type="pct"/>
            <w:vMerge w:val="continue"/>
            <w:vAlign w:val="center"/>
          </w:tcPr>
          <w:p w14:paraId="069C317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371E74B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452BBEE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restart"/>
            <w:vAlign w:val="center"/>
          </w:tcPr>
          <w:p w14:paraId="3669124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计算机套件</w:t>
            </w:r>
          </w:p>
        </w:tc>
        <w:tc>
          <w:tcPr>
            <w:tcW w:w="1302" w:type="pct"/>
            <w:vAlign w:val="center"/>
          </w:tcPr>
          <w:p w14:paraId="6486C6B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CPU，内存，主板，显卡，声卡，网卡，硬盘，软驱，光驱，显示器，机箱，键盘，鼠标</w:t>
            </w:r>
          </w:p>
        </w:tc>
        <w:tc>
          <w:tcPr>
            <w:tcW w:w="444" w:type="pct"/>
            <w:vMerge w:val="restart"/>
            <w:vAlign w:val="center"/>
          </w:tcPr>
          <w:p w14:paraId="1121EF9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41</w:t>
            </w:r>
          </w:p>
        </w:tc>
        <w:tc>
          <w:tcPr>
            <w:tcW w:w="539" w:type="pct"/>
            <w:vMerge w:val="restart"/>
            <w:vAlign w:val="center"/>
          </w:tcPr>
          <w:p w14:paraId="39695A6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含教师用1套</w:t>
            </w:r>
          </w:p>
        </w:tc>
      </w:tr>
      <w:tr w14:paraId="2814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2" w:type="pct"/>
            <w:vMerge w:val="continue"/>
            <w:vAlign w:val="center"/>
          </w:tcPr>
          <w:p w14:paraId="30FA02A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2087C50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6530F7D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5FB8879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76BF87F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计算机架构与市场主流机型适应</w:t>
            </w:r>
          </w:p>
        </w:tc>
        <w:tc>
          <w:tcPr>
            <w:tcW w:w="444" w:type="pct"/>
            <w:vMerge w:val="continue"/>
            <w:vAlign w:val="center"/>
          </w:tcPr>
          <w:p w14:paraId="5A3098A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5D17409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09A4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92" w:type="pct"/>
            <w:vMerge w:val="continue"/>
            <w:vAlign w:val="center"/>
          </w:tcPr>
          <w:p w14:paraId="2A83CBE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2045CFE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3F3F12D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restart"/>
            <w:vAlign w:val="center"/>
          </w:tcPr>
          <w:p w14:paraId="4924245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网络</w:t>
            </w:r>
          </w:p>
          <w:p w14:paraId="7FD2025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配件</w:t>
            </w:r>
          </w:p>
        </w:tc>
        <w:tc>
          <w:tcPr>
            <w:tcW w:w="1302" w:type="pct"/>
            <w:vAlign w:val="center"/>
          </w:tcPr>
          <w:p w14:paraId="5D7804C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交换机16口</w:t>
            </w:r>
          </w:p>
        </w:tc>
        <w:tc>
          <w:tcPr>
            <w:tcW w:w="444" w:type="pct"/>
            <w:vAlign w:val="center"/>
          </w:tcPr>
          <w:p w14:paraId="5C12754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39" w:type="pct"/>
            <w:vAlign w:val="center"/>
          </w:tcPr>
          <w:p w14:paraId="7283CCD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78B8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92" w:type="pct"/>
            <w:vMerge w:val="continue"/>
            <w:vAlign w:val="center"/>
          </w:tcPr>
          <w:p w14:paraId="174775F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716A107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2B23BDB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25D9C98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277545B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家用型无线路由器（WAN×1，LAN×4，AP）</w:t>
            </w:r>
          </w:p>
        </w:tc>
        <w:tc>
          <w:tcPr>
            <w:tcW w:w="444" w:type="pct"/>
            <w:vAlign w:val="center"/>
          </w:tcPr>
          <w:p w14:paraId="6F99BF2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539" w:type="pct"/>
            <w:vAlign w:val="center"/>
          </w:tcPr>
          <w:p w14:paraId="100799B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71B4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292" w:type="pct"/>
            <w:vMerge w:val="continue"/>
            <w:vAlign w:val="center"/>
          </w:tcPr>
          <w:p w14:paraId="2706366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0BFC956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12BF8B7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2154B2A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4FADF6C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RJ-45网线</w:t>
            </w:r>
          </w:p>
        </w:tc>
        <w:tc>
          <w:tcPr>
            <w:tcW w:w="444" w:type="pct"/>
            <w:vAlign w:val="center"/>
          </w:tcPr>
          <w:p w14:paraId="7A20774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60</w:t>
            </w:r>
          </w:p>
        </w:tc>
        <w:tc>
          <w:tcPr>
            <w:tcW w:w="539" w:type="pct"/>
            <w:vAlign w:val="center"/>
          </w:tcPr>
          <w:p w14:paraId="7AADBC1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051E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2" w:type="pct"/>
            <w:vMerge w:val="continue"/>
            <w:vAlign w:val="center"/>
          </w:tcPr>
          <w:p w14:paraId="2D5FE04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2B385AF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4E5DD50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restart"/>
            <w:vAlign w:val="center"/>
          </w:tcPr>
          <w:p w14:paraId="0503AAC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计算机外投</w:t>
            </w:r>
          </w:p>
        </w:tc>
        <w:tc>
          <w:tcPr>
            <w:tcW w:w="1302" w:type="pct"/>
            <w:vAlign w:val="center"/>
          </w:tcPr>
          <w:p w14:paraId="722D754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扫描仪</w:t>
            </w:r>
          </w:p>
        </w:tc>
        <w:tc>
          <w:tcPr>
            <w:tcW w:w="444" w:type="pct"/>
            <w:vAlign w:val="center"/>
          </w:tcPr>
          <w:p w14:paraId="7A025B9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539" w:type="pct"/>
            <w:vAlign w:val="center"/>
          </w:tcPr>
          <w:p w14:paraId="7060573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3997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2" w:type="pct"/>
            <w:vMerge w:val="continue"/>
            <w:vAlign w:val="center"/>
          </w:tcPr>
          <w:p w14:paraId="6E7A0A6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0FCD8B1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49C1A32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3F3543A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52A29A0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 xml:space="preserve">打印机或复印机 </w:t>
            </w:r>
          </w:p>
        </w:tc>
        <w:tc>
          <w:tcPr>
            <w:tcW w:w="444" w:type="pct"/>
            <w:vAlign w:val="center"/>
          </w:tcPr>
          <w:p w14:paraId="7314607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539" w:type="pct"/>
            <w:vAlign w:val="center"/>
          </w:tcPr>
          <w:p w14:paraId="096C903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57A6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2" w:type="pct"/>
            <w:vMerge w:val="continue"/>
            <w:vAlign w:val="center"/>
          </w:tcPr>
          <w:p w14:paraId="3830E37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0B724D5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5164BFA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restart"/>
            <w:vAlign w:val="center"/>
          </w:tcPr>
          <w:p w14:paraId="54A5C2F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工具</w:t>
            </w:r>
          </w:p>
        </w:tc>
        <w:tc>
          <w:tcPr>
            <w:tcW w:w="1302" w:type="pct"/>
            <w:vAlign w:val="center"/>
          </w:tcPr>
          <w:p w14:paraId="30EEE04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带磁性的十字螺丝刀，一字螺丝刀</w:t>
            </w:r>
          </w:p>
        </w:tc>
        <w:tc>
          <w:tcPr>
            <w:tcW w:w="444" w:type="pct"/>
            <w:vMerge w:val="restart"/>
            <w:vAlign w:val="center"/>
          </w:tcPr>
          <w:p w14:paraId="2A12FA3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41</w:t>
            </w:r>
          </w:p>
        </w:tc>
        <w:tc>
          <w:tcPr>
            <w:tcW w:w="539" w:type="pct"/>
            <w:vMerge w:val="restart"/>
            <w:vAlign w:val="center"/>
          </w:tcPr>
          <w:p w14:paraId="678BD49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含教师用1套</w:t>
            </w:r>
          </w:p>
        </w:tc>
      </w:tr>
      <w:tr w14:paraId="2E9F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2" w:type="pct"/>
            <w:vMerge w:val="continue"/>
            <w:vAlign w:val="center"/>
          </w:tcPr>
          <w:p w14:paraId="2EA8E33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3BA8A31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616CF22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47701E7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71A1C52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尖嘴钳，偏嘴钳</w:t>
            </w:r>
          </w:p>
        </w:tc>
        <w:tc>
          <w:tcPr>
            <w:tcW w:w="444" w:type="pct"/>
            <w:vMerge w:val="continue"/>
            <w:vAlign w:val="center"/>
          </w:tcPr>
          <w:p w14:paraId="50ED201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1916FC1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4395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2" w:type="pct"/>
            <w:vMerge w:val="continue"/>
            <w:vAlign w:val="center"/>
          </w:tcPr>
          <w:p w14:paraId="5E25559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4E45FE9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793F2AC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restart"/>
            <w:vAlign w:val="center"/>
          </w:tcPr>
          <w:p w14:paraId="1459BBE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软件</w:t>
            </w:r>
          </w:p>
        </w:tc>
        <w:tc>
          <w:tcPr>
            <w:tcW w:w="1302" w:type="pct"/>
            <w:vAlign w:val="center"/>
          </w:tcPr>
          <w:p w14:paraId="0DE4CB5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桌面操作系统</w:t>
            </w:r>
          </w:p>
        </w:tc>
        <w:tc>
          <w:tcPr>
            <w:tcW w:w="444" w:type="pct"/>
            <w:vMerge w:val="restart"/>
            <w:vAlign w:val="center"/>
          </w:tcPr>
          <w:p w14:paraId="3F51042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适量</w:t>
            </w:r>
          </w:p>
        </w:tc>
        <w:tc>
          <w:tcPr>
            <w:tcW w:w="539" w:type="pct"/>
            <w:vMerge w:val="restart"/>
            <w:vAlign w:val="center"/>
          </w:tcPr>
          <w:p w14:paraId="57827A6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51523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92" w:type="pct"/>
            <w:vMerge w:val="continue"/>
            <w:vAlign w:val="center"/>
          </w:tcPr>
          <w:p w14:paraId="75650CA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3106346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6CE6FD2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002875A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3B4BD7C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Office办公软件</w:t>
            </w:r>
          </w:p>
        </w:tc>
        <w:tc>
          <w:tcPr>
            <w:tcW w:w="444" w:type="pct"/>
            <w:vMerge w:val="continue"/>
            <w:vAlign w:val="center"/>
          </w:tcPr>
          <w:p w14:paraId="123DF41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179C444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1F40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2" w:type="pct"/>
            <w:vMerge w:val="continue"/>
            <w:vAlign w:val="center"/>
          </w:tcPr>
          <w:p w14:paraId="7E89F1C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62BFE8A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3689C1A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5845647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368E0BE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常用应用软件</w:t>
            </w:r>
          </w:p>
        </w:tc>
        <w:tc>
          <w:tcPr>
            <w:tcW w:w="444" w:type="pct"/>
            <w:vMerge w:val="continue"/>
            <w:vAlign w:val="center"/>
          </w:tcPr>
          <w:p w14:paraId="4971FF9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7815051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4CAA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2" w:type="pct"/>
            <w:vMerge w:val="continue"/>
            <w:vAlign w:val="center"/>
          </w:tcPr>
          <w:p w14:paraId="1FA45EC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6418B60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278FCA4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7F20756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4057774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常用工具软件</w:t>
            </w:r>
          </w:p>
        </w:tc>
        <w:tc>
          <w:tcPr>
            <w:tcW w:w="444" w:type="pct"/>
            <w:vMerge w:val="continue"/>
            <w:vAlign w:val="center"/>
          </w:tcPr>
          <w:p w14:paraId="4C029D3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0618832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7683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2" w:type="pct"/>
            <w:vMerge w:val="continue"/>
            <w:vAlign w:val="center"/>
          </w:tcPr>
          <w:p w14:paraId="00D8937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1966938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6AE890A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4083299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23A9596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防病毒和桌面</w:t>
            </w:r>
          </w:p>
          <w:p w14:paraId="6245266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防火墙软件</w:t>
            </w:r>
          </w:p>
        </w:tc>
        <w:tc>
          <w:tcPr>
            <w:tcW w:w="444" w:type="pct"/>
            <w:vMerge w:val="continue"/>
            <w:vAlign w:val="center"/>
          </w:tcPr>
          <w:p w14:paraId="10A5B35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740984A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4606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92" w:type="pct"/>
            <w:vMerge w:val="continue"/>
            <w:vAlign w:val="center"/>
          </w:tcPr>
          <w:p w14:paraId="0C6DB17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13CE9AF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1DF7B3F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25E3CCB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46AF40C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虚拟机及相关系统镜像文件</w:t>
            </w:r>
          </w:p>
        </w:tc>
        <w:tc>
          <w:tcPr>
            <w:tcW w:w="444" w:type="pct"/>
            <w:vMerge w:val="continue"/>
            <w:vAlign w:val="center"/>
          </w:tcPr>
          <w:p w14:paraId="3EFB9BE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3FB73FF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2E35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92" w:type="pct"/>
            <w:vMerge w:val="continue"/>
            <w:vAlign w:val="center"/>
          </w:tcPr>
          <w:p w14:paraId="54C2DBB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5D606D9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52957F1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restart"/>
            <w:vAlign w:val="center"/>
          </w:tcPr>
          <w:p w14:paraId="298055B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视频</w:t>
            </w:r>
          </w:p>
          <w:p w14:paraId="077215C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展示台</w:t>
            </w:r>
          </w:p>
        </w:tc>
        <w:tc>
          <w:tcPr>
            <w:tcW w:w="1302" w:type="pct"/>
            <w:vAlign w:val="center"/>
          </w:tcPr>
          <w:p w14:paraId="4A0F0F8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变焦≥100倍</w:t>
            </w:r>
          </w:p>
        </w:tc>
        <w:tc>
          <w:tcPr>
            <w:tcW w:w="444" w:type="pct"/>
            <w:vMerge w:val="restart"/>
            <w:vAlign w:val="center"/>
          </w:tcPr>
          <w:p w14:paraId="773C916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39" w:type="pct"/>
            <w:vMerge w:val="restart"/>
            <w:vAlign w:val="center"/>
          </w:tcPr>
          <w:p w14:paraId="50707C3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5764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92" w:type="pct"/>
            <w:vMerge w:val="continue"/>
            <w:vAlign w:val="center"/>
          </w:tcPr>
          <w:p w14:paraId="15FBBC1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5805A43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41F9F4B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70990A3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74E730B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亮度分解力≥400TV线</w:t>
            </w:r>
          </w:p>
        </w:tc>
        <w:tc>
          <w:tcPr>
            <w:tcW w:w="444" w:type="pct"/>
            <w:vMerge w:val="continue"/>
            <w:vAlign w:val="center"/>
          </w:tcPr>
          <w:p w14:paraId="7906297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262AD43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03B4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292" w:type="pct"/>
            <w:vMerge w:val="continue"/>
            <w:vAlign w:val="center"/>
          </w:tcPr>
          <w:p w14:paraId="239FD5F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0220D78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0EF57D1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Align w:val="center"/>
          </w:tcPr>
          <w:p w14:paraId="42D1104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检测</w:t>
            </w:r>
          </w:p>
          <w:p w14:paraId="7AFDFA4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维修</w:t>
            </w:r>
          </w:p>
          <w:p w14:paraId="60B1353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实训台</w:t>
            </w:r>
          </w:p>
        </w:tc>
        <w:tc>
          <w:tcPr>
            <w:tcW w:w="1302" w:type="pct"/>
            <w:vAlign w:val="center"/>
          </w:tcPr>
          <w:p w14:paraId="3057239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一体机预装windows 主流操作系统及检测软件</w:t>
            </w:r>
          </w:p>
        </w:tc>
        <w:tc>
          <w:tcPr>
            <w:tcW w:w="444" w:type="pct"/>
            <w:vAlign w:val="center"/>
          </w:tcPr>
          <w:p w14:paraId="1670AA5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539" w:type="pct"/>
            <w:vAlign w:val="center"/>
          </w:tcPr>
          <w:p w14:paraId="203C632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1DAB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92" w:type="pct"/>
            <w:vMerge w:val="restart"/>
            <w:vAlign w:val="center"/>
          </w:tcPr>
          <w:p w14:paraId="1A4BE8D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551" w:type="pct"/>
            <w:vMerge w:val="restart"/>
            <w:vAlign w:val="center"/>
          </w:tcPr>
          <w:p w14:paraId="1960562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数码产品使用与维护实训室</w:t>
            </w:r>
          </w:p>
        </w:tc>
        <w:tc>
          <w:tcPr>
            <w:tcW w:w="1300" w:type="pct"/>
            <w:vMerge w:val="restart"/>
            <w:vAlign w:val="center"/>
          </w:tcPr>
          <w:p w14:paraId="069CBC4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专业基础课：</w:t>
            </w:r>
          </w:p>
          <w:p w14:paraId="5BB0E03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lang w:eastAsia="zh-CN"/>
              </w:rPr>
            </w:pPr>
            <w:r>
              <w:rPr>
                <w:rFonts w:hint="eastAsia" w:ascii="宋体" w:hAnsi="宋体" w:eastAsia="宋体" w:cs="宋体"/>
                <w:b w:val="0"/>
                <w:bCs w:val="0"/>
                <w:sz w:val="24"/>
                <w:szCs w:val="24"/>
                <w:lang w:val="en-US" w:eastAsia="zh-CN"/>
              </w:rPr>
              <w:t>办公软件应用</w:t>
            </w:r>
          </w:p>
          <w:p w14:paraId="68E63B7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专业核心课：</w:t>
            </w:r>
          </w:p>
          <w:p w14:paraId="1923025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b w:val="0"/>
                <w:bCs w:val="0"/>
                <w:sz w:val="24"/>
                <w:szCs w:val="24"/>
                <w:lang w:val="en-US" w:eastAsia="zh-CN"/>
              </w:rPr>
              <w:t>信息技术设备组装与维护</w:t>
            </w:r>
          </w:p>
        </w:tc>
        <w:tc>
          <w:tcPr>
            <w:tcW w:w="569" w:type="pct"/>
            <w:vMerge w:val="restart"/>
            <w:vAlign w:val="center"/>
          </w:tcPr>
          <w:p w14:paraId="518838D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61FE4D7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CPU:≥主流多核</w:t>
            </w:r>
          </w:p>
        </w:tc>
        <w:tc>
          <w:tcPr>
            <w:tcW w:w="444" w:type="pct"/>
            <w:vMerge w:val="restart"/>
            <w:vAlign w:val="center"/>
          </w:tcPr>
          <w:p w14:paraId="6E1BA35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539" w:type="pct"/>
            <w:vMerge w:val="restart"/>
            <w:vAlign w:val="center"/>
          </w:tcPr>
          <w:p w14:paraId="337A7A4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1C2F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92" w:type="pct"/>
            <w:vMerge w:val="continue"/>
            <w:vAlign w:val="center"/>
          </w:tcPr>
          <w:p w14:paraId="5115FF1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6F138E1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70CF951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1B672B4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27FBDE3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内存：≥2GB</w:t>
            </w:r>
          </w:p>
        </w:tc>
        <w:tc>
          <w:tcPr>
            <w:tcW w:w="444" w:type="pct"/>
            <w:vMerge w:val="continue"/>
            <w:vAlign w:val="center"/>
          </w:tcPr>
          <w:p w14:paraId="1D6D971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58DCA4D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6623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2" w:type="pct"/>
            <w:vMerge w:val="continue"/>
            <w:vAlign w:val="center"/>
          </w:tcPr>
          <w:p w14:paraId="7762A6A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471068F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2BF55A2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2814E4E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7D4AFE0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硬盘：≥250GB</w:t>
            </w:r>
          </w:p>
        </w:tc>
        <w:tc>
          <w:tcPr>
            <w:tcW w:w="444" w:type="pct"/>
            <w:vMerge w:val="continue"/>
            <w:vAlign w:val="center"/>
          </w:tcPr>
          <w:p w14:paraId="0C13A4F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740B2EB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4D7C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92" w:type="pct"/>
            <w:vMerge w:val="continue"/>
            <w:vAlign w:val="center"/>
          </w:tcPr>
          <w:p w14:paraId="4B44FFF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182B7B9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5906383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6245FD3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7612A14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集成显卡</w:t>
            </w:r>
          </w:p>
        </w:tc>
        <w:tc>
          <w:tcPr>
            <w:tcW w:w="444" w:type="pct"/>
            <w:vMerge w:val="continue"/>
            <w:vAlign w:val="center"/>
          </w:tcPr>
          <w:p w14:paraId="5AD758C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2118148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7746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92" w:type="pct"/>
            <w:vMerge w:val="continue"/>
            <w:vAlign w:val="center"/>
          </w:tcPr>
          <w:p w14:paraId="00AF47A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4305A39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6502B79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726A80F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73B918B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显示器：分辨率≥1024×768</w:t>
            </w:r>
          </w:p>
        </w:tc>
        <w:tc>
          <w:tcPr>
            <w:tcW w:w="444" w:type="pct"/>
            <w:vMerge w:val="continue"/>
            <w:vAlign w:val="center"/>
          </w:tcPr>
          <w:p w14:paraId="102F6F1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3352E35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3CD3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92" w:type="pct"/>
            <w:vMerge w:val="continue"/>
            <w:vAlign w:val="center"/>
          </w:tcPr>
          <w:p w14:paraId="71B28CB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2C580B1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37788A1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110A716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2B6C37D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网卡：≥1个</w:t>
            </w:r>
          </w:p>
        </w:tc>
        <w:tc>
          <w:tcPr>
            <w:tcW w:w="444" w:type="pct"/>
            <w:vMerge w:val="continue"/>
            <w:vAlign w:val="center"/>
          </w:tcPr>
          <w:p w14:paraId="79F0057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04DB694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7BF2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92" w:type="pct"/>
            <w:vMerge w:val="continue"/>
            <w:vAlign w:val="center"/>
          </w:tcPr>
          <w:p w14:paraId="0D0F32A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213BD86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4D93098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647367A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1DBBB4F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耳机、麦克风</w:t>
            </w:r>
          </w:p>
        </w:tc>
        <w:tc>
          <w:tcPr>
            <w:tcW w:w="444" w:type="pct"/>
            <w:vMerge w:val="continue"/>
            <w:vAlign w:val="center"/>
          </w:tcPr>
          <w:p w14:paraId="50621F1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5BAAE5C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67C3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292" w:type="pct"/>
            <w:vMerge w:val="continue"/>
            <w:vAlign w:val="center"/>
          </w:tcPr>
          <w:p w14:paraId="5950CD0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3FC079C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39745D4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Align w:val="center"/>
          </w:tcPr>
          <w:p w14:paraId="6EA4CDB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教师用计算机</w:t>
            </w:r>
          </w:p>
        </w:tc>
        <w:tc>
          <w:tcPr>
            <w:tcW w:w="1302" w:type="pct"/>
            <w:vAlign w:val="center"/>
          </w:tcPr>
          <w:p w14:paraId="6066DBF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同上</w:t>
            </w:r>
          </w:p>
        </w:tc>
        <w:tc>
          <w:tcPr>
            <w:tcW w:w="444" w:type="pct"/>
            <w:vAlign w:val="center"/>
          </w:tcPr>
          <w:p w14:paraId="5D76B59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39" w:type="pct"/>
            <w:vAlign w:val="center"/>
          </w:tcPr>
          <w:p w14:paraId="769C353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4A4B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92" w:type="pct"/>
            <w:vMerge w:val="continue"/>
            <w:vAlign w:val="center"/>
          </w:tcPr>
          <w:p w14:paraId="6A80603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001F780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0471A6D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restart"/>
            <w:vAlign w:val="center"/>
          </w:tcPr>
          <w:p w14:paraId="3F63EDB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数码</w:t>
            </w:r>
          </w:p>
          <w:p w14:paraId="75E8D87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产品</w:t>
            </w:r>
          </w:p>
        </w:tc>
        <w:tc>
          <w:tcPr>
            <w:tcW w:w="1302" w:type="pct"/>
            <w:vAlign w:val="center"/>
          </w:tcPr>
          <w:p w14:paraId="6C51A21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平板电脑</w:t>
            </w:r>
          </w:p>
        </w:tc>
        <w:tc>
          <w:tcPr>
            <w:tcW w:w="444" w:type="pct"/>
            <w:vAlign w:val="center"/>
          </w:tcPr>
          <w:p w14:paraId="788C6C6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41</w:t>
            </w:r>
          </w:p>
        </w:tc>
        <w:tc>
          <w:tcPr>
            <w:tcW w:w="539" w:type="pct"/>
            <w:vMerge w:val="restart"/>
            <w:vAlign w:val="center"/>
          </w:tcPr>
          <w:p w14:paraId="0946A28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含教师用1套</w:t>
            </w:r>
          </w:p>
        </w:tc>
      </w:tr>
      <w:tr w14:paraId="45E8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92" w:type="pct"/>
            <w:vMerge w:val="continue"/>
            <w:vAlign w:val="center"/>
          </w:tcPr>
          <w:p w14:paraId="5728FEA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6E78A19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0A76209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3A215EF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3C9FC41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其他主流数码产品</w:t>
            </w:r>
          </w:p>
        </w:tc>
        <w:tc>
          <w:tcPr>
            <w:tcW w:w="444" w:type="pct"/>
            <w:vAlign w:val="center"/>
          </w:tcPr>
          <w:p w14:paraId="7A4655D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41</w:t>
            </w:r>
          </w:p>
        </w:tc>
        <w:tc>
          <w:tcPr>
            <w:tcW w:w="539" w:type="pct"/>
            <w:vMerge w:val="continue"/>
            <w:vAlign w:val="center"/>
          </w:tcPr>
          <w:p w14:paraId="31642FA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5E63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292" w:type="pct"/>
            <w:vMerge w:val="continue"/>
            <w:vAlign w:val="center"/>
          </w:tcPr>
          <w:p w14:paraId="17439B5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2742B8C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25D462A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restart"/>
            <w:vAlign w:val="center"/>
          </w:tcPr>
          <w:p w14:paraId="2BF1234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网络</w:t>
            </w:r>
          </w:p>
          <w:p w14:paraId="5390CB7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配件</w:t>
            </w:r>
          </w:p>
        </w:tc>
        <w:tc>
          <w:tcPr>
            <w:tcW w:w="1302" w:type="pct"/>
            <w:vAlign w:val="center"/>
          </w:tcPr>
          <w:p w14:paraId="7885BD4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交换机16口</w:t>
            </w:r>
          </w:p>
        </w:tc>
        <w:tc>
          <w:tcPr>
            <w:tcW w:w="444" w:type="pct"/>
            <w:vAlign w:val="center"/>
          </w:tcPr>
          <w:p w14:paraId="37F47D5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39" w:type="pct"/>
            <w:vMerge w:val="continue"/>
            <w:vAlign w:val="center"/>
          </w:tcPr>
          <w:p w14:paraId="646E8BD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45D4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2" w:type="pct"/>
            <w:vMerge w:val="continue"/>
            <w:vAlign w:val="center"/>
          </w:tcPr>
          <w:p w14:paraId="5407AA5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71AB985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32FB719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080801C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4E86DA7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家用型无线路由器（WAN×1，LAN×4，AP）</w:t>
            </w:r>
          </w:p>
        </w:tc>
        <w:tc>
          <w:tcPr>
            <w:tcW w:w="444" w:type="pct"/>
            <w:vAlign w:val="center"/>
          </w:tcPr>
          <w:p w14:paraId="012DC41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539" w:type="pct"/>
            <w:vMerge w:val="restart"/>
            <w:vAlign w:val="center"/>
          </w:tcPr>
          <w:p w14:paraId="42A32B4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含教师用1套</w:t>
            </w:r>
          </w:p>
        </w:tc>
      </w:tr>
      <w:tr w14:paraId="6AC4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2" w:type="pct"/>
            <w:vMerge w:val="continue"/>
            <w:vAlign w:val="center"/>
          </w:tcPr>
          <w:p w14:paraId="4D37010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0ABA51A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02E2213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4E32834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7312713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RJ-45网线及USB连接线组</w:t>
            </w:r>
          </w:p>
        </w:tc>
        <w:tc>
          <w:tcPr>
            <w:tcW w:w="444" w:type="pct"/>
            <w:vAlign w:val="center"/>
          </w:tcPr>
          <w:p w14:paraId="0B7D7A0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41</w:t>
            </w:r>
          </w:p>
        </w:tc>
        <w:tc>
          <w:tcPr>
            <w:tcW w:w="539" w:type="pct"/>
            <w:vMerge w:val="continue"/>
            <w:vAlign w:val="center"/>
          </w:tcPr>
          <w:p w14:paraId="5CC4E62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03A7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92" w:type="pct"/>
            <w:vMerge w:val="continue"/>
            <w:vAlign w:val="center"/>
          </w:tcPr>
          <w:p w14:paraId="3AD8916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15B7172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7D8CFE27">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Align w:val="center"/>
          </w:tcPr>
          <w:p w14:paraId="1FBF2E1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工具</w:t>
            </w:r>
          </w:p>
        </w:tc>
        <w:tc>
          <w:tcPr>
            <w:tcW w:w="1302" w:type="pct"/>
            <w:vAlign w:val="center"/>
          </w:tcPr>
          <w:p w14:paraId="3F4FDB4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小型工具螺丝刀组</w:t>
            </w:r>
          </w:p>
        </w:tc>
        <w:tc>
          <w:tcPr>
            <w:tcW w:w="444" w:type="pct"/>
            <w:vAlign w:val="center"/>
          </w:tcPr>
          <w:p w14:paraId="76F8B0B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41</w:t>
            </w:r>
          </w:p>
        </w:tc>
        <w:tc>
          <w:tcPr>
            <w:tcW w:w="539" w:type="pct"/>
            <w:vAlign w:val="center"/>
          </w:tcPr>
          <w:p w14:paraId="205425BF">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含教师用1套</w:t>
            </w:r>
          </w:p>
        </w:tc>
      </w:tr>
      <w:tr w14:paraId="4131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2" w:type="pct"/>
            <w:vMerge w:val="continue"/>
            <w:vAlign w:val="center"/>
          </w:tcPr>
          <w:p w14:paraId="1DA03BB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0DF7ABE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3055A8DB">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restart"/>
            <w:vAlign w:val="center"/>
          </w:tcPr>
          <w:p w14:paraId="77FD335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软件</w:t>
            </w:r>
          </w:p>
        </w:tc>
        <w:tc>
          <w:tcPr>
            <w:tcW w:w="1302" w:type="pct"/>
            <w:vAlign w:val="center"/>
          </w:tcPr>
          <w:p w14:paraId="10E300C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桌面操作系统</w:t>
            </w:r>
          </w:p>
        </w:tc>
        <w:tc>
          <w:tcPr>
            <w:tcW w:w="444" w:type="pct"/>
            <w:vMerge w:val="restart"/>
            <w:vAlign w:val="center"/>
          </w:tcPr>
          <w:p w14:paraId="3452FF0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适量</w:t>
            </w:r>
          </w:p>
        </w:tc>
        <w:tc>
          <w:tcPr>
            <w:tcW w:w="539" w:type="pct"/>
            <w:vMerge w:val="restart"/>
            <w:vAlign w:val="center"/>
          </w:tcPr>
          <w:p w14:paraId="6AD0AB7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5344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92" w:type="pct"/>
            <w:vMerge w:val="continue"/>
            <w:vAlign w:val="center"/>
          </w:tcPr>
          <w:p w14:paraId="3A56BB0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0576EA49">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34E1AB0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1919C28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3675C23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数码产品连接及</w:t>
            </w:r>
          </w:p>
          <w:p w14:paraId="5DEFE5A0">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刷机软件</w:t>
            </w:r>
          </w:p>
        </w:tc>
        <w:tc>
          <w:tcPr>
            <w:tcW w:w="444" w:type="pct"/>
            <w:vMerge w:val="continue"/>
            <w:vAlign w:val="center"/>
          </w:tcPr>
          <w:p w14:paraId="14452FDE">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08F63F4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7993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2" w:type="pct"/>
            <w:vMerge w:val="continue"/>
            <w:vAlign w:val="center"/>
          </w:tcPr>
          <w:p w14:paraId="66150DD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2FBB3DD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0718045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786D6C0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4C0926B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常用工具软件</w:t>
            </w:r>
          </w:p>
        </w:tc>
        <w:tc>
          <w:tcPr>
            <w:tcW w:w="444" w:type="pct"/>
            <w:vMerge w:val="continue"/>
            <w:vAlign w:val="center"/>
          </w:tcPr>
          <w:p w14:paraId="17BF9B1D">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21A3CE2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1F9F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92" w:type="pct"/>
            <w:vMerge w:val="continue"/>
            <w:vAlign w:val="center"/>
          </w:tcPr>
          <w:p w14:paraId="358A0C4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0AF64643">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03396C46">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restart"/>
            <w:vAlign w:val="center"/>
          </w:tcPr>
          <w:p w14:paraId="3B19EB9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视频展示台</w:t>
            </w:r>
          </w:p>
        </w:tc>
        <w:tc>
          <w:tcPr>
            <w:tcW w:w="1302" w:type="pct"/>
            <w:vAlign w:val="center"/>
          </w:tcPr>
          <w:p w14:paraId="1790838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变焦≥100倍</w:t>
            </w:r>
          </w:p>
        </w:tc>
        <w:tc>
          <w:tcPr>
            <w:tcW w:w="444" w:type="pct"/>
            <w:vMerge w:val="restart"/>
            <w:vAlign w:val="center"/>
          </w:tcPr>
          <w:p w14:paraId="7586AB9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39" w:type="pct"/>
            <w:vMerge w:val="restart"/>
            <w:vAlign w:val="center"/>
          </w:tcPr>
          <w:p w14:paraId="7DB2D7CC">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r w14:paraId="6C17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292" w:type="pct"/>
            <w:vMerge w:val="continue"/>
            <w:vAlign w:val="center"/>
          </w:tcPr>
          <w:p w14:paraId="73105F4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51" w:type="pct"/>
            <w:vMerge w:val="continue"/>
            <w:vAlign w:val="center"/>
          </w:tcPr>
          <w:p w14:paraId="796B42A4">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0" w:type="pct"/>
            <w:vMerge w:val="continue"/>
            <w:vAlign w:val="center"/>
          </w:tcPr>
          <w:p w14:paraId="05004BEA">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69" w:type="pct"/>
            <w:vMerge w:val="continue"/>
            <w:vAlign w:val="center"/>
          </w:tcPr>
          <w:p w14:paraId="3EDFA221">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1302" w:type="pct"/>
            <w:vAlign w:val="center"/>
          </w:tcPr>
          <w:p w14:paraId="5431FBA5">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亮度分解力≥400TV线</w:t>
            </w:r>
          </w:p>
        </w:tc>
        <w:tc>
          <w:tcPr>
            <w:tcW w:w="444" w:type="pct"/>
            <w:vMerge w:val="continue"/>
            <w:vAlign w:val="center"/>
          </w:tcPr>
          <w:p w14:paraId="03C68658">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c>
          <w:tcPr>
            <w:tcW w:w="539" w:type="pct"/>
            <w:vMerge w:val="continue"/>
            <w:vAlign w:val="center"/>
          </w:tcPr>
          <w:p w14:paraId="184FE3F2">
            <w:pPr>
              <w:pageBreakBefore w:val="0"/>
              <w:kinsoku/>
              <w:wordWrap/>
              <w:overflowPunct/>
              <w:topLinePunct w:val="0"/>
              <w:autoSpaceDE/>
              <w:autoSpaceDN/>
              <w:bidi w:val="0"/>
              <w:snapToGrid/>
              <w:spacing w:line="240" w:lineRule="auto"/>
              <w:jc w:val="center"/>
              <w:rPr>
                <w:rFonts w:hint="eastAsia" w:ascii="宋体" w:hAnsi="宋体" w:eastAsia="宋体" w:cs="宋体"/>
                <w:sz w:val="24"/>
                <w:szCs w:val="24"/>
              </w:rPr>
            </w:pPr>
          </w:p>
        </w:tc>
      </w:tr>
    </w:tbl>
    <w:p w14:paraId="1C160889">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说明：主要设施设备的数量按照标准版40人/班配置。</w:t>
      </w:r>
    </w:p>
    <w:p w14:paraId="0EDE28D7">
      <w:pPr>
        <w:keepNext w:val="0"/>
        <w:keepLines w:val="0"/>
        <w:pageBreakBefore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bCs/>
          <w:sz w:val="28"/>
          <w:szCs w:val="28"/>
          <w:lang w:val="en-US" w:eastAsia="zh-CN"/>
        </w:rPr>
      </w:pPr>
      <w:bookmarkStart w:id="70" w:name="_Toc4805"/>
      <w:bookmarkStart w:id="71" w:name="_Toc983"/>
      <w:bookmarkStart w:id="72" w:name="_Toc25297"/>
      <w:r>
        <w:rPr>
          <w:rFonts w:hint="eastAsia" w:ascii="宋体" w:hAnsi="宋体" w:eastAsia="宋体" w:cs="宋体"/>
          <w:b/>
          <w:bCs/>
          <w:sz w:val="28"/>
          <w:szCs w:val="28"/>
          <w:lang w:val="en-US" w:eastAsia="zh-CN"/>
        </w:rPr>
        <w:t>3．校外实训基地</w:t>
      </w:r>
      <w:bookmarkEnd w:id="70"/>
      <w:bookmarkEnd w:id="71"/>
      <w:bookmarkEnd w:id="72"/>
    </w:p>
    <w:p w14:paraId="34E5B48E">
      <w:pPr>
        <w:pStyle w:val="40"/>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根据计算机应用专业人才培养需要和产业技术发展特点，应在企业建立两类校外实训基地：一类是以计算机应用专业认识和参观为主的实训基地，能够反映目前计算机</w:t>
      </w:r>
      <w:r>
        <w:rPr>
          <w:rFonts w:hint="eastAsia" w:cs="宋体"/>
          <w:sz w:val="28"/>
          <w:szCs w:val="28"/>
          <w:lang w:val="en-US" w:eastAsia="zh-CN"/>
        </w:rPr>
        <w:t>应用</w:t>
      </w:r>
      <w:r>
        <w:rPr>
          <w:rFonts w:hint="eastAsia" w:ascii="宋体" w:hAnsi="宋体" w:eastAsia="宋体" w:cs="宋体"/>
          <w:sz w:val="28"/>
          <w:szCs w:val="28"/>
          <w:lang w:val="en-US" w:eastAsia="zh-CN"/>
        </w:rPr>
        <w:t>专业技能方向新技术，并能同时接纳较多学生学习，为新生入学教育和认识专业课程教学提供条件；另一类是以社会实践及学生岗位实习为目的实训基地，对接真实职业场景或工作情境，在计算机、通信和其他电子设备制造业、软件和信息技术服务业等单位进行岗位实习，能够为学生提供真实专业技能方向综合实践轮岗训练的工作岗位，并能保证有效工作时间，满足学生实习实训、岗位实习以及教师实践锻炼需要。</w:t>
      </w:r>
    </w:p>
    <w:p w14:paraId="3DA9B55C">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表</w:t>
      </w:r>
      <w:r>
        <w:rPr>
          <w:rFonts w:hint="eastAsia" w:ascii="宋体" w:hAnsi="宋体" w:cs="宋体"/>
          <w:b/>
          <w:bCs/>
          <w:color w:val="auto"/>
          <w:kern w:val="0"/>
          <w:sz w:val="24"/>
          <w:szCs w:val="24"/>
          <w:lang w:val="en-US" w:eastAsia="zh-CN" w:bidi="ar-SA"/>
        </w:rPr>
        <w:t>15</w:t>
      </w:r>
      <w:r>
        <w:rPr>
          <w:rFonts w:hint="eastAsia" w:ascii="宋体" w:hAnsi="宋体" w:eastAsia="宋体" w:cs="宋体"/>
          <w:b/>
          <w:bCs/>
          <w:color w:val="auto"/>
          <w:kern w:val="0"/>
          <w:sz w:val="24"/>
          <w:szCs w:val="24"/>
          <w:lang w:val="en-US" w:eastAsia="zh-CN" w:bidi="ar-SA"/>
        </w:rPr>
        <w:t xml:space="preserve">  校外实训基地一览表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1561"/>
        <w:gridCol w:w="1517"/>
        <w:gridCol w:w="4498"/>
      </w:tblGrid>
      <w:tr w14:paraId="6838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blHeader/>
          <w:jc w:val="center"/>
        </w:trPr>
        <w:tc>
          <w:tcPr>
            <w:tcW w:w="553" w:type="pct"/>
            <w:noWrap w:val="0"/>
            <w:vAlign w:val="center"/>
          </w:tcPr>
          <w:p w14:paraId="52507C36">
            <w:pPr>
              <w:pStyle w:val="37"/>
              <w:pageBreakBefore w:val="0"/>
              <w:wordWrap/>
              <w:overflowPunct/>
              <w:topLinePunct w:val="0"/>
              <w:bidi w:val="0"/>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916" w:type="pct"/>
            <w:noWrap w:val="0"/>
            <w:vAlign w:val="center"/>
          </w:tcPr>
          <w:p w14:paraId="0E80FDF6">
            <w:pPr>
              <w:pStyle w:val="37"/>
              <w:pageBreakBefore w:val="0"/>
              <w:wordWrap/>
              <w:overflowPunct/>
              <w:topLinePunct w:val="0"/>
              <w:bidi w:val="0"/>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合作单位</w:t>
            </w:r>
          </w:p>
          <w:p w14:paraId="7815A4C2">
            <w:pPr>
              <w:pStyle w:val="37"/>
              <w:pageBreakBefore w:val="0"/>
              <w:wordWrap/>
              <w:overflowPunct/>
              <w:topLinePunct w:val="0"/>
              <w:bidi w:val="0"/>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（企业）</w:t>
            </w:r>
          </w:p>
        </w:tc>
        <w:tc>
          <w:tcPr>
            <w:tcW w:w="890" w:type="pct"/>
            <w:noWrap w:val="0"/>
            <w:vAlign w:val="center"/>
          </w:tcPr>
          <w:p w14:paraId="2ED931F0">
            <w:pPr>
              <w:pStyle w:val="37"/>
              <w:pageBreakBefore w:val="0"/>
              <w:wordWrap/>
              <w:overflowPunct/>
              <w:topLinePunct w:val="0"/>
              <w:bidi w:val="0"/>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p w14:paraId="2FFB6BAB">
            <w:pPr>
              <w:pStyle w:val="37"/>
              <w:pageBreakBefore w:val="0"/>
              <w:wordWrap/>
              <w:overflowPunct/>
              <w:topLinePunct w:val="0"/>
              <w:bidi w:val="0"/>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所在地</w:t>
            </w:r>
          </w:p>
        </w:tc>
        <w:tc>
          <w:tcPr>
            <w:tcW w:w="2639" w:type="pct"/>
            <w:noWrap w:val="0"/>
            <w:vAlign w:val="center"/>
          </w:tcPr>
          <w:p w14:paraId="386CA5FB">
            <w:pPr>
              <w:pStyle w:val="37"/>
              <w:pageBreakBefore w:val="0"/>
              <w:wordWrap/>
              <w:overflowPunct/>
              <w:topLinePunct w:val="0"/>
              <w:bidi w:val="0"/>
              <w:snapToGrid/>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主要实习內容</w:t>
            </w:r>
          </w:p>
        </w:tc>
      </w:tr>
      <w:tr w14:paraId="44F9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553" w:type="pct"/>
            <w:noWrap w:val="0"/>
            <w:vAlign w:val="center"/>
          </w:tcPr>
          <w:p w14:paraId="7E165382">
            <w:pPr>
              <w:pStyle w:val="37"/>
              <w:pageBreakBefore w:val="0"/>
              <w:wordWrap/>
              <w:overflowPunct/>
              <w:topLinePunct w:val="0"/>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16" w:type="pct"/>
            <w:noWrap w:val="0"/>
            <w:vAlign w:val="center"/>
          </w:tcPr>
          <w:p w14:paraId="36D76A80">
            <w:pPr>
              <w:pStyle w:val="37"/>
              <w:pageBreakBefore w:val="0"/>
              <w:wordWrap/>
              <w:overflowPunct/>
              <w:topLinePunct w:val="0"/>
              <w:bidi w:val="0"/>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90" w:type="pct"/>
            <w:noWrap w:val="0"/>
            <w:vAlign w:val="center"/>
          </w:tcPr>
          <w:p w14:paraId="1411E60A">
            <w:pPr>
              <w:pStyle w:val="37"/>
              <w:pageBreakBefore w:val="0"/>
              <w:wordWrap/>
              <w:overflowPunct/>
              <w:topLinePunct w:val="0"/>
              <w:bidi w:val="0"/>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639" w:type="pct"/>
            <w:vMerge w:val="restart"/>
            <w:noWrap w:val="0"/>
            <w:vAlign w:val="center"/>
          </w:tcPr>
          <w:p w14:paraId="33E5189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1.提供包括基本技能和综合能力两方面的实践环境，使学生在真实环境下进行岗位实践；</w:t>
            </w:r>
          </w:p>
          <w:p w14:paraId="5100DE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2.通过各项规章制度及员工日常行为规范等方面进行职业道德培训；</w:t>
            </w:r>
          </w:p>
          <w:p w14:paraId="0FD7C3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3.按相关专业学生今后所从事的职业及工作岗位进行设计实训的项目；</w:t>
            </w:r>
          </w:p>
          <w:p w14:paraId="5F5B5BE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4.承担对“双师型”队伍的培训。</w:t>
            </w:r>
          </w:p>
        </w:tc>
      </w:tr>
      <w:tr w14:paraId="7D76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53" w:type="pct"/>
            <w:noWrap w:val="0"/>
            <w:vAlign w:val="center"/>
          </w:tcPr>
          <w:p w14:paraId="506AE099">
            <w:pPr>
              <w:pStyle w:val="37"/>
              <w:pageBreakBefore w:val="0"/>
              <w:wordWrap/>
              <w:overflowPunct/>
              <w:topLinePunct w:val="0"/>
              <w:bidi w:val="0"/>
              <w:snapToGrid/>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16" w:type="pct"/>
            <w:noWrap w:val="0"/>
            <w:vAlign w:val="center"/>
          </w:tcPr>
          <w:p w14:paraId="064E9BBF">
            <w:pPr>
              <w:pStyle w:val="37"/>
              <w:pageBreakBefore w:val="0"/>
              <w:wordWrap/>
              <w:overflowPunct/>
              <w:topLinePunct w:val="0"/>
              <w:bidi w:val="0"/>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90" w:type="pct"/>
            <w:noWrap w:val="0"/>
            <w:vAlign w:val="center"/>
          </w:tcPr>
          <w:p w14:paraId="2988380F">
            <w:pPr>
              <w:pStyle w:val="37"/>
              <w:pageBreakBefore w:val="0"/>
              <w:wordWrap/>
              <w:overflowPunct/>
              <w:topLinePunct w:val="0"/>
              <w:bidi w:val="0"/>
              <w:snapToGrid/>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639" w:type="pct"/>
            <w:vMerge w:val="continue"/>
            <w:noWrap w:val="0"/>
            <w:vAlign w:val="center"/>
          </w:tcPr>
          <w:p w14:paraId="1643D987">
            <w:pPr>
              <w:pStyle w:val="37"/>
              <w:pageBreakBefore w:val="0"/>
              <w:wordWrap/>
              <w:overflowPunct/>
              <w:topLinePunct w:val="0"/>
              <w:bidi w:val="0"/>
              <w:snapToGrid/>
              <w:spacing w:line="240" w:lineRule="auto"/>
              <w:jc w:val="center"/>
              <w:rPr>
                <w:rFonts w:hint="eastAsia" w:ascii="宋体" w:hAnsi="宋体" w:eastAsia="宋体" w:cs="宋体"/>
                <w:sz w:val="24"/>
                <w:szCs w:val="24"/>
                <w:lang w:val="en-US" w:eastAsia="zh-CN"/>
              </w:rPr>
            </w:pPr>
          </w:p>
        </w:tc>
      </w:tr>
    </w:tbl>
    <w:p w14:paraId="1901FF23">
      <w:pPr>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szCs w:val="24"/>
        </w:rPr>
      </w:pPr>
    </w:p>
    <w:p w14:paraId="6241DA71">
      <w:pPr>
        <w:pStyle w:val="3"/>
        <w:bidi w:val="0"/>
        <w:rPr>
          <w:rFonts w:hint="eastAsia"/>
        </w:rPr>
      </w:pPr>
      <w:bookmarkStart w:id="73" w:name="_Toc8400"/>
      <w:bookmarkStart w:id="74" w:name="_Toc30855"/>
      <w:r>
        <w:rPr>
          <w:rFonts w:hint="eastAsia"/>
          <w:lang w:eastAsia="zh-CN"/>
        </w:rPr>
        <w:t>（</w:t>
      </w:r>
      <w:r>
        <w:rPr>
          <w:rFonts w:hint="eastAsia"/>
          <w:lang w:val="en-US" w:eastAsia="zh-CN"/>
        </w:rPr>
        <w:t>三</w:t>
      </w:r>
      <w:r>
        <w:rPr>
          <w:rFonts w:hint="eastAsia"/>
          <w:lang w:eastAsia="zh-CN"/>
        </w:rPr>
        <w:t>）教学资源</w:t>
      </w:r>
      <w:bookmarkEnd w:id="73"/>
      <w:bookmarkEnd w:id="74"/>
    </w:p>
    <w:p w14:paraId="0065DF71">
      <w:pPr>
        <w:keepNext w:val="0"/>
        <w:keepLines w:val="0"/>
        <w:pageBreakBefore w:val="0"/>
        <w:widowControl w:val="0"/>
        <w:kinsoku/>
        <w:wordWrap/>
        <w:overflowPunct/>
        <w:topLinePunct w:val="0"/>
        <w:autoSpaceDE/>
        <w:autoSpaceDN/>
        <w:bidi w:val="0"/>
        <w:adjustRightInd/>
        <w:snapToGrid w:val="0"/>
        <w:ind w:firstLine="562" w:firstLineChars="200"/>
        <w:textAlignment w:val="auto"/>
        <w:rPr>
          <w:rFonts w:hint="eastAsia" w:ascii="宋体" w:hAnsi="宋体" w:eastAsia="宋体" w:cs="宋体"/>
          <w:b/>
          <w:bCs/>
          <w:sz w:val="28"/>
          <w:szCs w:val="32"/>
          <w:lang w:val="en-US" w:eastAsia="zh-CN"/>
        </w:rPr>
      </w:pPr>
      <w:bookmarkStart w:id="75" w:name="_Toc32155"/>
      <w:r>
        <w:rPr>
          <w:rFonts w:hint="eastAsia" w:ascii="宋体" w:hAnsi="宋体" w:eastAsia="宋体" w:cs="宋体"/>
          <w:b/>
          <w:bCs/>
          <w:sz w:val="28"/>
          <w:szCs w:val="32"/>
          <w:lang w:val="en-US" w:eastAsia="zh-CN"/>
        </w:rPr>
        <w:t>1．教材选用基本要求</w:t>
      </w:r>
      <w:bookmarkEnd w:id="75"/>
    </w:p>
    <w:p w14:paraId="7BCB5E6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推进习近平新时代中国特色社会主义思想进教材，落实立德树人根本任务，贯彻党的教育方针，着眼于学生全面发展引导学生树立正确的世界观、人生观和价值观。以《职业院校教材管理办法》为依据，体现科学性和先进性，准确阐述本学科基本概念、基本知识和基本方法，内容选择科学适当，符合课程标准规定的知识类别、覆盖广度、难易程度等，及时反映经济社会发展新变化、科学技术进步新成果及专业新知识、新技术、新工艺、新规范。围绕核心素养，遵循学生成长规律，充分体现教育教学改革的先进理念。选用教材要注重教材的系统性，结构设计合理、图文配合得当，可读性强。符合知识产权保护等国家法律、行政法规，不得有商业广告或变相商业广告。严把意识形态关，选用经教材选用委员会推荐的“十四五”职业教育国家规划教材，经校党委会审批后使用。公共基础课程教材必须使用教育部指定教材,专业（技能）课程应合理选用国家规划教材和优质精品教材，并积极引入典型生产案例，使用新型活页式、工作手册式、融媒体教材。</w:t>
      </w:r>
    </w:p>
    <w:p w14:paraId="3D4C770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42867F4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（1）公共基础课教材选用</w:t>
      </w:r>
    </w:p>
    <w:p w14:paraId="66958BF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b/>
          <w:bCs/>
          <w:sz w:val="24"/>
          <w:szCs w:val="24"/>
        </w:rPr>
        <w:t>表</w:t>
      </w:r>
      <w:r>
        <w:rPr>
          <w:rFonts w:hint="eastAsia" w:ascii="宋体" w:hAnsi="宋体" w:cs="宋体"/>
          <w:b/>
          <w:bCs/>
          <w:sz w:val="24"/>
          <w:szCs w:val="24"/>
          <w:lang w:val="en-US" w:eastAsia="zh-CN"/>
        </w:rPr>
        <w:t>16</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公共基础课教材选用表</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7"/>
        <w:gridCol w:w="2207"/>
        <w:gridCol w:w="2707"/>
        <w:gridCol w:w="2241"/>
      </w:tblGrid>
      <w:tr w14:paraId="27344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 w:hRule="atLeast"/>
          <w:tblHeader/>
          <w:jc w:val="center"/>
        </w:trPr>
        <w:tc>
          <w:tcPr>
            <w:tcW w:w="1367" w:type="dxa"/>
            <w:tcBorders>
              <w:top w:val="single" w:color="auto" w:sz="4" w:space="0"/>
              <w:left w:val="single" w:color="auto" w:sz="4" w:space="0"/>
              <w:bottom w:val="single" w:color="auto" w:sz="4" w:space="0"/>
              <w:right w:val="single" w:color="auto" w:sz="4" w:space="0"/>
            </w:tcBorders>
            <w:noWrap w:val="0"/>
            <w:vAlign w:val="center"/>
          </w:tcPr>
          <w:p w14:paraId="011A7D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课程类型</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072704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课程</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4778F4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教材名称</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6EE3AD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备注</w:t>
            </w:r>
          </w:p>
        </w:tc>
      </w:tr>
      <w:tr w14:paraId="2998E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jc w:val="center"/>
        </w:trPr>
        <w:tc>
          <w:tcPr>
            <w:tcW w:w="1367" w:type="dxa"/>
            <w:vMerge w:val="restart"/>
            <w:tcBorders>
              <w:top w:val="single" w:color="auto" w:sz="4" w:space="0"/>
              <w:left w:val="single" w:color="auto" w:sz="4" w:space="0"/>
              <w:right w:val="single" w:color="auto" w:sz="4" w:space="0"/>
            </w:tcBorders>
            <w:noWrap w:val="0"/>
            <w:vAlign w:val="center"/>
          </w:tcPr>
          <w:p w14:paraId="326501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公共基础</w:t>
            </w:r>
          </w:p>
          <w:p w14:paraId="18230C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必修课</w:t>
            </w:r>
          </w:p>
        </w:tc>
        <w:tc>
          <w:tcPr>
            <w:tcW w:w="2207" w:type="dxa"/>
            <w:vMerge w:val="restart"/>
            <w:tcBorders>
              <w:top w:val="single" w:color="auto" w:sz="4" w:space="0"/>
              <w:left w:val="single" w:color="auto" w:sz="4" w:space="0"/>
              <w:right w:val="single" w:color="auto" w:sz="4" w:space="0"/>
            </w:tcBorders>
            <w:noWrap w:val="0"/>
            <w:vAlign w:val="center"/>
          </w:tcPr>
          <w:p w14:paraId="79785A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思想政治</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4B9D1F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《中国特色社会主义》</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0E5484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选用国家统编教材</w:t>
            </w:r>
          </w:p>
        </w:tc>
      </w:tr>
      <w:tr w14:paraId="7DA9C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1367" w:type="dxa"/>
            <w:vMerge w:val="continue"/>
            <w:tcBorders>
              <w:left w:val="single" w:color="auto" w:sz="4" w:space="0"/>
              <w:right w:val="single" w:color="auto" w:sz="4" w:space="0"/>
            </w:tcBorders>
            <w:noWrap w:val="0"/>
            <w:vAlign w:val="center"/>
          </w:tcPr>
          <w:p w14:paraId="526798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207" w:type="dxa"/>
            <w:vMerge w:val="continue"/>
            <w:tcBorders>
              <w:left w:val="single" w:color="auto" w:sz="4" w:space="0"/>
              <w:right w:val="single" w:color="auto" w:sz="4" w:space="0"/>
            </w:tcBorders>
            <w:noWrap w:val="0"/>
            <w:vAlign w:val="center"/>
          </w:tcPr>
          <w:p w14:paraId="4DDC38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707" w:type="dxa"/>
            <w:tcBorders>
              <w:top w:val="single" w:color="auto" w:sz="4" w:space="0"/>
              <w:left w:val="single" w:color="auto" w:sz="4" w:space="0"/>
              <w:bottom w:val="single" w:color="auto" w:sz="4" w:space="0"/>
              <w:right w:val="single" w:color="auto" w:sz="4" w:space="0"/>
            </w:tcBorders>
            <w:noWrap w:val="0"/>
            <w:vAlign w:val="center"/>
          </w:tcPr>
          <w:p w14:paraId="5B15CF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《心理健康与职业</w:t>
            </w:r>
          </w:p>
          <w:p w14:paraId="4374CA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生涯》</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3BA3F7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选用国家统编教材</w:t>
            </w:r>
          </w:p>
        </w:tc>
      </w:tr>
      <w:tr w14:paraId="0D206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jc w:val="center"/>
        </w:trPr>
        <w:tc>
          <w:tcPr>
            <w:tcW w:w="1367" w:type="dxa"/>
            <w:vMerge w:val="continue"/>
            <w:tcBorders>
              <w:left w:val="single" w:color="auto" w:sz="4" w:space="0"/>
              <w:right w:val="single" w:color="auto" w:sz="4" w:space="0"/>
            </w:tcBorders>
            <w:noWrap w:val="0"/>
            <w:vAlign w:val="center"/>
          </w:tcPr>
          <w:p w14:paraId="2C8105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207" w:type="dxa"/>
            <w:vMerge w:val="continue"/>
            <w:tcBorders>
              <w:left w:val="single" w:color="auto" w:sz="4" w:space="0"/>
              <w:right w:val="single" w:color="auto" w:sz="4" w:space="0"/>
            </w:tcBorders>
            <w:noWrap w:val="0"/>
            <w:vAlign w:val="center"/>
          </w:tcPr>
          <w:p w14:paraId="70950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707" w:type="dxa"/>
            <w:tcBorders>
              <w:top w:val="single" w:color="auto" w:sz="4" w:space="0"/>
              <w:left w:val="single" w:color="auto" w:sz="4" w:space="0"/>
              <w:bottom w:val="single" w:color="auto" w:sz="4" w:space="0"/>
              <w:right w:val="single" w:color="auto" w:sz="4" w:space="0"/>
            </w:tcBorders>
            <w:noWrap w:val="0"/>
            <w:vAlign w:val="center"/>
          </w:tcPr>
          <w:p w14:paraId="080076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《哲学与人生》</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01A3F6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选用国家统编教材</w:t>
            </w:r>
          </w:p>
        </w:tc>
      </w:tr>
      <w:tr w14:paraId="7F24A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 w:hRule="atLeast"/>
          <w:jc w:val="center"/>
        </w:trPr>
        <w:tc>
          <w:tcPr>
            <w:tcW w:w="1367" w:type="dxa"/>
            <w:vMerge w:val="continue"/>
            <w:tcBorders>
              <w:left w:val="single" w:color="auto" w:sz="4" w:space="0"/>
              <w:right w:val="single" w:color="auto" w:sz="4" w:space="0"/>
            </w:tcBorders>
            <w:noWrap w:val="0"/>
            <w:vAlign w:val="center"/>
          </w:tcPr>
          <w:p w14:paraId="09257B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207" w:type="dxa"/>
            <w:vMerge w:val="continue"/>
            <w:tcBorders>
              <w:left w:val="single" w:color="auto" w:sz="4" w:space="0"/>
              <w:bottom w:val="single" w:color="auto" w:sz="4" w:space="0"/>
              <w:right w:val="single" w:color="auto" w:sz="4" w:space="0"/>
            </w:tcBorders>
            <w:noWrap w:val="0"/>
            <w:vAlign w:val="center"/>
          </w:tcPr>
          <w:p w14:paraId="6C718B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707" w:type="dxa"/>
            <w:tcBorders>
              <w:top w:val="single" w:color="auto" w:sz="4" w:space="0"/>
              <w:left w:val="single" w:color="auto" w:sz="4" w:space="0"/>
              <w:bottom w:val="single" w:color="auto" w:sz="4" w:space="0"/>
              <w:right w:val="single" w:color="auto" w:sz="4" w:space="0"/>
            </w:tcBorders>
            <w:noWrap w:val="0"/>
            <w:vAlign w:val="center"/>
          </w:tcPr>
          <w:p w14:paraId="416E3B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《职业道德与法治》</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626A2B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选用国家统编教材</w:t>
            </w:r>
          </w:p>
        </w:tc>
      </w:tr>
      <w:tr w14:paraId="0A6F1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1367" w:type="dxa"/>
            <w:vMerge w:val="continue"/>
            <w:tcBorders>
              <w:left w:val="single" w:color="auto" w:sz="4" w:space="0"/>
              <w:right w:val="single" w:color="auto" w:sz="4" w:space="0"/>
            </w:tcBorders>
            <w:noWrap w:val="0"/>
            <w:vAlign w:val="center"/>
          </w:tcPr>
          <w:p w14:paraId="51E29D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53A66A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习近平新时代中国特色社会主义思想学生读本</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28B251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《习近平新时代中国</w:t>
            </w:r>
          </w:p>
          <w:p w14:paraId="77F3BB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特色社会主义思想学生</w:t>
            </w:r>
          </w:p>
          <w:p w14:paraId="243AA7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读本》</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311336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人民教育出版社</w:t>
            </w:r>
          </w:p>
        </w:tc>
      </w:tr>
      <w:tr w14:paraId="31713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jc w:val="center"/>
        </w:trPr>
        <w:tc>
          <w:tcPr>
            <w:tcW w:w="1367" w:type="dxa"/>
            <w:vMerge w:val="continue"/>
            <w:tcBorders>
              <w:left w:val="single" w:color="auto" w:sz="4" w:space="0"/>
              <w:right w:val="single" w:color="auto" w:sz="4" w:space="0"/>
            </w:tcBorders>
            <w:noWrap w:val="0"/>
            <w:vAlign w:val="center"/>
          </w:tcPr>
          <w:p w14:paraId="433CAC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41EFCA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语文</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7B7EED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《语文》</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2DE182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选用国家统编教材</w:t>
            </w:r>
          </w:p>
        </w:tc>
      </w:tr>
      <w:tr w14:paraId="640BD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1367" w:type="dxa"/>
            <w:vMerge w:val="continue"/>
            <w:tcBorders>
              <w:left w:val="single" w:color="auto" w:sz="4" w:space="0"/>
              <w:right w:val="single" w:color="auto" w:sz="4" w:space="0"/>
            </w:tcBorders>
            <w:noWrap w:val="0"/>
            <w:vAlign w:val="center"/>
          </w:tcPr>
          <w:p w14:paraId="2DE294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792DFE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历史</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06D00F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《历史》</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7B07BE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选用国家统编教材</w:t>
            </w:r>
          </w:p>
        </w:tc>
      </w:tr>
      <w:tr w14:paraId="659B9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1367" w:type="dxa"/>
            <w:vMerge w:val="continue"/>
            <w:tcBorders>
              <w:left w:val="single" w:color="auto" w:sz="4" w:space="0"/>
              <w:right w:val="single" w:color="auto" w:sz="4" w:space="0"/>
            </w:tcBorders>
            <w:noWrap w:val="0"/>
            <w:vAlign w:val="center"/>
          </w:tcPr>
          <w:p w14:paraId="439C37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4CC65D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数学</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028A1C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《数学》</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4CAAA8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选用国家规划教材</w:t>
            </w:r>
          </w:p>
        </w:tc>
      </w:tr>
      <w:tr w14:paraId="0509D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jc w:val="center"/>
        </w:trPr>
        <w:tc>
          <w:tcPr>
            <w:tcW w:w="1367" w:type="dxa"/>
            <w:vMerge w:val="continue"/>
            <w:tcBorders>
              <w:left w:val="single" w:color="auto" w:sz="4" w:space="0"/>
              <w:right w:val="single" w:color="auto" w:sz="4" w:space="0"/>
            </w:tcBorders>
            <w:noWrap w:val="0"/>
            <w:vAlign w:val="center"/>
          </w:tcPr>
          <w:p w14:paraId="798A69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344611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英语</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72A42A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《英语》</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172167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选用国家规划教材</w:t>
            </w:r>
          </w:p>
        </w:tc>
      </w:tr>
      <w:tr w14:paraId="7FD46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67" w:type="dxa"/>
            <w:vMerge w:val="continue"/>
            <w:tcBorders>
              <w:left w:val="single" w:color="auto" w:sz="4" w:space="0"/>
              <w:right w:val="single" w:color="auto" w:sz="4" w:space="0"/>
            </w:tcBorders>
            <w:noWrap w:val="0"/>
            <w:vAlign w:val="center"/>
          </w:tcPr>
          <w:p w14:paraId="682C06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7C3738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信息技术</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7FE15F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《信息技术》</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704608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选用国家规划教材</w:t>
            </w:r>
          </w:p>
        </w:tc>
      </w:tr>
      <w:tr w14:paraId="305EA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 w:hRule="atLeast"/>
          <w:jc w:val="center"/>
        </w:trPr>
        <w:tc>
          <w:tcPr>
            <w:tcW w:w="1367" w:type="dxa"/>
            <w:vMerge w:val="continue"/>
            <w:tcBorders>
              <w:left w:val="single" w:color="auto" w:sz="4" w:space="0"/>
              <w:right w:val="single" w:color="auto" w:sz="4" w:space="0"/>
            </w:tcBorders>
            <w:noWrap w:val="0"/>
            <w:vAlign w:val="center"/>
          </w:tcPr>
          <w:p w14:paraId="52CB04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02D859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体育与健康</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594D2E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《体育与健康》</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5F7853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选用国家规划教材</w:t>
            </w:r>
          </w:p>
        </w:tc>
      </w:tr>
      <w:tr w14:paraId="39727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67" w:type="dxa"/>
            <w:vMerge w:val="continue"/>
            <w:tcBorders>
              <w:left w:val="single" w:color="auto" w:sz="4" w:space="0"/>
              <w:right w:val="single" w:color="auto" w:sz="4" w:space="0"/>
            </w:tcBorders>
            <w:noWrap w:val="0"/>
            <w:vAlign w:val="center"/>
          </w:tcPr>
          <w:p w14:paraId="09CD71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4A510A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艺术</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45801F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《艺术》</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38EA35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选用国家规划教材</w:t>
            </w:r>
          </w:p>
        </w:tc>
      </w:tr>
      <w:tr w14:paraId="74065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367" w:type="dxa"/>
            <w:vMerge w:val="continue"/>
            <w:tcBorders>
              <w:left w:val="single" w:color="auto" w:sz="4" w:space="0"/>
              <w:right w:val="single" w:color="auto" w:sz="4" w:space="0"/>
            </w:tcBorders>
            <w:noWrap w:val="0"/>
            <w:vAlign w:val="center"/>
          </w:tcPr>
          <w:p w14:paraId="618306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2E8E95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劳动教育</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47A80F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《劳动教育》</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7C3AC4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选用国家规划教材</w:t>
            </w:r>
          </w:p>
        </w:tc>
      </w:tr>
      <w:tr w14:paraId="35339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jc w:val="center"/>
        </w:trPr>
        <w:tc>
          <w:tcPr>
            <w:tcW w:w="1367" w:type="dxa"/>
            <w:vMerge w:val="restart"/>
            <w:tcBorders>
              <w:left w:val="single" w:color="auto" w:sz="4" w:space="0"/>
              <w:right w:val="single" w:color="auto" w:sz="4" w:space="0"/>
            </w:tcBorders>
            <w:noWrap w:val="0"/>
            <w:vAlign w:val="center"/>
          </w:tcPr>
          <w:p w14:paraId="0A01BD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公共基础</w:t>
            </w:r>
          </w:p>
          <w:p w14:paraId="3E77C6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选修课</w:t>
            </w:r>
          </w:p>
        </w:tc>
        <w:tc>
          <w:tcPr>
            <w:tcW w:w="2207" w:type="dxa"/>
            <w:tcBorders>
              <w:top w:val="single" w:color="auto" w:sz="4" w:space="0"/>
              <w:left w:val="single" w:color="auto" w:sz="4" w:space="0"/>
              <w:bottom w:val="single" w:color="auto" w:sz="4" w:space="0"/>
              <w:right w:val="single" w:color="auto" w:sz="4" w:space="0"/>
            </w:tcBorders>
            <w:noWrap w:val="0"/>
            <w:vAlign w:val="center"/>
          </w:tcPr>
          <w:p w14:paraId="31D944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中华优秀传统文化</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5F5E33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《中华优秀传统文化》</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7584DC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选用国家规划教材</w:t>
            </w:r>
          </w:p>
        </w:tc>
      </w:tr>
      <w:tr w14:paraId="707A6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1367" w:type="dxa"/>
            <w:vMerge w:val="continue"/>
            <w:tcBorders>
              <w:left w:val="single" w:color="auto" w:sz="4" w:space="0"/>
              <w:right w:val="single" w:color="auto" w:sz="4" w:space="0"/>
            </w:tcBorders>
            <w:noWrap w:val="0"/>
            <w:vAlign w:val="center"/>
          </w:tcPr>
          <w:p w14:paraId="39B98F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215C33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人文素养与科学</w:t>
            </w:r>
          </w:p>
          <w:p w14:paraId="29970B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素养</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5A71A8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《人文素养与科学</w:t>
            </w:r>
          </w:p>
          <w:p w14:paraId="15435C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素养》</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4A81F5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选用国家规划教材</w:t>
            </w:r>
          </w:p>
        </w:tc>
      </w:tr>
      <w:tr w14:paraId="6E548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1367" w:type="dxa"/>
            <w:vMerge w:val="continue"/>
            <w:tcBorders>
              <w:left w:val="single" w:color="auto" w:sz="4" w:space="0"/>
              <w:right w:val="single" w:color="auto" w:sz="4" w:space="0"/>
            </w:tcBorders>
            <w:noWrap w:val="0"/>
            <w:vAlign w:val="center"/>
          </w:tcPr>
          <w:p w14:paraId="0361B2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15CFFA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职业通用素养训练</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4B2390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《职业通用素养训练》</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72E3D8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选用国家规划教材</w:t>
            </w:r>
          </w:p>
        </w:tc>
      </w:tr>
      <w:tr w14:paraId="422FB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 w:hRule="atLeast"/>
          <w:jc w:val="center"/>
        </w:trPr>
        <w:tc>
          <w:tcPr>
            <w:tcW w:w="1367" w:type="dxa"/>
            <w:vMerge w:val="continue"/>
            <w:tcBorders>
              <w:left w:val="single" w:color="auto" w:sz="4" w:space="0"/>
              <w:bottom w:val="single" w:color="auto" w:sz="4" w:space="0"/>
              <w:right w:val="single" w:color="auto" w:sz="4" w:space="0"/>
            </w:tcBorders>
            <w:noWrap w:val="0"/>
            <w:vAlign w:val="center"/>
          </w:tcPr>
          <w:p w14:paraId="0B9CAD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p>
        </w:tc>
        <w:tc>
          <w:tcPr>
            <w:tcW w:w="2207" w:type="dxa"/>
            <w:tcBorders>
              <w:top w:val="single" w:color="auto" w:sz="4" w:space="0"/>
              <w:left w:val="single" w:color="auto" w:sz="4" w:space="0"/>
              <w:bottom w:val="single" w:color="auto" w:sz="4" w:space="0"/>
              <w:right w:val="single" w:color="auto" w:sz="4" w:space="0"/>
            </w:tcBorders>
            <w:noWrap w:val="0"/>
            <w:vAlign w:val="center"/>
          </w:tcPr>
          <w:p w14:paraId="09798B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物理</w:t>
            </w:r>
          </w:p>
        </w:tc>
        <w:tc>
          <w:tcPr>
            <w:tcW w:w="2707" w:type="dxa"/>
            <w:tcBorders>
              <w:top w:val="single" w:color="auto" w:sz="4" w:space="0"/>
              <w:left w:val="single" w:color="auto" w:sz="4" w:space="0"/>
              <w:bottom w:val="single" w:color="auto" w:sz="4" w:space="0"/>
              <w:right w:val="single" w:color="auto" w:sz="4" w:space="0"/>
            </w:tcBorders>
            <w:noWrap w:val="0"/>
            <w:vAlign w:val="center"/>
          </w:tcPr>
          <w:p w14:paraId="22E6F4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《物理》</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2BD652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选用国家规划教材</w:t>
            </w:r>
          </w:p>
        </w:tc>
      </w:tr>
    </w:tbl>
    <w:p w14:paraId="59975F27">
      <w:pPr>
        <w:keepNext w:val="0"/>
        <w:keepLines w:val="0"/>
        <w:pageBreakBefore w:val="0"/>
        <w:widowControl w:val="0"/>
        <w:kinsoku/>
        <w:wordWrap/>
        <w:overflowPunct/>
        <w:topLinePunct w:val="0"/>
        <w:autoSpaceDE/>
        <w:autoSpaceDN/>
        <w:bidi w:val="0"/>
        <w:adjustRightInd/>
        <w:snapToGrid w:val="0"/>
        <w:textAlignment w:val="auto"/>
        <w:rPr>
          <w:rFonts w:hint="eastAsia"/>
        </w:rPr>
      </w:pPr>
    </w:p>
    <w:p w14:paraId="56D2629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（2）专业</w:t>
      </w:r>
      <w:r>
        <w:rPr>
          <w:rFonts w:hint="eastAsia" w:ascii="宋体" w:hAnsi="宋体" w:eastAsia="宋体" w:cs="宋体"/>
          <w:sz w:val="28"/>
          <w:szCs w:val="28"/>
          <w:lang w:eastAsia="zh-CN"/>
        </w:rPr>
        <w:t>（技能）</w:t>
      </w:r>
      <w:r>
        <w:rPr>
          <w:rFonts w:hint="eastAsia" w:ascii="宋体" w:hAnsi="宋体" w:eastAsia="宋体" w:cs="宋体"/>
          <w:sz w:val="28"/>
          <w:szCs w:val="28"/>
        </w:rPr>
        <w:t>课教材选用</w:t>
      </w:r>
    </w:p>
    <w:p w14:paraId="2079F59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b/>
          <w:bCs/>
          <w:sz w:val="24"/>
          <w:szCs w:val="24"/>
        </w:rPr>
        <w:t>表</w:t>
      </w:r>
      <w:r>
        <w:rPr>
          <w:rFonts w:hint="eastAsia" w:ascii="宋体" w:hAnsi="宋体" w:cs="宋体"/>
          <w:b/>
          <w:bCs/>
          <w:sz w:val="24"/>
          <w:szCs w:val="24"/>
          <w:lang w:val="en-US" w:eastAsia="zh-CN"/>
        </w:rPr>
        <w:t>17</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专业（技能）课</w:t>
      </w:r>
      <w:r>
        <w:rPr>
          <w:rFonts w:hint="eastAsia" w:ascii="宋体" w:hAnsi="宋体" w:eastAsia="宋体" w:cs="宋体"/>
          <w:b/>
          <w:bCs/>
          <w:sz w:val="24"/>
          <w:szCs w:val="24"/>
        </w:rPr>
        <w:t>教材选用表</w:t>
      </w:r>
    </w:p>
    <w:tbl>
      <w:tblPr>
        <w:tblStyle w:val="1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7"/>
        <w:gridCol w:w="2367"/>
        <w:gridCol w:w="2433"/>
        <w:gridCol w:w="2355"/>
      </w:tblGrid>
      <w:tr w14:paraId="334D1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367" w:type="dxa"/>
            <w:tcBorders>
              <w:top w:val="single" w:color="auto" w:sz="4" w:space="0"/>
              <w:left w:val="single" w:color="auto" w:sz="4" w:space="0"/>
              <w:bottom w:val="single" w:color="auto" w:sz="4" w:space="0"/>
              <w:right w:val="single" w:color="auto" w:sz="4" w:space="0"/>
            </w:tcBorders>
            <w:noWrap w:val="0"/>
            <w:vAlign w:val="center"/>
          </w:tcPr>
          <w:p w14:paraId="3F9CE3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课程类型</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0A5C87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课程</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7A8931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教材名称</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A8913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备注</w:t>
            </w:r>
          </w:p>
        </w:tc>
      </w:tr>
      <w:tr w14:paraId="0CDE2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jc w:val="center"/>
        </w:trPr>
        <w:tc>
          <w:tcPr>
            <w:tcW w:w="1367" w:type="dxa"/>
            <w:vMerge w:val="restart"/>
            <w:tcBorders>
              <w:top w:val="single" w:color="auto" w:sz="4" w:space="0"/>
              <w:left w:val="single" w:color="auto" w:sz="4" w:space="0"/>
              <w:right w:val="single" w:color="auto" w:sz="4" w:space="0"/>
            </w:tcBorders>
            <w:noWrap w:val="0"/>
            <w:vAlign w:val="center"/>
          </w:tcPr>
          <w:p w14:paraId="0F97B9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专业基础课</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0FB422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b w:val="0"/>
                <w:bCs/>
                <w:color w:val="000000"/>
                <w:kern w:val="0"/>
                <w:sz w:val="24"/>
                <w:szCs w:val="24"/>
                <w:lang w:eastAsia="zh-CN" w:bidi="ar"/>
              </w:rPr>
              <w:t>信息录入技术</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079A47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《信息录入技术》</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1BFDE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选用国家规划教材</w:t>
            </w:r>
          </w:p>
        </w:tc>
      </w:tr>
      <w:tr w14:paraId="43D70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7" w:type="dxa"/>
            <w:vMerge w:val="continue"/>
            <w:tcBorders>
              <w:left w:val="single" w:color="auto" w:sz="4" w:space="0"/>
              <w:right w:val="single" w:color="auto" w:sz="4" w:space="0"/>
            </w:tcBorders>
            <w:noWrap w:val="0"/>
            <w:vAlign w:val="center"/>
          </w:tcPr>
          <w:p w14:paraId="32E4FA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2367" w:type="dxa"/>
            <w:tcBorders>
              <w:top w:val="single" w:color="auto" w:sz="4" w:space="0"/>
              <w:left w:val="single" w:color="auto" w:sz="4" w:space="0"/>
              <w:bottom w:val="single" w:color="auto" w:sz="4" w:space="0"/>
              <w:right w:val="single" w:color="auto" w:sz="4" w:space="0"/>
            </w:tcBorders>
            <w:noWrap w:val="0"/>
            <w:vAlign w:val="center"/>
          </w:tcPr>
          <w:p w14:paraId="72006C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b w:val="0"/>
                <w:bCs/>
                <w:color w:val="000000"/>
                <w:kern w:val="0"/>
                <w:sz w:val="24"/>
                <w:szCs w:val="24"/>
                <w:lang w:eastAsia="zh-CN" w:bidi="ar"/>
              </w:rPr>
              <w:t>办公软件应用</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2BB291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《办公软件应用》</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7B526F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选用项目任务型</w:t>
            </w:r>
          </w:p>
          <w:p w14:paraId="482F1B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国家规划教材</w:t>
            </w:r>
          </w:p>
        </w:tc>
      </w:tr>
      <w:tr w14:paraId="36685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7" w:type="dxa"/>
            <w:vMerge w:val="continue"/>
            <w:tcBorders>
              <w:left w:val="single" w:color="auto" w:sz="4" w:space="0"/>
              <w:right w:val="single" w:color="auto" w:sz="4" w:space="0"/>
            </w:tcBorders>
            <w:noWrap w:val="0"/>
            <w:vAlign w:val="center"/>
          </w:tcPr>
          <w:p w14:paraId="5B4579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2367" w:type="dxa"/>
            <w:tcBorders>
              <w:top w:val="single" w:color="auto" w:sz="4" w:space="0"/>
              <w:left w:val="single" w:color="auto" w:sz="4" w:space="0"/>
              <w:bottom w:val="single" w:color="auto" w:sz="4" w:space="0"/>
              <w:right w:val="single" w:color="auto" w:sz="4" w:space="0"/>
            </w:tcBorders>
            <w:noWrap w:val="0"/>
            <w:vAlign w:val="center"/>
          </w:tcPr>
          <w:p w14:paraId="1A99E8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b w:val="0"/>
                <w:bCs/>
                <w:color w:val="000000"/>
                <w:kern w:val="0"/>
                <w:sz w:val="24"/>
                <w:szCs w:val="24"/>
                <w:lang w:eastAsia="zh-CN" w:bidi="ar"/>
              </w:rPr>
              <w:t>计算机网络基础</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2BDF0E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b w:val="0"/>
                <w:bCs/>
                <w:color w:val="000000"/>
                <w:kern w:val="0"/>
                <w:sz w:val="24"/>
                <w:szCs w:val="24"/>
                <w:lang w:eastAsia="zh-CN" w:bidi="ar"/>
              </w:rPr>
              <w:t>《计算机网络基础》</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2E8983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选用国家规划教材</w:t>
            </w:r>
          </w:p>
        </w:tc>
      </w:tr>
      <w:tr w14:paraId="21256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7" w:type="dxa"/>
            <w:vMerge w:val="continue"/>
            <w:tcBorders>
              <w:left w:val="single" w:color="auto" w:sz="4" w:space="0"/>
              <w:bottom w:val="single" w:color="auto" w:sz="4" w:space="0"/>
              <w:right w:val="single" w:color="auto" w:sz="4" w:space="0"/>
            </w:tcBorders>
            <w:noWrap w:val="0"/>
            <w:vAlign w:val="center"/>
          </w:tcPr>
          <w:p w14:paraId="66553B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2367" w:type="dxa"/>
            <w:tcBorders>
              <w:top w:val="single" w:color="auto" w:sz="4" w:space="0"/>
              <w:left w:val="single" w:color="auto" w:sz="4" w:space="0"/>
              <w:bottom w:val="single" w:color="auto" w:sz="4" w:space="0"/>
              <w:right w:val="single" w:color="auto" w:sz="4" w:space="0"/>
            </w:tcBorders>
            <w:noWrap w:val="0"/>
            <w:vAlign w:val="center"/>
          </w:tcPr>
          <w:p w14:paraId="79D0D4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网络操作系统</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011FD2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《网络操作系统》</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DCFED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选用国家规划教材</w:t>
            </w:r>
          </w:p>
        </w:tc>
      </w:tr>
      <w:tr w14:paraId="62FB8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7" w:type="dxa"/>
            <w:vMerge w:val="restart"/>
            <w:tcBorders>
              <w:top w:val="single" w:color="auto" w:sz="4" w:space="0"/>
              <w:left w:val="single" w:color="auto" w:sz="4" w:space="0"/>
              <w:right w:val="single" w:color="auto" w:sz="4" w:space="0"/>
            </w:tcBorders>
            <w:noWrap w:val="0"/>
            <w:vAlign w:val="center"/>
          </w:tcPr>
          <w:p w14:paraId="386D64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专业核心课</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1EE652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图形图像处理</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410546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《图形图像处理》</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36E7C1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选用项目任务型</w:t>
            </w:r>
          </w:p>
          <w:p w14:paraId="085CD5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国家规划教材</w:t>
            </w:r>
          </w:p>
        </w:tc>
      </w:tr>
      <w:tr w14:paraId="6D2CB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7" w:type="dxa"/>
            <w:vMerge w:val="continue"/>
            <w:tcBorders>
              <w:left w:val="single" w:color="auto" w:sz="4" w:space="0"/>
              <w:right w:val="single" w:color="auto" w:sz="4" w:space="0"/>
            </w:tcBorders>
            <w:noWrap w:val="0"/>
            <w:vAlign w:val="center"/>
          </w:tcPr>
          <w:p w14:paraId="19C248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2367" w:type="dxa"/>
            <w:tcBorders>
              <w:top w:val="single" w:color="auto" w:sz="4" w:space="0"/>
              <w:left w:val="single" w:color="auto" w:sz="4" w:space="0"/>
              <w:bottom w:val="single" w:color="auto" w:sz="4" w:space="0"/>
              <w:right w:val="single" w:color="auto" w:sz="4" w:space="0"/>
            </w:tcBorders>
            <w:noWrap w:val="0"/>
            <w:vAlign w:val="center"/>
          </w:tcPr>
          <w:p w14:paraId="3051D8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数字媒体技术应用</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35E2F0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color w:val="000000"/>
                <w:kern w:val="0"/>
                <w:sz w:val="24"/>
                <w:szCs w:val="24"/>
                <w:lang w:eastAsia="zh-CN" w:bidi="ar"/>
              </w:rPr>
            </w:pPr>
            <w:r>
              <w:rPr>
                <w:rFonts w:hint="eastAsia" w:ascii="宋体" w:hAnsi="宋体" w:eastAsia="宋体" w:cs="宋体"/>
                <w:b w:val="0"/>
                <w:bCs/>
                <w:color w:val="000000"/>
                <w:kern w:val="0"/>
                <w:sz w:val="24"/>
                <w:szCs w:val="24"/>
                <w:lang w:eastAsia="zh-CN" w:bidi="ar"/>
              </w:rPr>
              <w:t>《数字媒体技术</w:t>
            </w:r>
          </w:p>
          <w:p w14:paraId="7E2E3C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应用》</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140B0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选用项目任务型</w:t>
            </w:r>
          </w:p>
          <w:p w14:paraId="2E003D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国家规划教材</w:t>
            </w:r>
          </w:p>
        </w:tc>
      </w:tr>
      <w:tr w14:paraId="21581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7" w:type="dxa"/>
            <w:vMerge w:val="continue"/>
            <w:tcBorders>
              <w:left w:val="single" w:color="auto" w:sz="4" w:space="0"/>
              <w:right w:val="single" w:color="auto" w:sz="4" w:space="0"/>
            </w:tcBorders>
            <w:noWrap w:val="0"/>
            <w:vAlign w:val="center"/>
          </w:tcPr>
          <w:p w14:paraId="055397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2367" w:type="dxa"/>
            <w:tcBorders>
              <w:top w:val="single" w:color="auto" w:sz="4" w:space="0"/>
              <w:left w:val="single" w:color="auto" w:sz="4" w:space="0"/>
              <w:bottom w:val="single" w:color="auto" w:sz="4" w:space="0"/>
              <w:right w:val="single" w:color="auto" w:sz="4" w:space="0"/>
            </w:tcBorders>
            <w:noWrap w:val="0"/>
            <w:vAlign w:val="center"/>
          </w:tcPr>
          <w:p w14:paraId="6500C2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网页设计与制作</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52DA96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《网页设计与制作》</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3E6EC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选用国家规划教材</w:t>
            </w:r>
          </w:p>
        </w:tc>
      </w:tr>
      <w:tr w14:paraId="09EC4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7" w:type="dxa"/>
            <w:vMerge w:val="continue"/>
            <w:tcBorders>
              <w:left w:val="single" w:color="auto" w:sz="4" w:space="0"/>
              <w:right w:val="single" w:color="auto" w:sz="4" w:space="0"/>
            </w:tcBorders>
            <w:noWrap w:val="0"/>
            <w:vAlign w:val="center"/>
          </w:tcPr>
          <w:p w14:paraId="55CC8A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2367" w:type="dxa"/>
            <w:tcBorders>
              <w:top w:val="single" w:color="auto" w:sz="4" w:space="0"/>
              <w:left w:val="single" w:color="auto" w:sz="4" w:space="0"/>
              <w:bottom w:val="single" w:color="auto" w:sz="4" w:space="0"/>
              <w:right w:val="single" w:color="auto" w:sz="4" w:space="0"/>
            </w:tcBorders>
            <w:noWrap w:val="0"/>
            <w:vAlign w:val="center"/>
          </w:tcPr>
          <w:p w14:paraId="24CA1C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数据库应用与数据分析</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0019FD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《数据库应用与数据分析》</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39BBC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选用国家规划教材</w:t>
            </w:r>
          </w:p>
        </w:tc>
      </w:tr>
      <w:tr w14:paraId="4686B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7" w:type="dxa"/>
            <w:vMerge w:val="continue"/>
            <w:tcBorders>
              <w:left w:val="single" w:color="auto" w:sz="4" w:space="0"/>
              <w:right w:val="single" w:color="auto" w:sz="4" w:space="0"/>
            </w:tcBorders>
            <w:noWrap w:val="0"/>
            <w:vAlign w:val="center"/>
          </w:tcPr>
          <w:p w14:paraId="209ACE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2367" w:type="dxa"/>
            <w:tcBorders>
              <w:top w:val="single" w:color="auto" w:sz="4" w:space="0"/>
              <w:left w:val="single" w:color="auto" w:sz="4" w:space="0"/>
              <w:bottom w:val="single" w:color="auto" w:sz="4" w:space="0"/>
              <w:right w:val="single" w:color="auto" w:sz="4" w:space="0"/>
            </w:tcBorders>
            <w:noWrap w:val="0"/>
            <w:vAlign w:val="center"/>
          </w:tcPr>
          <w:p w14:paraId="71ED9E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b w:val="0"/>
                <w:bCs/>
                <w:color w:val="000000"/>
                <w:kern w:val="0"/>
                <w:sz w:val="24"/>
                <w:szCs w:val="24"/>
                <w:lang w:eastAsia="zh-CN" w:bidi="ar"/>
              </w:rPr>
              <w:t>程序设计基础</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0CCE2E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《程序设计基础》</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F2FDD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选用项目任务型</w:t>
            </w:r>
          </w:p>
          <w:p w14:paraId="67BF8F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国家规划教材</w:t>
            </w:r>
          </w:p>
        </w:tc>
      </w:tr>
      <w:tr w14:paraId="3B7B3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7" w:type="dxa"/>
            <w:vMerge w:val="continue"/>
            <w:tcBorders>
              <w:left w:val="single" w:color="auto" w:sz="4" w:space="0"/>
              <w:bottom w:val="single" w:color="auto" w:sz="4" w:space="0"/>
              <w:right w:val="single" w:color="auto" w:sz="4" w:space="0"/>
            </w:tcBorders>
            <w:noWrap w:val="0"/>
            <w:vAlign w:val="center"/>
          </w:tcPr>
          <w:p w14:paraId="0FA9A7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2367" w:type="dxa"/>
            <w:tcBorders>
              <w:top w:val="single" w:color="auto" w:sz="4" w:space="0"/>
              <w:left w:val="single" w:color="auto" w:sz="4" w:space="0"/>
              <w:bottom w:val="single" w:color="auto" w:sz="4" w:space="0"/>
              <w:right w:val="single" w:color="auto" w:sz="4" w:space="0"/>
            </w:tcBorders>
            <w:noWrap w:val="0"/>
            <w:vAlign w:val="center"/>
          </w:tcPr>
          <w:p w14:paraId="462772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color w:val="000000"/>
                <w:kern w:val="0"/>
                <w:sz w:val="24"/>
                <w:szCs w:val="24"/>
                <w:lang w:eastAsia="zh-CN" w:bidi="ar"/>
              </w:rPr>
            </w:pPr>
            <w:r>
              <w:rPr>
                <w:rFonts w:hint="eastAsia" w:ascii="宋体" w:hAnsi="宋体" w:eastAsia="宋体" w:cs="宋体"/>
                <w:b w:val="0"/>
                <w:bCs/>
                <w:color w:val="000000"/>
                <w:kern w:val="0"/>
                <w:sz w:val="24"/>
                <w:szCs w:val="24"/>
                <w:lang w:eastAsia="zh-CN" w:bidi="ar"/>
              </w:rPr>
              <w:t>信息技术设备</w:t>
            </w:r>
          </w:p>
          <w:p w14:paraId="52727C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b w:val="0"/>
                <w:bCs/>
                <w:color w:val="000000"/>
                <w:kern w:val="0"/>
                <w:sz w:val="24"/>
                <w:szCs w:val="24"/>
                <w:lang w:eastAsia="zh-CN" w:bidi="ar"/>
              </w:rPr>
              <w:t>组装与维护</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3A4DB0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color w:val="000000"/>
                <w:kern w:val="0"/>
                <w:sz w:val="24"/>
                <w:szCs w:val="24"/>
                <w:lang w:eastAsia="zh-CN" w:bidi="ar"/>
              </w:rPr>
            </w:pPr>
            <w:r>
              <w:rPr>
                <w:rFonts w:hint="eastAsia" w:ascii="宋体" w:hAnsi="宋体" w:eastAsia="宋体" w:cs="宋体"/>
                <w:b w:val="0"/>
                <w:bCs/>
                <w:color w:val="000000"/>
                <w:kern w:val="0"/>
                <w:sz w:val="24"/>
                <w:szCs w:val="24"/>
                <w:lang w:eastAsia="zh-CN" w:bidi="ar"/>
              </w:rPr>
              <w:t>《信息技术设备</w:t>
            </w:r>
          </w:p>
          <w:p w14:paraId="5DFBAD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组装与维护》</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6E75B3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选用项目任务型</w:t>
            </w:r>
          </w:p>
          <w:p w14:paraId="1EE129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国家规划教材</w:t>
            </w:r>
          </w:p>
        </w:tc>
      </w:tr>
      <w:tr w14:paraId="2A8DC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7" w:type="dxa"/>
            <w:vMerge w:val="restart"/>
            <w:tcBorders>
              <w:top w:val="single" w:color="auto" w:sz="4" w:space="0"/>
              <w:left w:val="single" w:color="auto" w:sz="4" w:space="0"/>
              <w:right w:val="single" w:color="auto" w:sz="4" w:space="0"/>
            </w:tcBorders>
            <w:noWrap w:val="0"/>
            <w:vAlign w:val="center"/>
          </w:tcPr>
          <w:p w14:paraId="227C90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专业选修课</w:t>
            </w:r>
          </w:p>
        </w:tc>
        <w:tc>
          <w:tcPr>
            <w:tcW w:w="2367" w:type="dxa"/>
            <w:tcBorders>
              <w:top w:val="single" w:color="auto" w:sz="4" w:space="0"/>
              <w:left w:val="single" w:color="auto" w:sz="4" w:space="0"/>
              <w:bottom w:val="single" w:color="auto" w:sz="4" w:space="0"/>
              <w:right w:val="single" w:color="auto" w:sz="4" w:space="0"/>
            </w:tcBorders>
            <w:noWrap w:val="0"/>
            <w:vAlign w:val="center"/>
          </w:tcPr>
          <w:p w14:paraId="5E0B91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b w:val="0"/>
                <w:bCs/>
                <w:color w:val="000000"/>
                <w:kern w:val="0"/>
                <w:sz w:val="24"/>
                <w:szCs w:val="24"/>
                <w:lang w:val="en-US" w:eastAsia="zh-CN" w:bidi="ar"/>
              </w:rPr>
              <w:t>CAD设计基础</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6F6B6D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w:t>
            </w:r>
            <w:r>
              <w:rPr>
                <w:rFonts w:hint="eastAsia" w:ascii="宋体" w:hAnsi="宋体" w:eastAsia="宋体" w:cs="宋体"/>
                <w:b w:val="0"/>
                <w:bCs/>
                <w:color w:val="000000"/>
                <w:kern w:val="0"/>
                <w:sz w:val="24"/>
                <w:szCs w:val="24"/>
                <w:lang w:val="en-US" w:eastAsia="zh-CN" w:bidi="ar"/>
              </w:rPr>
              <w:t>CAD设计基础》</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4BC5FD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选用国家规划教材</w:t>
            </w:r>
          </w:p>
        </w:tc>
      </w:tr>
      <w:tr w14:paraId="40398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7" w:type="dxa"/>
            <w:vMerge w:val="continue"/>
            <w:tcBorders>
              <w:left w:val="single" w:color="auto" w:sz="4" w:space="0"/>
              <w:right w:val="single" w:color="auto" w:sz="4" w:space="0"/>
            </w:tcBorders>
            <w:noWrap w:val="0"/>
            <w:vAlign w:val="center"/>
          </w:tcPr>
          <w:p w14:paraId="15B548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2367" w:type="dxa"/>
            <w:tcBorders>
              <w:top w:val="single" w:color="auto" w:sz="4" w:space="0"/>
              <w:left w:val="single" w:color="auto" w:sz="4" w:space="0"/>
              <w:bottom w:val="single" w:color="auto" w:sz="4" w:space="0"/>
              <w:right w:val="single" w:color="auto" w:sz="4" w:space="0"/>
            </w:tcBorders>
            <w:noWrap w:val="0"/>
            <w:vAlign w:val="center"/>
          </w:tcPr>
          <w:p w14:paraId="20A342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b w:val="0"/>
                <w:bCs/>
                <w:color w:val="000000"/>
                <w:kern w:val="0"/>
                <w:sz w:val="24"/>
                <w:szCs w:val="24"/>
                <w:lang w:eastAsia="zh-CN" w:bidi="ar"/>
              </w:rPr>
              <w:t>后期特效制作</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31D99B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《后期特效制作》</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2B07ED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选用国家规划教材</w:t>
            </w:r>
          </w:p>
        </w:tc>
      </w:tr>
      <w:tr w14:paraId="4D164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7" w:type="dxa"/>
            <w:vMerge w:val="continue"/>
            <w:tcBorders>
              <w:left w:val="single" w:color="auto" w:sz="4" w:space="0"/>
              <w:right w:val="single" w:color="auto" w:sz="4" w:space="0"/>
            </w:tcBorders>
            <w:noWrap w:val="0"/>
            <w:vAlign w:val="center"/>
          </w:tcPr>
          <w:p w14:paraId="543D04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2367" w:type="dxa"/>
            <w:tcBorders>
              <w:top w:val="single" w:color="auto" w:sz="4" w:space="0"/>
              <w:left w:val="single" w:color="auto" w:sz="4" w:space="0"/>
              <w:bottom w:val="single" w:color="auto" w:sz="4" w:space="0"/>
              <w:right w:val="single" w:color="auto" w:sz="4" w:space="0"/>
            </w:tcBorders>
            <w:noWrap w:val="0"/>
            <w:vAlign w:val="center"/>
          </w:tcPr>
          <w:p w14:paraId="6EE749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rPr>
            </w:pPr>
            <w:r>
              <w:rPr>
                <w:rFonts w:hint="eastAsia" w:ascii="宋体" w:hAnsi="宋体" w:eastAsia="宋体" w:cs="宋体"/>
                <w:b w:val="0"/>
                <w:bCs/>
                <w:color w:val="000000"/>
                <w:kern w:val="0"/>
                <w:sz w:val="24"/>
                <w:szCs w:val="24"/>
                <w:lang w:eastAsia="zh-CN" w:bidi="ar"/>
              </w:rPr>
              <w:t>三维动画基础</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729133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sz w:val="24"/>
                <w:szCs w:val="24"/>
                <w:lang w:eastAsia="zh-CN"/>
              </w:rPr>
            </w:pPr>
            <w:r>
              <w:rPr>
                <w:rFonts w:hint="eastAsia" w:ascii="宋体" w:hAnsi="宋体" w:eastAsia="宋体" w:cs="宋体"/>
                <w:b w:val="0"/>
                <w:bCs/>
                <w:color w:val="000000"/>
                <w:kern w:val="0"/>
                <w:sz w:val="24"/>
                <w:szCs w:val="24"/>
                <w:lang w:eastAsia="zh-CN" w:bidi="ar"/>
              </w:rPr>
              <w:t>《三维动画基础》</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427032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选用国家规划教材</w:t>
            </w:r>
          </w:p>
        </w:tc>
      </w:tr>
      <w:tr w14:paraId="619FD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67" w:type="dxa"/>
            <w:vMerge w:val="continue"/>
            <w:tcBorders>
              <w:left w:val="single" w:color="auto" w:sz="4" w:space="0"/>
              <w:bottom w:val="single" w:color="auto" w:sz="4" w:space="0"/>
              <w:right w:val="single" w:color="auto" w:sz="4" w:space="0"/>
            </w:tcBorders>
            <w:noWrap w:val="0"/>
            <w:vAlign w:val="center"/>
          </w:tcPr>
          <w:p w14:paraId="19495C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rPr>
            </w:pPr>
          </w:p>
        </w:tc>
        <w:tc>
          <w:tcPr>
            <w:tcW w:w="2367" w:type="dxa"/>
            <w:tcBorders>
              <w:top w:val="single" w:color="auto" w:sz="4" w:space="0"/>
              <w:left w:val="single" w:color="auto" w:sz="4" w:space="0"/>
              <w:bottom w:val="single" w:color="auto" w:sz="4" w:space="0"/>
              <w:right w:val="single" w:color="auto" w:sz="4" w:space="0"/>
            </w:tcBorders>
            <w:noWrap w:val="0"/>
            <w:vAlign w:val="center"/>
          </w:tcPr>
          <w:p w14:paraId="5642A0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color w:val="000000"/>
                <w:kern w:val="0"/>
                <w:sz w:val="24"/>
                <w:szCs w:val="24"/>
                <w:lang w:eastAsia="zh-CN" w:bidi="ar"/>
              </w:rPr>
            </w:pPr>
            <w:r>
              <w:rPr>
                <w:rFonts w:hint="eastAsia" w:ascii="宋体" w:hAnsi="宋体" w:eastAsia="宋体" w:cs="宋体"/>
                <w:b w:val="0"/>
                <w:bCs/>
                <w:color w:val="000000"/>
                <w:kern w:val="0"/>
                <w:sz w:val="24"/>
                <w:szCs w:val="24"/>
                <w:lang w:eastAsia="zh-CN" w:bidi="ar"/>
              </w:rPr>
              <w:t>广告设计与制作</w:t>
            </w:r>
          </w:p>
        </w:tc>
        <w:tc>
          <w:tcPr>
            <w:tcW w:w="2433" w:type="dxa"/>
            <w:tcBorders>
              <w:top w:val="single" w:color="auto" w:sz="4" w:space="0"/>
              <w:left w:val="single" w:color="auto" w:sz="4" w:space="0"/>
              <w:bottom w:val="single" w:color="auto" w:sz="4" w:space="0"/>
              <w:right w:val="single" w:color="auto" w:sz="4" w:space="0"/>
            </w:tcBorders>
            <w:noWrap w:val="0"/>
            <w:vAlign w:val="center"/>
          </w:tcPr>
          <w:p w14:paraId="6027A5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val="0"/>
                <w:bCs/>
                <w:color w:val="000000"/>
                <w:kern w:val="0"/>
                <w:sz w:val="24"/>
                <w:szCs w:val="24"/>
                <w:lang w:eastAsia="zh-CN" w:bidi="ar"/>
              </w:rPr>
            </w:pPr>
            <w:r>
              <w:rPr>
                <w:rFonts w:hint="eastAsia" w:ascii="宋体" w:hAnsi="宋体" w:eastAsia="宋体" w:cs="宋体"/>
                <w:b w:val="0"/>
                <w:bCs/>
                <w:color w:val="000000"/>
                <w:kern w:val="0"/>
                <w:sz w:val="24"/>
                <w:szCs w:val="24"/>
                <w:lang w:eastAsia="zh-CN" w:bidi="ar"/>
              </w:rPr>
              <w:t>《广告设计与制作》</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A857F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选用国家规划教材</w:t>
            </w:r>
          </w:p>
        </w:tc>
      </w:tr>
    </w:tbl>
    <w:p w14:paraId="4F265B2B">
      <w:pPr>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bookmarkStart w:id="76" w:name="_Toc1557"/>
    </w:p>
    <w:p w14:paraId="308E8F2C">
      <w:pPr>
        <w:keepNext w:val="0"/>
        <w:keepLines w:val="0"/>
        <w:pageBreakBefore w:val="0"/>
        <w:widowControl w:val="0"/>
        <w:kinsoku/>
        <w:wordWrap/>
        <w:overflowPunct/>
        <w:topLinePunct w:val="0"/>
        <w:autoSpaceDE/>
        <w:autoSpaceDN/>
        <w:bidi w:val="0"/>
        <w:adjustRightInd/>
        <w:snapToGrid w:val="0"/>
        <w:ind w:firstLine="562" w:firstLineChars="200"/>
        <w:textAlignment w:val="auto"/>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2．图书、文献配备基本要求</w:t>
      </w:r>
      <w:bookmarkEnd w:id="76"/>
    </w:p>
    <w:p w14:paraId="227F8562">
      <w:pPr>
        <w:pStyle w:val="40"/>
        <w:keepNext w:val="0"/>
        <w:keepLines w:val="0"/>
        <w:pageBreakBefore w:val="0"/>
        <w:kinsoku/>
        <w:wordWrap/>
        <w:overflowPunct/>
        <w:topLinePunct w:val="0"/>
        <w:autoSpaceDE/>
        <w:autoSpaceDN/>
        <w:bidi w:val="0"/>
        <w:adjustRightInd/>
        <w:snapToGrid w:val="0"/>
        <w:spacing w:line="24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（1）图书文献</w:t>
      </w:r>
    </w:p>
    <w:p w14:paraId="1B6C53B4">
      <w:pPr>
        <w:pStyle w:val="40"/>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图书、文献配备应以满足学校教育、教学、科研工作需要为主，兼顾其他需要。图书数量应该配备30册/生以上，专业文献（含文化教育文献）应不少于总藏量的70%。</w:t>
      </w:r>
    </w:p>
    <w:p w14:paraId="1CF2F00E">
      <w:pPr>
        <w:pStyle w:val="40"/>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（2）相关学习网站</w:t>
      </w:r>
    </w:p>
    <w:p w14:paraId="6BCD02C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outlineLvl w:val="9"/>
        <w:rPr>
          <w:rFonts w:hint="eastAsia" w:ascii="宋体" w:hAnsi="宋体" w:eastAsia="宋体" w:cs="宋体"/>
          <w:b/>
          <w:bCs/>
          <w:color w:val="auto"/>
          <w:spacing w:val="0"/>
          <w:sz w:val="24"/>
          <w:szCs w:val="24"/>
          <w:lang w:val="en-US" w:eastAsia="zh-CN"/>
        </w:rPr>
      </w:pPr>
      <w:r>
        <w:rPr>
          <w:rFonts w:hint="eastAsia" w:ascii="宋体" w:hAnsi="宋体" w:eastAsia="宋体" w:cs="宋体"/>
          <w:b/>
          <w:bCs/>
          <w:color w:val="auto"/>
          <w:spacing w:val="0"/>
          <w:sz w:val="24"/>
          <w:szCs w:val="24"/>
          <w:lang w:val="en-US" w:eastAsia="zh-CN"/>
        </w:rPr>
        <w:t>表</w:t>
      </w:r>
      <w:r>
        <w:rPr>
          <w:rFonts w:hint="eastAsia" w:ascii="宋体" w:hAnsi="宋体" w:cs="宋体"/>
          <w:b/>
          <w:bCs/>
          <w:color w:val="auto"/>
          <w:spacing w:val="0"/>
          <w:sz w:val="24"/>
          <w:szCs w:val="24"/>
          <w:lang w:val="en-US" w:eastAsia="zh-CN"/>
        </w:rPr>
        <w:t>18</w:t>
      </w:r>
      <w:r>
        <w:rPr>
          <w:rFonts w:hint="eastAsia" w:ascii="宋体" w:hAnsi="宋体" w:eastAsia="宋体" w:cs="宋体"/>
          <w:b/>
          <w:bCs/>
          <w:color w:val="auto"/>
          <w:spacing w:val="0"/>
          <w:sz w:val="24"/>
          <w:szCs w:val="24"/>
          <w:lang w:val="en-US" w:eastAsia="zh-CN"/>
        </w:rPr>
        <w:t xml:space="preserve">  相关学习网站一览表</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4950"/>
        <w:gridCol w:w="2697"/>
      </w:tblGrid>
      <w:tr w14:paraId="218E0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873" w:type="dxa"/>
            <w:tcBorders>
              <w:top w:val="single" w:color="auto" w:sz="4" w:space="0"/>
              <w:left w:val="single" w:color="auto" w:sz="4" w:space="0"/>
              <w:bottom w:val="single" w:color="auto" w:sz="4" w:space="0"/>
              <w:right w:val="single" w:color="auto" w:sz="4" w:space="0"/>
            </w:tcBorders>
            <w:noWrap w:val="0"/>
            <w:vAlign w:val="center"/>
          </w:tcPr>
          <w:p w14:paraId="3549EC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序号</w:t>
            </w:r>
          </w:p>
        </w:tc>
        <w:tc>
          <w:tcPr>
            <w:tcW w:w="4950" w:type="dxa"/>
            <w:tcBorders>
              <w:top w:val="single" w:color="auto" w:sz="4" w:space="0"/>
              <w:left w:val="single" w:color="auto" w:sz="4" w:space="0"/>
              <w:bottom w:val="single" w:color="auto" w:sz="4" w:space="0"/>
              <w:right w:val="single" w:color="auto" w:sz="4" w:space="0"/>
            </w:tcBorders>
            <w:noWrap w:val="0"/>
            <w:vAlign w:val="center"/>
          </w:tcPr>
          <w:p w14:paraId="0C3028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网址+网站名称</w:t>
            </w:r>
          </w:p>
        </w:tc>
        <w:tc>
          <w:tcPr>
            <w:tcW w:w="2697" w:type="dxa"/>
            <w:tcBorders>
              <w:top w:val="single" w:color="auto" w:sz="4" w:space="0"/>
              <w:left w:val="single" w:color="auto" w:sz="4" w:space="0"/>
              <w:bottom w:val="single" w:color="auto" w:sz="4" w:space="0"/>
              <w:right w:val="single" w:color="auto" w:sz="4" w:space="0"/>
            </w:tcBorders>
            <w:noWrap w:val="0"/>
            <w:vAlign w:val="center"/>
          </w:tcPr>
          <w:p w14:paraId="3692693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b/>
                <w:bCs/>
                <w:color w:val="auto"/>
                <w:spacing w:val="0"/>
                <w:sz w:val="24"/>
                <w:szCs w:val="24"/>
              </w:rPr>
            </w:pPr>
            <w:r>
              <w:rPr>
                <w:rFonts w:hint="eastAsia" w:ascii="宋体" w:hAnsi="宋体" w:eastAsia="宋体" w:cs="宋体"/>
                <w:b/>
                <w:bCs/>
                <w:color w:val="auto"/>
                <w:spacing w:val="0"/>
                <w:sz w:val="24"/>
                <w:szCs w:val="24"/>
              </w:rPr>
              <w:t>用途（目的）</w:t>
            </w:r>
          </w:p>
        </w:tc>
      </w:tr>
      <w:tr w14:paraId="6B193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3" w:type="dxa"/>
            <w:tcBorders>
              <w:top w:val="single" w:color="auto" w:sz="4" w:space="0"/>
              <w:left w:val="single" w:color="auto" w:sz="4" w:space="0"/>
              <w:bottom w:val="single" w:color="auto" w:sz="4" w:space="0"/>
              <w:right w:val="single" w:color="auto" w:sz="4" w:space="0"/>
            </w:tcBorders>
            <w:noWrap w:val="0"/>
            <w:vAlign w:val="center"/>
          </w:tcPr>
          <w:p w14:paraId="5C21239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w:t>
            </w:r>
          </w:p>
        </w:tc>
        <w:tc>
          <w:tcPr>
            <w:tcW w:w="4950" w:type="dxa"/>
            <w:tcBorders>
              <w:top w:val="single" w:color="auto" w:sz="4" w:space="0"/>
              <w:left w:val="single" w:color="auto" w:sz="4" w:space="0"/>
              <w:bottom w:val="single" w:color="auto" w:sz="4" w:space="0"/>
              <w:right w:val="single" w:color="auto" w:sz="4" w:space="0"/>
            </w:tcBorders>
            <w:noWrap w:val="0"/>
            <w:vAlign w:val="center"/>
          </w:tcPr>
          <w:p w14:paraId="1123326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23"/>
                <w:rFonts w:hint="eastAsia" w:ascii="宋体" w:hAnsi="宋体" w:eastAsia="宋体" w:cs="宋体"/>
                <w:color w:val="auto"/>
                <w:spacing w:val="0"/>
                <w:sz w:val="24"/>
                <w:szCs w:val="24"/>
                <w:u w:val="none"/>
              </w:rPr>
            </w:pPr>
            <w:r>
              <w:rPr>
                <w:rFonts w:hint="eastAsia" w:ascii="宋体" w:hAnsi="宋体" w:eastAsia="宋体" w:cs="宋体"/>
                <w:color w:val="auto"/>
                <w:spacing w:val="0"/>
                <w:sz w:val="24"/>
                <w:szCs w:val="24"/>
                <w:u w:val="none"/>
              </w:rPr>
              <w:fldChar w:fldCharType="begin"/>
            </w:r>
            <w:r>
              <w:rPr>
                <w:rFonts w:hint="eastAsia" w:ascii="宋体" w:hAnsi="宋体" w:eastAsia="宋体" w:cs="宋体"/>
                <w:color w:val="auto"/>
                <w:spacing w:val="0"/>
                <w:sz w:val="24"/>
                <w:szCs w:val="24"/>
                <w:u w:val="none"/>
              </w:rPr>
              <w:instrText xml:space="preserve"> HYPERLINK "http://gjzyk.bitc.edu.cn/web/index.jsp" </w:instrText>
            </w:r>
            <w:r>
              <w:rPr>
                <w:rFonts w:hint="eastAsia" w:ascii="宋体" w:hAnsi="宋体" w:eastAsia="宋体" w:cs="宋体"/>
                <w:color w:val="auto"/>
                <w:spacing w:val="0"/>
                <w:sz w:val="24"/>
                <w:szCs w:val="24"/>
                <w:u w:val="none"/>
              </w:rPr>
              <w:fldChar w:fldCharType="separate"/>
            </w:r>
            <w:r>
              <w:rPr>
                <w:rStyle w:val="22"/>
                <w:rFonts w:hint="eastAsia" w:ascii="宋体" w:hAnsi="宋体" w:eastAsia="宋体" w:cs="宋体"/>
                <w:color w:val="auto"/>
                <w:spacing w:val="0"/>
                <w:sz w:val="24"/>
                <w:szCs w:val="24"/>
                <w:u w:val="none"/>
              </w:rPr>
              <w:t>http</w:t>
            </w:r>
            <w:r>
              <w:rPr>
                <w:rStyle w:val="22"/>
                <w:rFonts w:hint="eastAsia" w:ascii="宋体" w:hAnsi="宋体" w:eastAsia="宋体" w:cs="宋体"/>
                <w:color w:val="auto"/>
                <w:spacing w:val="0"/>
                <w:sz w:val="24"/>
                <w:szCs w:val="24"/>
                <w:u w:val="none"/>
                <w:lang w:eastAsia="zh-CN"/>
              </w:rPr>
              <w:t>：</w:t>
            </w:r>
            <w:r>
              <w:rPr>
                <w:rStyle w:val="22"/>
                <w:rFonts w:hint="eastAsia" w:ascii="宋体" w:hAnsi="宋体" w:eastAsia="宋体" w:cs="宋体"/>
                <w:color w:val="auto"/>
                <w:spacing w:val="0"/>
                <w:sz w:val="24"/>
                <w:szCs w:val="24"/>
                <w:u w:val="none"/>
              </w:rPr>
              <w:t>//gjzyk.bitc.edu.cn/web/index.jsp</w:t>
            </w:r>
            <w:r>
              <w:rPr>
                <w:rFonts w:hint="eastAsia" w:ascii="宋体" w:hAnsi="宋体" w:eastAsia="宋体" w:cs="宋体"/>
                <w:color w:val="auto"/>
                <w:spacing w:val="0"/>
                <w:sz w:val="24"/>
                <w:szCs w:val="24"/>
                <w:u w:val="none"/>
              </w:rPr>
              <w:fldChar w:fldCharType="end"/>
            </w:r>
          </w:p>
          <w:p w14:paraId="06FDB8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kern w:val="2"/>
                <w:sz w:val="24"/>
                <w:szCs w:val="24"/>
                <w:u w:val="none"/>
                <w:lang w:val="en-US" w:eastAsia="zh-CN" w:bidi="ar-SA"/>
              </w:rPr>
            </w:pPr>
            <w:r>
              <w:rPr>
                <w:rFonts w:hint="eastAsia" w:ascii="宋体" w:hAnsi="宋体" w:eastAsia="宋体" w:cs="宋体"/>
                <w:color w:val="auto"/>
                <w:spacing w:val="0"/>
                <w:sz w:val="24"/>
                <w:szCs w:val="24"/>
                <w:u w:val="none"/>
              </w:rPr>
              <w:t>职业教育计算机应用技术专业教学资源库</w:t>
            </w:r>
          </w:p>
        </w:tc>
        <w:tc>
          <w:tcPr>
            <w:tcW w:w="2697" w:type="dxa"/>
            <w:tcBorders>
              <w:top w:val="single" w:color="auto" w:sz="4" w:space="0"/>
              <w:left w:val="single" w:color="auto" w:sz="4" w:space="0"/>
              <w:bottom w:val="single" w:color="auto" w:sz="4" w:space="0"/>
              <w:right w:val="single" w:color="auto" w:sz="4" w:space="0"/>
            </w:tcBorders>
            <w:noWrap w:val="0"/>
            <w:vAlign w:val="center"/>
          </w:tcPr>
          <w:p w14:paraId="696E4C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kern w:val="2"/>
                <w:sz w:val="24"/>
                <w:szCs w:val="24"/>
                <w:u w:val="none"/>
                <w:lang w:val="en-US" w:eastAsia="zh-CN" w:bidi="ar-SA"/>
              </w:rPr>
            </w:pPr>
            <w:r>
              <w:rPr>
                <w:rFonts w:hint="eastAsia" w:ascii="宋体" w:hAnsi="宋体" w:eastAsia="宋体" w:cs="宋体"/>
                <w:color w:val="auto"/>
                <w:spacing w:val="0"/>
                <w:kern w:val="2"/>
                <w:sz w:val="24"/>
                <w:szCs w:val="24"/>
                <w:u w:val="none"/>
                <w:lang w:val="en-US" w:eastAsia="zh-CN" w:bidi="ar-SA"/>
              </w:rPr>
              <w:t>查找计算机应用专业</w:t>
            </w:r>
          </w:p>
          <w:p w14:paraId="09EADD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kern w:val="2"/>
                <w:sz w:val="24"/>
                <w:szCs w:val="24"/>
                <w:u w:val="none"/>
                <w:lang w:val="en-US" w:eastAsia="zh-CN" w:bidi="ar-SA"/>
              </w:rPr>
            </w:pPr>
            <w:r>
              <w:rPr>
                <w:rFonts w:hint="eastAsia" w:ascii="宋体" w:hAnsi="宋体" w:eastAsia="宋体" w:cs="宋体"/>
                <w:color w:val="auto"/>
                <w:spacing w:val="0"/>
                <w:kern w:val="2"/>
                <w:sz w:val="24"/>
                <w:szCs w:val="24"/>
                <w:u w:val="none"/>
                <w:lang w:val="en-US" w:eastAsia="zh-CN" w:bidi="ar-SA"/>
              </w:rPr>
              <w:t>相关资源</w:t>
            </w:r>
          </w:p>
        </w:tc>
      </w:tr>
      <w:tr w14:paraId="5E362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3" w:type="dxa"/>
            <w:tcBorders>
              <w:top w:val="single" w:color="auto" w:sz="4" w:space="0"/>
              <w:left w:val="single" w:color="auto" w:sz="4" w:space="0"/>
              <w:bottom w:val="single" w:color="auto" w:sz="4" w:space="0"/>
              <w:right w:val="single" w:color="auto" w:sz="4" w:space="0"/>
            </w:tcBorders>
            <w:noWrap w:val="0"/>
            <w:vAlign w:val="center"/>
          </w:tcPr>
          <w:p w14:paraId="090F95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w:t>
            </w:r>
          </w:p>
        </w:tc>
        <w:tc>
          <w:tcPr>
            <w:tcW w:w="4950" w:type="dxa"/>
            <w:tcBorders>
              <w:top w:val="single" w:color="auto" w:sz="4" w:space="0"/>
              <w:left w:val="single" w:color="auto" w:sz="4" w:space="0"/>
              <w:bottom w:val="single" w:color="auto" w:sz="4" w:space="0"/>
              <w:right w:val="single" w:color="auto" w:sz="4" w:space="0"/>
            </w:tcBorders>
            <w:noWrap w:val="0"/>
            <w:vAlign w:val="center"/>
          </w:tcPr>
          <w:p w14:paraId="3BC0B81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23"/>
                <w:rFonts w:hint="eastAsia" w:ascii="宋体" w:hAnsi="宋体" w:eastAsia="宋体" w:cs="宋体"/>
                <w:color w:val="auto"/>
                <w:spacing w:val="0"/>
                <w:sz w:val="24"/>
                <w:szCs w:val="24"/>
                <w:u w:val="none"/>
              </w:rPr>
            </w:pPr>
            <w:r>
              <w:rPr>
                <w:rFonts w:hint="eastAsia" w:ascii="宋体" w:hAnsi="宋体" w:eastAsia="宋体" w:cs="宋体"/>
                <w:color w:val="auto"/>
                <w:spacing w:val="0"/>
                <w:sz w:val="24"/>
                <w:szCs w:val="24"/>
                <w:u w:val="none"/>
              </w:rPr>
              <w:fldChar w:fldCharType="begin"/>
            </w:r>
            <w:r>
              <w:rPr>
                <w:rFonts w:hint="eastAsia" w:ascii="宋体" w:hAnsi="宋体" w:eastAsia="宋体" w:cs="宋体"/>
                <w:color w:val="auto"/>
                <w:spacing w:val="0"/>
                <w:sz w:val="24"/>
                <w:szCs w:val="24"/>
                <w:u w:val="none"/>
              </w:rPr>
              <w:instrText xml:space="preserve"> HYPERLINK "http://www.edu.cn" </w:instrText>
            </w:r>
            <w:r>
              <w:rPr>
                <w:rFonts w:hint="eastAsia" w:ascii="宋体" w:hAnsi="宋体" w:eastAsia="宋体" w:cs="宋体"/>
                <w:color w:val="auto"/>
                <w:spacing w:val="0"/>
                <w:sz w:val="24"/>
                <w:szCs w:val="24"/>
                <w:u w:val="none"/>
              </w:rPr>
              <w:fldChar w:fldCharType="separate"/>
            </w:r>
            <w:r>
              <w:rPr>
                <w:rStyle w:val="22"/>
                <w:rFonts w:hint="eastAsia" w:ascii="宋体" w:hAnsi="宋体" w:eastAsia="宋体" w:cs="宋体"/>
                <w:color w:val="auto"/>
                <w:spacing w:val="0"/>
                <w:sz w:val="24"/>
                <w:szCs w:val="24"/>
                <w:u w:val="none"/>
              </w:rPr>
              <w:t>http</w:t>
            </w:r>
            <w:r>
              <w:rPr>
                <w:rStyle w:val="22"/>
                <w:rFonts w:hint="eastAsia" w:ascii="宋体" w:hAnsi="宋体" w:eastAsia="宋体" w:cs="宋体"/>
                <w:color w:val="auto"/>
                <w:spacing w:val="0"/>
                <w:sz w:val="24"/>
                <w:szCs w:val="24"/>
                <w:u w:val="none"/>
                <w:lang w:eastAsia="zh-CN"/>
              </w:rPr>
              <w:t>：</w:t>
            </w:r>
            <w:r>
              <w:rPr>
                <w:rStyle w:val="22"/>
                <w:rFonts w:hint="eastAsia" w:ascii="宋体" w:hAnsi="宋体" w:eastAsia="宋体" w:cs="宋体"/>
                <w:color w:val="auto"/>
                <w:spacing w:val="0"/>
                <w:sz w:val="24"/>
                <w:szCs w:val="24"/>
                <w:u w:val="none"/>
              </w:rPr>
              <w:t>//www.edu.cn</w:t>
            </w:r>
            <w:r>
              <w:rPr>
                <w:rFonts w:hint="eastAsia" w:ascii="宋体" w:hAnsi="宋体" w:eastAsia="宋体" w:cs="宋体"/>
                <w:color w:val="auto"/>
                <w:spacing w:val="0"/>
                <w:sz w:val="24"/>
                <w:szCs w:val="24"/>
                <w:u w:val="none"/>
              </w:rPr>
              <w:fldChar w:fldCharType="end"/>
            </w:r>
          </w:p>
          <w:p w14:paraId="779EC4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kern w:val="2"/>
                <w:sz w:val="24"/>
                <w:szCs w:val="24"/>
                <w:u w:val="none"/>
                <w:lang w:val="en-US" w:eastAsia="zh-CN" w:bidi="ar-SA"/>
              </w:rPr>
            </w:pPr>
            <w:r>
              <w:rPr>
                <w:rFonts w:hint="eastAsia" w:ascii="宋体" w:hAnsi="宋体" w:eastAsia="宋体" w:cs="宋体"/>
                <w:color w:val="auto"/>
                <w:spacing w:val="0"/>
                <w:sz w:val="24"/>
                <w:szCs w:val="24"/>
                <w:u w:val="none"/>
              </w:rPr>
              <w:t>中国教育和科研计算机网</w:t>
            </w:r>
          </w:p>
        </w:tc>
        <w:tc>
          <w:tcPr>
            <w:tcW w:w="2697" w:type="dxa"/>
            <w:tcBorders>
              <w:top w:val="single" w:color="auto" w:sz="4" w:space="0"/>
              <w:left w:val="single" w:color="auto" w:sz="4" w:space="0"/>
              <w:bottom w:val="single" w:color="auto" w:sz="4" w:space="0"/>
              <w:right w:val="single" w:color="auto" w:sz="4" w:space="0"/>
            </w:tcBorders>
            <w:noWrap w:val="0"/>
            <w:vAlign w:val="center"/>
          </w:tcPr>
          <w:p w14:paraId="57EFCA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kern w:val="2"/>
                <w:sz w:val="24"/>
                <w:szCs w:val="24"/>
                <w:u w:val="none"/>
                <w:lang w:val="en-US" w:eastAsia="zh-CN" w:bidi="ar-SA"/>
              </w:rPr>
            </w:pPr>
            <w:r>
              <w:rPr>
                <w:rFonts w:hint="eastAsia" w:ascii="宋体" w:hAnsi="宋体" w:eastAsia="宋体" w:cs="宋体"/>
                <w:color w:val="auto"/>
                <w:spacing w:val="0"/>
                <w:kern w:val="2"/>
                <w:sz w:val="24"/>
                <w:szCs w:val="24"/>
                <w:u w:val="none"/>
                <w:lang w:val="en-US" w:eastAsia="zh-CN" w:bidi="ar-SA"/>
              </w:rPr>
              <w:t>查找计算机行业相关</w:t>
            </w:r>
          </w:p>
          <w:p w14:paraId="259A46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kern w:val="2"/>
                <w:sz w:val="24"/>
                <w:szCs w:val="24"/>
                <w:u w:val="none"/>
                <w:lang w:val="en-US" w:eastAsia="zh-CN" w:bidi="ar-SA"/>
              </w:rPr>
            </w:pPr>
            <w:r>
              <w:rPr>
                <w:rFonts w:hint="eastAsia" w:ascii="宋体" w:hAnsi="宋体" w:eastAsia="宋体" w:cs="宋体"/>
                <w:color w:val="auto"/>
                <w:spacing w:val="0"/>
                <w:kern w:val="2"/>
                <w:sz w:val="24"/>
                <w:szCs w:val="24"/>
                <w:u w:val="none"/>
                <w:lang w:val="en-US" w:eastAsia="zh-CN" w:bidi="ar-SA"/>
              </w:rPr>
              <w:t>资讯</w:t>
            </w:r>
          </w:p>
        </w:tc>
      </w:tr>
      <w:tr w14:paraId="7081F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3" w:type="dxa"/>
            <w:tcBorders>
              <w:top w:val="single" w:color="auto" w:sz="4" w:space="0"/>
              <w:left w:val="single" w:color="auto" w:sz="4" w:space="0"/>
              <w:bottom w:val="single" w:color="auto" w:sz="4" w:space="0"/>
              <w:right w:val="single" w:color="auto" w:sz="4" w:space="0"/>
            </w:tcBorders>
            <w:noWrap w:val="0"/>
            <w:vAlign w:val="center"/>
          </w:tcPr>
          <w:p w14:paraId="19B166B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3</w:t>
            </w:r>
          </w:p>
        </w:tc>
        <w:tc>
          <w:tcPr>
            <w:tcW w:w="4950" w:type="dxa"/>
            <w:tcBorders>
              <w:top w:val="single" w:color="auto" w:sz="4" w:space="0"/>
              <w:left w:val="single" w:color="auto" w:sz="4" w:space="0"/>
              <w:bottom w:val="single" w:color="auto" w:sz="4" w:space="0"/>
              <w:right w:val="single" w:color="auto" w:sz="4" w:space="0"/>
            </w:tcBorders>
            <w:noWrap w:val="0"/>
            <w:vAlign w:val="center"/>
          </w:tcPr>
          <w:p w14:paraId="03996D9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23"/>
                <w:rFonts w:hint="eastAsia" w:ascii="宋体" w:hAnsi="宋体" w:eastAsia="宋体" w:cs="宋体"/>
                <w:color w:val="auto"/>
                <w:spacing w:val="0"/>
                <w:sz w:val="24"/>
                <w:szCs w:val="24"/>
                <w:u w:val="none"/>
              </w:rPr>
            </w:pPr>
            <w:r>
              <w:rPr>
                <w:rFonts w:hint="eastAsia" w:ascii="宋体" w:hAnsi="宋体" w:eastAsia="宋体" w:cs="宋体"/>
                <w:color w:val="auto"/>
                <w:spacing w:val="0"/>
                <w:sz w:val="24"/>
                <w:szCs w:val="24"/>
                <w:u w:val="none"/>
              </w:rPr>
              <w:fldChar w:fldCharType="begin"/>
            </w:r>
            <w:r>
              <w:rPr>
                <w:rFonts w:hint="eastAsia" w:ascii="宋体" w:hAnsi="宋体" w:eastAsia="宋体" w:cs="宋体"/>
                <w:color w:val="auto"/>
                <w:spacing w:val="0"/>
                <w:sz w:val="24"/>
                <w:szCs w:val="24"/>
                <w:u w:val="none"/>
              </w:rPr>
              <w:instrText xml:space="preserve"> HYPERLINK "http://www.nies.net.cn/zgdy/index.html" </w:instrText>
            </w:r>
            <w:r>
              <w:rPr>
                <w:rFonts w:hint="eastAsia" w:ascii="宋体" w:hAnsi="宋体" w:eastAsia="宋体" w:cs="宋体"/>
                <w:color w:val="auto"/>
                <w:spacing w:val="0"/>
                <w:sz w:val="24"/>
                <w:szCs w:val="24"/>
                <w:u w:val="none"/>
              </w:rPr>
              <w:fldChar w:fldCharType="separate"/>
            </w:r>
            <w:r>
              <w:rPr>
                <w:rStyle w:val="22"/>
                <w:rFonts w:hint="eastAsia" w:ascii="宋体" w:hAnsi="宋体" w:eastAsia="宋体" w:cs="宋体"/>
                <w:color w:val="auto"/>
                <w:spacing w:val="0"/>
                <w:sz w:val="24"/>
                <w:szCs w:val="24"/>
                <w:u w:val="none"/>
              </w:rPr>
              <w:t>http</w:t>
            </w:r>
            <w:r>
              <w:rPr>
                <w:rStyle w:val="22"/>
                <w:rFonts w:hint="eastAsia" w:ascii="宋体" w:hAnsi="宋体" w:eastAsia="宋体" w:cs="宋体"/>
                <w:color w:val="auto"/>
                <w:spacing w:val="0"/>
                <w:sz w:val="24"/>
                <w:szCs w:val="24"/>
                <w:u w:val="none"/>
                <w:lang w:eastAsia="zh-CN"/>
              </w:rPr>
              <w:t>：</w:t>
            </w:r>
            <w:r>
              <w:rPr>
                <w:rStyle w:val="22"/>
                <w:rFonts w:hint="eastAsia" w:ascii="宋体" w:hAnsi="宋体" w:eastAsia="宋体" w:cs="宋体"/>
                <w:color w:val="auto"/>
                <w:spacing w:val="0"/>
                <w:sz w:val="24"/>
                <w:szCs w:val="24"/>
                <w:u w:val="none"/>
              </w:rPr>
              <w:t>//www.nies.net.cn/zgdy/index.html</w:t>
            </w:r>
            <w:r>
              <w:rPr>
                <w:rFonts w:hint="eastAsia" w:ascii="宋体" w:hAnsi="宋体" w:eastAsia="宋体" w:cs="宋体"/>
                <w:color w:val="auto"/>
                <w:spacing w:val="0"/>
                <w:sz w:val="24"/>
                <w:szCs w:val="24"/>
                <w:u w:val="none"/>
              </w:rPr>
              <w:fldChar w:fldCharType="end"/>
            </w:r>
          </w:p>
          <w:p w14:paraId="5EE0DA9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23"/>
                <w:rFonts w:hint="eastAsia" w:ascii="宋体" w:hAnsi="宋体" w:eastAsia="宋体" w:cs="宋体"/>
                <w:color w:val="auto"/>
                <w:spacing w:val="0"/>
                <w:sz w:val="24"/>
                <w:szCs w:val="24"/>
                <w:u w:val="none"/>
                <w:lang w:val="en-US" w:eastAsia="zh-CN"/>
              </w:rPr>
            </w:pPr>
            <w:r>
              <w:rPr>
                <w:rFonts w:hint="eastAsia" w:ascii="宋体" w:hAnsi="宋体" w:eastAsia="宋体" w:cs="宋体"/>
                <w:color w:val="auto"/>
                <w:spacing w:val="0"/>
                <w:sz w:val="24"/>
                <w:szCs w:val="24"/>
                <w:u w:val="none"/>
              </w:rPr>
              <w:t>中国德育</w:t>
            </w:r>
          </w:p>
        </w:tc>
        <w:tc>
          <w:tcPr>
            <w:tcW w:w="2697" w:type="dxa"/>
            <w:tcBorders>
              <w:top w:val="single" w:color="auto" w:sz="4" w:space="0"/>
              <w:left w:val="single" w:color="auto" w:sz="4" w:space="0"/>
              <w:bottom w:val="single" w:color="auto" w:sz="4" w:space="0"/>
              <w:right w:val="single" w:color="auto" w:sz="4" w:space="0"/>
            </w:tcBorders>
            <w:noWrap w:val="0"/>
            <w:vAlign w:val="center"/>
          </w:tcPr>
          <w:p w14:paraId="0B4631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kern w:val="2"/>
                <w:sz w:val="24"/>
                <w:szCs w:val="24"/>
                <w:u w:val="none"/>
                <w:lang w:val="en-US" w:eastAsia="zh-CN" w:bidi="ar-SA"/>
              </w:rPr>
            </w:pPr>
            <w:r>
              <w:rPr>
                <w:rFonts w:hint="eastAsia" w:ascii="宋体" w:hAnsi="宋体" w:eastAsia="宋体" w:cs="宋体"/>
                <w:color w:val="auto"/>
                <w:spacing w:val="0"/>
                <w:kern w:val="2"/>
                <w:sz w:val="24"/>
                <w:szCs w:val="24"/>
                <w:u w:val="none"/>
                <w:lang w:val="en-US" w:eastAsia="zh-CN" w:bidi="ar-SA"/>
              </w:rPr>
              <w:t>查找德育相关资料</w:t>
            </w:r>
          </w:p>
        </w:tc>
      </w:tr>
      <w:tr w14:paraId="1EDA6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3" w:type="dxa"/>
            <w:tcBorders>
              <w:top w:val="single" w:color="auto" w:sz="4" w:space="0"/>
              <w:left w:val="single" w:color="auto" w:sz="4" w:space="0"/>
              <w:bottom w:val="single" w:color="auto" w:sz="4" w:space="0"/>
              <w:right w:val="single" w:color="auto" w:sz="4" w:space="0"/>
            </w:tcBorders>
            <w:noWrap w:val="0"/>
            <w:vAlign w:val="center"/>
          </w:tcPr>
          <w:p w14:paraId="0EE779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4</w:t>
            </w:r>
          </w:p>
        </w:tc>
        <w:tc>
          <w:tcPr>
            <w:tcW w:w="4950" w:type="dxa"/>
            <w:tcBorders>
              <w:top w:val="single" w:color="auto" w:sz="4" w:space="0"/>
              <w:left w:val="single" w:color="auto" w:sz="4" w:space="0"/>
              <w:bottom w:val="single" w:color="auto" w:sz="4" w:space="0"/>
              <w:right w:val="single" w:color="auto" w:sz="4" w:space="0"/>
            </w:tcBorders>
            <w:noWrap w:val="0"/>
            <w:vAlign w:val="center"/>
          </w:tcPr>
          <w:p w14:paraId="2C5591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Style w:val="23"/>
                <w:rFonts w:hint="eastAsia" w:ascii="宋体" w:hAnsi="宋体" w:eastAsia="宋体" w:cs="宋体"/>
                <w:color w:val="auto"/>
                <w:spacing w:val="0"/>
                <w:sz w:val="24"/>
                <w:szCs w:val="24"/>
                <w:u w:val="none"/>
              </w:rPr>
            </w:pPr>
            <w:r>
              <w:rPr>
                <w:rFonts w:hint="eastAsia" w:ascii="宋体" w:hAnsi="宋体" w:eastAsia="宋体" w:cs="宋体"/>
                <w:color w:val="auto"/>
                <w:spacing w:val="0"/>
                <w:sz w:val="24"/>
                <w:szCs w:val="24"/>
                <w:u w:val="none"/>
              </w:rPr>
              <w:fldChar w:fldCharType="begin"/>
            </w:r>
            <w:r>
              <w:rPr>
                <w:rFonts w:hint="eastAsia" w:ascii="宋体" w:hAnsi="宋体" w:eastAsia="宋体" w:cs="宋体"/>
                <w:color w:val="auto"/>
                <w:spacing w:val="0"/>
                <w:sz w:val="24"/>
                <w:szCs w:val="24"/>
                <w:u w:val="none"/>
              </w:rPr>
              <w:instrText xml:space="preserve"> HYPERLINK "http://www.nerc.edu.cn/FrontEnd/default.html" </w:instrText>
            </w:r>
            <w:r>
              <w:rPr>
                <w:rFonts w:hint="eastAsia" w:ascii="宋体" w:hAnsi="宋体" w:eastAsia="宋体" w:cs="宋体"/>
                <w:color w:val="auto"/>
                <w:spacing w:val="0"/>
                <w:sz w:val="24"/>
                <w:szCs w:val="24"/>
                <w:u w:val="none"/>
              </w:rPr>
              <w:fldChar w:fldCharType="separate"/>
            </w:r>
            <w:r>
              <w:rPr>
                <w:rStyle w:val="22"/>
                <w:rFonts w:hint="eastAsia" w:ascii="宋体" w:hAnsi="宋体" w:eastAsia="宋体" w:cs="宋体"/>
                <w:color w:val="auto"/>
                <w:spacing w:val="0"/>
                <w:sz w:val="24"/>
                <w:szCs w:val="24"/>
                <w:u w:val="none"/>
              </w:rPr>
              <w:t>http</w:t>
            </w:r>
            <w:r>
              <w:rPr>
                <w:rStyle w:val="22"/>
                <w:rFonts w:hint="eastAsia" w:ascii="宋体" w:hAnsi="宋体" w:eastAsia="宋体" w:cs="宋体"/>
                <w:color w:val="auto"/>
                <w:spacing w:val="0"/>
                <w:sz w:val="24"/>
                <w:szCs w:val="24"/>
                <w:u w:val="none"/>
                <w:lang w:eastAsia="zh-CN"/>
              </w:rPr>
              <w:t>：</w:t>
            </w:r>
            <w:r>
              <w:rPr>
                <w:rStyle w:val="22"/>
                <w:rFonts w:hint="eastAsia" w:ascii="宋体" w:hAnsi="宋体" w:eastAsia="宋体" w:cs="宋体"/>
                <w:color w:val="auto"/>
                <w:spacing w:val="0"/>
                <w:sz w:val="24"/>
                <w:szCs w:val="24"/>
                <w:u w:val="none"/>
              </w:rPr>
              <w:t>//www.nerc.edu.cn/FrontEnd/default.html</w:t>
            </w:r>
            <w:r>
              <w:rPr>
                <w:rFonts w:hint="eastAsia" w:ascii="宋体" w:hAnsi="宋体" w:eastAsia="宋体" w:cs="宋体"/>
                <w:color w:val="auto"/>
                <w:spacing w:val="0"/>
                <w:sz w:val="24"/>
                <w:szCs w:val="24"/>
                <w:u w:val="none"/>
              </w:rPr>
              <w:fldChar w:fldCharType="end"/>
            </w:r>
          </w:p>
          <w:p w14:paraId="08603B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kern w:val="2"/>
                <w:sz w:val="24"/>
                <w:szCs w:val="24"/>
                <w:u w:val="none"/>
                <w:lang w:val="en-US" w:eastAsia="zh-CN" w:bidi="ar-SA"/>
              </w:rPr>
            </w:pPr>
            <w:r>
              <w:rPr>
                <w:rFonts w:hint="eastAsia" w:ascii="宋体" w:hAnsi="宋体" w:eastAsia="宋体" w:cs="宋体"/>
                <w:color w:val="auto"/>
                <w:spacing w:val="0"/>
                <w:sz w:val="24"/>
                <w:szCs w:val="24"/>
                <w:u w:val="none"/>
              </w:rPr>
              <w:t>国家数字化学习资源中心</w:t>
            </w:r>
          </w:p>
        </w:tc>
        <w:tc>
          <w:tcPr>
            <w:tcW w:w="2697" w:type="dxa"/>
            <w:tcBorders>
              <w:top w:val="single" w:color="auto" w:sz="4" w:space="0"/>
              <w:left w:val="single" w:color="auto" w:sz="4" w:space="0"/>
              <w:bottom w:val="single" w:color="auto" w:sz="4" w:space="0"/>
              <w:right w:val="single" w:color="auto" w:sz="4" w:space="0"/>
            </w:tcBorders>
            <w:noWrap w:val="0"/>
            <w:vAlign w:val="center"/>
          </w:tcPr>
          <w:p w14:paraId="662DCB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kern w:val="2"/>
                <w:sz w:val="24"/>
                <w:szCs w:val="24"/>
                <w:u w:val="none"/>
                <w:lang w:val="en-US" w:eastAsia="zh-CN" w:bidi="ar-SA"/>
              </w:rPr>
            </w:pPr>
            <w:r>
              <w:rPr>
                <w:rFonts w:hint="eastAsia" w:ascii="宋体" w:hAnsi="宋体" w:eastAsia="宋体" w:cs="宋体"/>
                <w:color w:val="auto"/>
                <w:spacing w:val="0"/>
                <w:kern w:val="2"/>
                <w:sz w:val="24"/>
                <w:szCs w:val="24"/>
                <w:u w:val="none"/>
                <w:lang w:val="en-US" w:eastAsia="zh-CN" w:bidi="ar-SA"/>
              </w:rPr>
              <w:t>查找计算机专业相关</w:t>
            </w:r>
          </w:p>
          <w:p w14:paraId="62FED5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kern w:val="2"/>
                <w:sz w:val="24"/>
                <w:szCs w:val="24"/>
                <w:u w:val="none"/>
                <w:lang w:val="en-US" w:eastAsia="zh-CN" w:bidi="ar-SA"/>
              </w:rPr>
            </w:pPr>
            <w:r>
              <w:rPr>
                <w:rFonts w:hint="eastAsia" w:ascii="宋体" w:hAnsi="宋体" w:eastAsia="宋体" w:cs="宋体"/>
                <w:color w:val="auto"/>
                <w:spacing w:val="0"/>
                <w:kern w:val="2"/>
                <w:sz w:val="24"/>
                <w:szCs w:val="24"/>
                <w:u w:val="none"/>
                <w:lang w:val="en-US" w:eastAsia="zh-CN" w:bidi="ar-SA"/>
              </w:rPr>
              <w:t>数字化教学资源</w:t>
            </w:r>
          </w:p>
        </w:tc>
      </w:tr>
      <w:tr w14:paraId="64CDA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3" w:type="dxa"/>
            <w:tcBorders>
              <w:top w:val="single" w:color="auto" w:sz="4" w:space="0"/>
              <w:left w:val="single" w:color="auto" w:sz="4" w:space="0"/>
              <w:bottom w:val="single" w:color="auto" w:sz="4" w:space="0"/>
              <w:right w:val="single" w:color="auto" w:sz="4" w:space="0"/>
            </w:tcBorders>
            <w:noWrap w:val="0"/>
            <w:vAlign w:val="center"/>
          </w:tcPr>
          <w:p w14:paraId="603F4D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5</w:t>
            </w:r>
          </w:p>
        </w:tc>
        <w:tc>
          <w:tcPr>
            <w:tcW w:w="4950" w:type="dxa"/>
            <w:tcBorders>
              <w:top w:val="single" w:color="auto" w:sz="4" w:space="0"/>
              <w:left w:val="single" w:color="auto" w:sz="4" w:space="0"/>
              <w:bottom w:val="single" w:color="auto" w:sz="4" w:space="0"/>
              <w:right w:val="single" w:color="auto" w:sz="4" w:space="0"/>
            </w:tcBorders>
            <w:noWrap w:val="0"/>
            <w:vAlign w:val="center"/>
          </w:tcPr>
          <w:p w14:paraId="3702995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sz w:val="24"/>
                <w:szCs w:val="24"/>
                <w:u w:val="none"/>
                <w:lang w:eastAsia="zh-CN"/>
              </w:rPr>
            </w:pPr>
            <w:r>
              <w:rPr>
                <w:rFonts w:hint="eastAsia" w:ascii="宋体" w:hAnsi="宋体" w:eastAsia="宋体" w:cs="宋体"/>
                <w:color w:val="auto"/>
                <w:spacing w:val="0"/>
                <w:sz w:val="24"/>
                <w:szCs w:val="24"/>
                <w:u w:val="none"/>
                <w:lang w:eastAsia="zh-CN"/>
              </w:rPr>
              <w:fldChar w:fldCharType="begin"/>
            </w:r>
            <w:r>
              <w:rPr>
                <w:rFonts w:hint="eastAsia" w:ascii="宋体" w:hAnsi="宋体" w:eastAsia="宋体" w:cs="宋体"/>
                <w:color w:val="auto"/>
                <w:spacing w:val="0"/>
                <w:sz w:val="24"/>
                <w:szCs w:val="24"/>
                <w:u w:val="none"/>
                <w:lang w:eastAsia="zh-CN"/>
              </w:rPr>
              <w:instrText xml:space="preserve"> HYPERLINK "https://www.cnki.net/" </w:instrText>
            </w:r>
            <w:r>
              <w:rPr>
                <w:rFonts w:hint="eastAsia" w:ascii="宋体" w:hAnsi="宋体" w:eastAsia="宋体" w:cs="宋体"/>
                <w:color w:val="auto"/>
                <w:spacing w:val="0"/>
                <w:sz w:val="24"/>
                <w:szCs w:val="24"/>
                <w:u w:val="none"/>
                <w:lang w:eastAsia="zh-CN"/>
              </w:rPr>
              <w:fldChar w:fldCharType="separate"/>
            </w:r>
            <w:r>
              <w:rPr>
                <w:rStyle w:val="23"/>
                <w:rFonts w:hint="eastAsia" w:ascii="宋体" w:hAnsi="宋体" w:eastAsia="宋体" w:cs="宋体"/>
                <w:color w:val="auto"/>
                <w:spacing w:val="0"/>
                <w:sz w:val="24"/>
                <w:szCs w:val="24"/>
                <w:u w:val="none"/>
                <w:lang w:eastAsia="zh-CN"/>
              </w:rPr>
              <w:t>https：//www.cnki.net/</w:t>
            </w:r>
            <w:r>
              <w:rPr>
                <w:rFonts w:hint="eastAsia" w:ascii="宋体" w:hAnsi="宋体" w:eastAsia="宋体" w:cs="宋体"/>
                <w:color w:val="auto"/>
                <w:spacing w:val="0"/>
                <w:sz w:val="24"/>
                <w:szCs w:val="24"/>
                <w:u w:val="none"/>
                <w:lang w:eastAsia="zh-CN"/>
              </w:rPr>
              <w:fldChar w:fldCharType="end"/>
            </w:r>
          </w:p>
          <w:p w14:paraId="2B7B98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sz w:val="24"/>
                <w:szCs w:val="24"/>
                <w:u w:val="none"/>
                <w:lang w:eastAsia="zh-CN"/>
              </w:rPr>
            </w:pPr>
            <w:r>
              <w:rPr>
                <w:rFonts w:hint="eastAsia" w:ascii="宋体" w:hAnsi="宋体" w:eastAsia="宋体" w:cs="宋体"/>
                <w:color w:val="auto"/>
                <w:spacing w:val="0"/>
                <w:sz w:val="24"/>
                <w:szCs w:val="24"/>
                <w:u w:val="none"/>
                <w:lang w:eastAsia="zh-CN"/>
              </w:rPr>
              <w:t>中国知网</w:t>
            </w:r>
          </w:p>
        </w:tc>
        <w:tc>
          <w:tcPr>
            <w:tcW w:w="2697" w:type="dxa"/>
            <w:tcBorders>
              <w:top w:val="single" w:color="auto" w:sz="4" w:space="0"/>
              <w:left w:val="single" w:color="auto" w:sz="4" w:space="0"/>
              <w:bottom w:val="single" w:color="auto" w:sz="4" w:space="0"/>
              <w:right w:val="single" w:color="auto" w:sz="4" w:space="0"/>
            </w:tcBorders>
            <w:noWrap w:val="0"/>
            <w:vAlign w:val="center"/>
          </w:tcPr>
          <w:p w14:paraId="147E8C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kern w:val="2"/>
                <w:sz w:val="24"/>
                <w:szCs w:val="24"/>
                <w:u w:val="none"/>
                <w:lang w:val="en-US" w:eastAsia="zh-CN" w:bidi="ar-SA"/>
              </w:rPr>
            </w:pPr>
            <w:r>
              <w:rPr>
                <w:rFonts w:hint="eastAsia" w:ascii="宋体" w:hAnsi="宋体" w:eastAsia="宋体" w:cs="宋体"/>
                <w:color w:val="auto"/>
                <w:spacing w:val="0"/>
                <w:kern w:val="2"/>
                <w:sz w:val="24"/>
                <w:szCs w:val="24"/>
                <w:u w:val="none"/>
                <w:lang w:val="en-US" w:eastAsia="zh-CN" w:bidi="ar-SA"/>
              </w:rPr>
              <w:t>查找文献资料</w:t>
            </w:r>
          </w:p>
        </w:tc>
      </w:tr>
      <w:tr w14:paraId="21D6E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3" w:type="dxa"/>
            <w:tcBorders>
              <w:top w:val="single" w:color="auto" w:sz="4" w:space="0"/>
              <w:left w:val="single" w:color="auto" w:sz="4" w:space="0"/>
              <w:bottom w:val="single" w:color="auto" w:sz="4" w:space="0"/>
              <w:right w:val="single" w:color="auto" w:sz="4" w:space="0"/>
            </w:tcBorders>
            <w:noWrap w:val="0"/>
            <w:vAlign w:val="center"/>
          </w:tcPr>
          <w:p w14:paraId="6BB8E3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6</w:t>
            </w:r>
          </w:p>
        </w:tc>
        <w:tc>
          <w:tcPr>
            <w:tcW w:w="4950" w:type="dxa"/>
            <w:tcBorders>
              <w:top w:val="single" w:color="auto" w:sz="4" w:space="0"/>
              <w:left w:val="single" w:color="auto" w:sz="4" w:space="0"/>
              <w:bottom w:val="single" w:color="auto" w:sz="4" w:space="0"/>
              <w:right w:val="single" w:color="auto" w:sz="4" w:space="0"/>
            </w:tcBorders>
            <w:noWrap w:val="0"/>
            <w:vAlign w:val="center"/>
          </w:tcPr>
          <w:p w14:paraId="5369751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sz w:val="24"/>
                <w:szCs w:val="24"/>
                <w:u w:val="none"/>
                <w:lang w:eastAsia="zh-CN"/>
              </w:rPr>
            </w:pPr>
            <w:r>
              <w:rPr>
                <w:rFonts w:hint="eastAsia" w:ascii="宋体" w:hAnsi="宋体" w:eastAsia="宋体" w:cs="宋体"/>
                <w:color w:val="auto"/>
                <w:spacing w:val="0"/>
                <w:sz w:val="24"/>
                <w:szCs w:val="24"/>
                <w:u w:val="none"/>
                <w:lang w:eastAsia="zh-CN"/>
              </w:rPr>
              <w:t>校内资源库平台</w:t>
            </w:r>
          </w:p>
        </w:tc>
        <w:tc>
          <w:tcPr>
            <w:tcW w:w="2697" w:type="dxa"/>
            <w:tcBorders>
              <w:top w:val="single" w:color="auto" w:sz="4" w:space="0"/>
              <w:left w:val="single" w:color="auto" w:sz="4" w:space="0"/>
              <w:bottom w:val="single" w:color="auto" w:sz="4" w:space="0"/>
              <w:right w:val="single" w:color="auto" w:sz="4" w:space="0"/>
            </w:tcBorders>
            <w:noWrap w:val="0"/>
            <w:vAlign w:val="center"/>
          </w:tcPr>
          <w:p w14:paraId="6FF0FE5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kern w:val="2"/>
                <w:sz w:val="24"/>
                <w:szCs w:val="24"/>
                <w:u w:val="none"/>
                <w:lang w:val="en-US" w:eastAsia="zh-CN" w:bidi="ar-SA"/>
              </w:rPr>
            </w:pPr>
            <w:r>
              <w:rPr>
                <w:rFonts w:hint="eastAsia" w:ascii="宋体" w:hAnsi="宋体" w:eastAsia="宋体" w:cs="宋体"/>
                <w:color w:val="auto"/>
                <w:spacing w:val="0"/>
                <w:kern w:val="2"/>
                <w:sz w:val="24"/>
                <w:szCs w:val="24"/>
                <w:u w:val="none"/>
                <w:lang w:val="en-US" w:eastAsia="zh-CN" w:bidi="ar-SA"/>
              </w:rPr>
              <w:t>查找专业教学资源</w:t>
            </w:r>
          </w:p>
        </w:tc>
      </w:tr>
      <w:tr w14:paraId="46FE0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3" w:type="dxa"/>
            <w:tcBorders>
              <w:top w:val="single" w:color="auto" w:sz="4" w:space="0"/>
              <w:left w:val="single" w:color="auto" w:sz="4" w:space="0"/>
              <w:bottom w:val="single" w:color="auto" w:sz="4" w:space="0"/>
              <w:right w:val="single" w:color="auto" w:sz="4" w:space="0"/>
            </w:tcBorders>
            <w:noWrap w:val="0"/>
            <w:vAlign w:val="center"/>
          </w:tcPr>
          <w:p w14:paraId="779BD9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7</w:t>
            </w:r>
          </w:p>
        </w:tc>
        <w:tc>
          <w:tcPr>
            <w:tcW w:w="4950" w:type="dxa"/>
            <w:tcBorders>
              <w:top w:val="single" w:color="auto" w:sz="4" w:space="0"/>
              <w:left w:val="single" w:color="auto" w:sz="4" w:space="0"/>
              <w:bottom w:val="single" w:color="auto" w:sz="4" w:space="0"/>
              <w:right w:val="single" w:color="auto" w:sz="4" w:space="0"/>
            </w:tcBorders>
            <w:noWrap w:val="0"/>
            <w:vAlign w:val="center"/>
          </w:tcPr>
          <w:p w14:paraId="6CB2F9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sz w:val="24"/>
                <w:szCs w:val="24"/>
                <w:u w:val="none"/>
                <w:lang w:eastAsia="zh-CN"/>
              </w:rPr>
            </w:pPr>
            <w:r>
              <w:rPr>
                <w:rFonts w:hint="eastAsia" w:ascii="宋体" w:hAnsi="宋体" w:eastAsia="宋体" w:cs="宋体"/>
                <w:color w:val="auto"/>
                <w:spacing w:val="0"/>
                <w:sz w:val="24"/>
                <w:szCs w:val="24"/>
                <w:u w:val="none"/>
                <w:lang w:eastAsia="zh-CN"/>
              </w:rPr>
              <w:t>远程教学平台</w:t>
            </w:r>
          </w:p>
        </w:tc>
        <w:tc>
          <w:tcPr>
            <w:tcW w:w="2697" w:type="dxa"/>
            <w:tcBorders>
              <w:top w:val="single" w:color="auto" w:sz="4" w:space="0"/>
              <w:left w:val="single" w:color="auto" w:sz="4" w:space="0"/>
              <w:bottom w:val="single" w:color="auto" w:sz="4" w:space="0"/>
              <w:right w:val="single" w:color="auto" w:sz="4" w:space="0"/>
            </w:tcBorders>
            <w:noWrap w:val="0"/>
            <w:vAlign w:val="center"/>
          </w:tcPr>
          <w:p w14:paraId="208823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宋体" w:hAnsi="宋体" w:eastAsia="宋体" w:cs="宋体"/>
                <w:color w:val="auto"/>
                <w:spacing w:val="0"/>
                <w:kern w:val="2"/>
                <w:sz w:val="24"/>
                <w:szCs w:val="24"/>
                <w:u w:val="none"/>
                <w:lang w:val="en-US" w:eastAsia="zh-CN" w:bidi="ar-SA"/>
              </w:rPr>
            </w:pPr>
            <w:r>
              <w:rPr>
                <w:rFonts w:hint="eastAsia" w:ascii="宋体" w:hAnsi="宋体" w:eastAsia="宋体" w:cs="宋体"/>
                <w:color w:val="auto"/>
                <w:spacing w:val="0"/>
                <w:kern w:val="2"/>
                <w:sz w:val="24"/>
                <w:szCs w:val="24"/>
                <w:u w:val="none"/>
                <w:lang w:val="en-US" w:eastAsia="zh-CN" w:bidi="ar-SA"/>
              </w:rPr>
              <w:t>自主学习</w:t>
            </w:r>
          </w:p>
        </w:tc>
      </w:tr>
    </w:tbl>
    <w:p w14:paraId="01B20EDA">
      <w:pPr>
        <w:keepNext w:val="0"/>
        <w:keepLines w:val="0"/>
        <w:pageBreakBefore w:val="0"/>
        <w:widowControl w:val="0"/>
        <w:kinsoku/>
        <w:wordWrap/>
        <w:overflowPunct/>
        <w:topLinePunct w:val="0"/>
        <w:autoSpaceDE/>
        <w:autoSpaceDN/>
        <w:bidi w:val="0"/>
        <w:adjustRightInd/>
        <w:snapToGrid w:val="0"/>
        <w:textAlignment w:val="auto"/>
        <w:rPr>
          <w:rFonts w:hint="eastAsia"/>
          <w:lang w:val="en-US" w:eastAsia="zh-CN"/>
        </w:rPr>
      </w:pPr>
    </w:p>
    <w:p w14:paraId="5B673D45">
      <w:pPr>
        <w:keepNext w:val="0"/>
        <w:keepLines w:val="0"/>
        <w:pageBreakBefore w:val="0"/>
        <w:widowControl w:val="0"/>
        <w:kinsoku/>
        <w:wordWrap/>
        <w:overflowPunct/>
        <w:topLinePunct w:val="0"/>
        <w:autoSpaceDE/>
        <w:autoSpaceDN/>
        <w:bidi w:val="0"/>
        <w:adjustRightInd/>
        <w:snapToGrid w:val="0"/>
        <w:ind w:firstLine="562" w:firstLineChars="200"/>
        <w:textAlignment w:val="auto"/>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3．数字资源配备</w:t>
      </w:r>
    </w:p>
    <w:p w14:paraId="40727840">
      <w:pPr>
        <w:keepNext w:val="0"/>
        <w:keepLines w:val="0"/>
        <w:pageBreakBefore w:val="0"/>
        <w:kinsoku/>
        <w:wordWrap/>
        <w:overflowPunct/>
        <w:topLinePunct w:val="0"/>
        <w:autoSpaceDE/>
        <w:autoSpaceDN/>
        <w:bidi w:val="0"/>
        <w:adjustRightInd/>
        <w:snapToGrid w:val="0"/>
        <w:spacing w:line="240" w:lineRule="auto"/>
        <w:ind w:firstLine="560" w:firstLineChars="200"/>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不断更新教学案例、立体教材、试题库、教学课件、微课视频、培训教程等教学资源，借助网络资源平台，建立健全数字化教学资源库。</w:t>
      </w:r>
    </w:p>
    <w:p w14:paraId="51A943D3">
      <w:pPr>
        <w:keepNext w:val="0"/>
        <w:keepLines w:val="0"/>
        <w:pageBreakBefore w:val="0"/>
        <w:kinsoku/>
        <w:wordWrap/>
        <w:overflowPunct/>
        <w:topLinePunct w:val="0"/>
        <w:autoSpaceDE/>
        <w:autoSpaceDN/>
        <w:bidi w:val="0"/>
        <w:adjustRightInd/>
        <w:snapToGrid w:val="0"/>
        <w:spacing w:line="240" w:lineRule="auto"/>
        <w:ind w:firstLine="560" w:firstLineChars="200"/>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在教育教学过程中注重学生职业素养的培育，积极发挥国家、省级在线精品课程优质资源，积极引导学生从教学资源库中汲取学习素材，注重信息化教学手段在课堂教学中的应用，提升课堂教学效果。</w:t>
      </w:r>
    </w:p>
    <w:p w14:paraId="77E4A3FC">
      <w:pPr>
        <w:keepNext w:val="0"/>
        <w:keepLines w:val="0"/>
        <w:pageBreakBefore w:val="0"/>
        <w:widowControl w:val="0"/>
        <w:kinsoku/>
        <w:wordWrap/>
        <w:overflowPunct/>
        <w:topLinePunct w:val="0"/>
        <w:autoSpaceDE/>
        <w:autoSpaceDN/>
        <w:bidi w:val="0"/>
        <w:adjustRightInd/>
        <w:snapToGrid w:val="0"/>
        <w:ind w:firstLine="562" w:firstLineChars="200"/>
        <w:textAlignment w:val="auto"/>
        <w:rPr>
          <w:rFonts w:hint="eastAsia" w:ascii="宋体" w:hAnsi="宋体" w:eastAsia="宋体" w:cs="宋体"/>
          <w:b/>
          <w:bCs/>
          <w:sz w:val="28"/>
          <w:szCs w:val="32"/>
          <w:lang w:val="en-US" w:eastAsia="zh-CN"/>
        </w:rPr>
      </w:pPr>
      <w:r>
        <w:rPr>
          <w:rFonts w:hint="eastAsia" w:ascii="宋体" w:hAnsi="宋体" w:eastAsia="宋体" w:cs="宋体"/>
          <w:b/>
          <w:bCs/>
          <w:sz w:val="28"/>
          <w:szCs w:val="32"/>
          <w:lang w:val="en-US" w:eastAsia="zh-CN"/>
        </w:rPr>
        <w:t>4．教学资源开发</w:t>
      </w:r>
    </w:p>
    <w:p w14:paraId="17A0A193">
      <w:pPr>
        <w:keepNext w:val="0"/>
        <w:keepLines w:val="0"/>
        <w:pageBreakBefore w:val="0"/>
        <w:widowControl/>
        <w:kinsoku/>
        <w:wordWrap/>
        <w:overflowPunct/>
        <w:topLinePunct w:val="0"/>
        <w:autoSpaceDE/>
        <w:autoSpaceDN/>
        <w:bidi w:val="0"/>
        <w:adjustRightInd/>
        <w:snapToGrid w:val="0"/>
        <w:spacing w:line="240" w:lineRule="auto"/>
        <w:ind w:firstLine="482"/>
        <w:textAlignment w:val="auto"/>
        <w:rPr>
          <w:rFonts w:hint="eastAsia" w:ascii="宋体" w:hAnsi="宋体" w:eastAsia="宋体" w:cs="宋体"/>
          <w:sz w:val="28"/>
          <w:szCs w:val="28"/>
        </w:rPr>
      </w:pPr>
      <w:r>
        <w:rPr>
          <w:rFonts w:hint="eastAsia" w:ascii="宋体" w:hAnsi="宋体" w:eastAsia="宋体" w:cs="宋体"/>
          <w:color w:val="000000"/>
          <w:sz w:val="28"/>
          <w:szCs w:val="28"/>
          <w:lang w:val="en-US" w:eastAsia="zh-CN"/>
        </w:rPr>
        <w:t>计算机应用专业健全专业教学资源库，进一步实现优质资源共享，以课程内容为依托，校企合作共同开发面向学习过程的教学资源，主要包括：课程标准、校本教材、PPT课件、电子教案、实训指导书、教学微课、试题库、资源库等教学资源。</w:t>
      </w:r>
    </w:p>
    <w:p w14:paraId="2EA99B26">
      <w:pPr>
        <w:pStyle w:val="3"/>
        <w:bidi w:val="0"/>
        <w:rPr>
          <w:rFonts w:hint="eastAsia"/>
        </w:rPr>
      </w:pPr>
      <w:bookmarkStart w:id="77" w:name="_Toc20269"/>
      <w:r>
        <w:rPr>
          <w:rFonts w:hint="eastAsia"/>
          <w:lang w:eastAsia="zh-CN"/>
        </w:rPr>
        <w:t>（</w:t>
      </w:r>
      <w:r>
        <w:rPr>
          <w:rFonts w:hint="eastAsia"/>
          <w:lang w:val="en-US" w:eastAsia="zh-CN"/>
        </w:rPr>
        <w:t>四</w:t>
      </w:r>
      <w:r>
        <w:rPr>
          <w:rFonts w:hint="eastAsia"/>
          <w:lang w:eastAsia="zh-CN"/>
        </w:rPr>
        <w:t>）</w:t>
      </w:r>
      <w:r>
        <w:rPr>
          <w:rFonts w:hint="eastAsia"/>
        </w:rPr>
        <w:t>教学方法</w:t>
      </w:r>
      <w:bookmarkEnd w:id="77"/>
    </w:p>
    <w:p w14:paraId="2C7568CE">
      <w:pPr>
        <w:keepNext w:val="0"/>
        <w:keepLines w:val="0"/>
        <w:pageBreakBefore w:val="0"/>
        <w:widowControl w:val="0"/>
        <w:kinsoku/>
        <w:wordWrap/>
        <w:overflowPunct w:val="0"/>
        <w:topLinePunct w:val="0"/>
        <w:autoSpaceDE/>
        <w:autoSpaceDN/>
        <w:bidi w:val="0"/>
        <w:adjustRightInd/>
        <w:snapToGrid w:val="0"/>
        <w:spacing w:line="240" w:lineRule="auto"/>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专业的载体是课程，课程的载体是课堂，课堂教学效果的提升有赖于采用恰当的教学手段和教学方法。确定课程教学方法与手段时，教师可以依据专业培养目标、课程教学要求、学生能力与教学资源，采用</w:t>
      </w:r>
      <w:r>
        <w:rPr>
          <w:rFonts w:hint="eastAsia" w:ascii="宋体" w:hAnsi="宋体" w:eastAsia="宋体" w:cs="宋体"/>
          <w:sz w:val="28"/>
          <w:szCs w:val="28"/>
          <w:lang w:val="en-US" w:eastAsia="zh-CN"/>
        </w:rPr>
        <w:t>不同的教学方法。</w:t>
      </w:r>
      <w:r>
        <w:rPr>
          <w:rFonts w:hint="eastAsia" w:ascii="宋体" w:hAnsi="宋体" w:eastAsia="宋体" w:cs="宋体"/>
          <w:sz w:val="28"/>
          <w:szCs w:val="28"/>
        </w:rPr>
        <w:t>倡导因材施教、因需施教，鼓励创新教学组织形式、教学手段、教学方法和策略，主要有：项目教学法、案例教学法、情境教学法、模块化教学等教学方式，广泛应用启发式、探究式、讨论式、参与式等教学方法，推广翻转课堂、理实一体等新型教学模式。</w:t>
      </w:r>
    </w:p>
    <w:p w14:paraId="3206DA49">
      <w:pPr>
        <w:keepNext w:val="0"/>
        <w:keepLines w:val="0"/>
        <w:pageBreakBefore w:val="0"/>
        <w:widowControl w:val="0"/>
        <w:kinsoku/>
        <w:wordWrap/>
        <w:overflowPunct w:val="0"/>
        <w:topLinePunct w:val="0"/>
        <w:autoSpaceDE/>
        <w:autoSpaceDN/>
        <w:bidi w:val="0"/>
        <w:adjustRightInd/>
        <w:snapToGrid w:val="0"/>
        <w:spacing w:line="240" w:lineRule="auto"/>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理论类课程建议融合大数据、人工智能、虚拟现实等信息化技术。</w:t>
      </w:r>
    </w:p>
    <w:p w14:paraId="30E084FA">
      <w:pPr>
        <w:keepNext w:val="0"/>
        <w:keepLines w:val="0"/>
        <w:pageBreakBefore w:val="0"/>
        <w:widowControl w:val="0"/>
        <w:kinsoku/>
        <w:wordWrap/>
        <w:overflowPunct w:val="0"/>
        <w:topLinePunct w:val="0"/>
        <w:autoSpaceDE/>
        <w:autoSpaceDN/>
        <w:bidi w:val="0"/>
        <w:adjustRightInd/>
        <w:snapToGrid w:val="0"/>
        <w:spacing w:line="24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实践类课程强调典型工作任务学习，动手能力、创新思维的培养</w:t>
      </w:r>
      <w:r>
        <w:rPr>
          <w:rFonts w:hint="eastAsia" w:ascii="宋体" w:hAnsi="宋体" w:eastAsia="宋体" w:cs="宋体"/>
          <w:sz w:val="28"/>
          <w:szCs w:val="28"/>
          <w:lang w:eastAsia="zh-CN"/>
        </w:rPr>
        <w:t>。</w:t>
      </w:r>
    </w:p>
    <w:p w14:paraId="468855C1">
      <w:pPr>
        <w:keepNext w:val="0"/>
        <w:keepLines w:val="0"/>
        <w:pageBreakBefore w:val="0"/>
        <w:kinsoku/>
        <w:wordWrap/>
        <w:overflowPunct/>
        <w:topLinePunct w:val="0"/>
        <w:autoSpaceDE/>
        <w:autoSpaceDN/>
        <w:bidi w:val="0"/>
        <w:adjustRightInd/>
        <w:snapToGrid w:val="0"/>
        <w:spacing w:line="240" w:lineRule="auto"/>
        <w:jc w:val="center"/>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表</w:t>
      </w:r>
      <w:r>
        <w:rPr>
          <w:rFonts w:hint="eastAsia" w:ascii="宋体" w:hAnsi="宋体" w:cs="宋体"/>
          <w:b/>
          <w:bCs/>
          <w:color w:val="000000"/>
          <w:sz w:val="24"/>
          <w:szCs w:val="24"/>
          <w:lang w:val="en-US" w:eastAsia="zh-CN"/>
        </w:rPr>
        <w:t>1</w:t>
      </w:r>
      <w:r>
        <w:rPr>
          <w:rFonts w:hint="eastAsia" w:ascii="宋体" w:hAnsi="宋体" w:eastAsia="宋体" w:cs="宋体"/>
          <w:b/>
          <w:bCs/>
          <w:color w:val="000000"/>
          <w:sz w:val="24"/>
          <w:szCs w:val="24"/>
          <w:lang w:val="en-US" w:eastAsia="zh-CN"/>
        </w:rPr>
        <w:t xml:space="preserve">9  </w:t>
      </w:r>
      <w:r>
        <w:rPr>
          <w:rFonts w:hint="eastAsia" w:ascii="宋体" w:hAnsi="宋体" w:eastAsia="宋体" w:cs="宋体"/>
          <w:b/>
          <w:bCs/>
          <w:color w:val="000000"/>
          <w:sz w:val="24"/>
          <w:szCs w:val="24"/>
        </w:rPr>
        <w:t>教学模式、教学方式和方法一览表</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1"/>
        <w:gridCol w:w="2412"/>
        <w:gridCol w:w="2373"/>
        <w:gridCol w:w="1756"/>
      </w:tblGrid>
      <w:tr w14:paraId="2C4F5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1" w:type="dxa"/>
            <w:noWrap w:val="0"/>
            <w:vAlign w:val="center"/>
          </w:tcPr>
          <w:p w14:paraId="6D843A3E">
            <w:pPr>
              <w:pageBreakBefore w:val="0"/>
              <w:kinsoku/>
              <w:wordWrap/>
              <w:overflowPunct/>
              <w:topLinePunct w:val="0"/>
              <w:bidi w:val="0"/>
              <w:spacing w:line="360" w:lineRule="auto"/>
              <w:jc w:val="center"/>
              <w:outlineLvl w:val="9"/>
              <w:rPr>
                <w:rFonts w:hint="eastAsia" w:ascii="宋体" w:hAnsi="宋体" w:eastAsia="宋体" w:cs="宋体"/>
                <w:b/>
                <w:sz w:val="24"/>
                <w:szCs w:val="24"/>
              </w:rPr>
            </w:pPr>
            <w:r>
              <w:rPr>
                <w:rFonts w:hint="eastAsia" w:ascii="宋体" w:hAnsi="宋体" w:eastAsia="宋体" w:cs="宋体"/>
                <w:b/>
                <w:sz w:val="24"/>
                <w:szCs w:val="24"/>
              </w:rPr>
              <w:t>学习模块</w:t>
            </w:r>
          </w:p>
        </w:tc>
        <w:tc>
          <w:tcPr>
            <w:tcW w:w="2412" w:type="dxa"/>
            <w:noWrap w:val="0"/>
            <w:vAlign w:val="center"/>
          </w:tcPr>
          <w:p w14:paraId="591C1E62">
            <w:pPr>
              <w:pageBreakBefore w:val="0"/>
              <w:kinsoku/>
              <w:wordWrap/>
              <w:overflowPunct/>
              <w:topLinePunct w:val="0"/>
              <w:bidi w:val="0"/>
              <w:spacing w:line="360" w:lineRule="auto"/>
              <w:jc w:val="center"/>
              <w:outlineLvl w:val="9"/>
              <w:rPr>
                <w:rFonts w:hint="eastAsia" w:ascii="宋体" w:hAnsi="宋体" w:eastAsia="宋体" w:cs="宋体"/>
                <w:b/>
                <w:sz w:val="24"/>
                <w:szCs w:val="24"/>
              </w:rPr>
            </w:pPr>
            <w:r>
              <w:rPr>
                <w:rFonts w:hint="eastAsia" w:ascii="宋体" w:hAnsi="宋体" w:eastAsia="宋体" w:cs="宋体"/>
                <w:b/>
                <w:sz w:val="24"/>
                <w:szCs w:val="24"/>
              </w:rPr>
              <w:t>教学模式</w:t>
            </w:r>
          </w:p>
        </w:tc>
        <w:tc>
          <w:tcPr>
            <w:tcW w:w="2373" w:type="dxa"/>
            <w:tcBorders>
              <w:right w:val="single" w:color="auto" w:sz="4" w:space="0"/>
            </w:tcBorders>
            <w:noWrap w:val="0"/>
            <w:vAlign w:val="center"/>
          </w:tcPr>
          <w:p w14:paraId="547B2465">
            <w:pPr>
              <w:pageBreakBefore w:val="0"/>
              <w:kinsoku/>
              <w:wordWrap/>
              <w:overflowPunct/>
              <w:topLinePunct w:val="0"/>
              <w:bidi w:val="0"/>
              <w:spacing w:line="360" w:lineRule="auto"/>
              <w:jc w:val="center"/>
              <w:outlineLvl w:val="9"/>
              <w:rPr>
                <w:rFonts w:hint="eastAsia" w:ascii="宋体" w:hAnsi="宋体" w:eastAsia="宋体" w:cs="宋体"/>
                <w:b/>
                <w:sz w:val="24"/>
                <w:szCs w:val="24"/>
              </w:rPr>
            </w:pPr>
            <w:r>
              <w:rPr>
                <w:rFonts w:hint="eastAsia" w:ascii="宋体" w:hAnsi="宋体" w:eastAsia="宋体" w:cs="宋体"/>
                <w:b/>
                <w:sz w:val="24"/>
                <w:szCs w:val="24"/>
              </w:rPr>
              <w:t>教学方式</w:t>
            </w:r>
          </w:p>
        </w:tc>
        <w:tc>
          <w:tcPr>
            <w:tcW w:w="1756" w:type="dxa"/>
            <w:tcBorders>
              <w:left w:val="single" w:color="auto" w:sz="4" w:space="0"/>
            </w:tcBorders>
            <w:noWrap w:val="0"/>
            <w:vAlign w:val="center"/>
          </w:tcPr>
          <w:p w14:paraId="655B430E">
            <w:pPr>
              <w:pageBreakBefore w:val="0"/>
              <w:kinsoku/>
              <w:wordWrap/>
              <w:overflowPunct/>
              <w:topLinePunct w:val="0"/>
              <w:bidi w:val="0"/>
              <w:spacing w:line="360" w:lineRule="auto"/>
              <w:jc w:val="center"/>
              <w:outlineLvl w:val="9"/>
              <w:rPr>
                <w:rFonts w:hint="eastAsia" w:ascii="宋体" w:hAnsi="宋体" w:eastAsia="宋体" w:cs="宋体"/>
                <w:b/>
                <w:sz w:val="24"/>
                <w:szCs w:val="24"/>
              </w:rPr>
            </w:pPr>
            <w:r>
              <w:rPr>
                <w:rFonts w:hint="eastAsia" w:ascii="宋体" w:hAnsi="宋体" w:eastAsia="宋体" w:cs="宋体"/>
                <w:b/>
                <w:sz w:val="24"/>
                <w:szCs w:val="24"/>
              </w:rPr>
              <w:t>教学方法</w:t>
            </w:r>
          </w:p>
        </w:tc>
      </w:tr>
      <w:tr w14:paraId="70C62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81" w:type="dxa"/>
            <w:noWrap w:val="0"/>
            <w:vAlign w:val="center"/>
          </w:tcPr>
          <w:p w14:paraId="7797C602">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文化基础课程</w:t>
            </w:r>
          </w:p>
          <w:p w14:paraId="0E73352D">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模块</w:t>
            </w:r>
          </w:p>
        </w:tc>
        <w:tc>
          <w:tcPr>
            <w:tcW w:w="2412" w:type="dxa"/>
            <w:noWrap w:val="0"/>
            <w:vAlign w:val="center"/>
          </w:tcPr>
          <w:p w14:paraId="36C824B2">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翻转课堂、混合式教学（在线+传统教学）</w:t>
            </w:r>
          </w:p>
        </w:tc>
        <w:tc>
          <w:tcPr>
            <w:tcW w:w="2373" w:type="dxa"/>
            <w:tcBorders>
              <w:right w:val="single" w:color="auto" w:sz="4" w:space="0"/>
            </w:tcBorders>
            <w:noWrap w:val="0"/>
            <w:vAlign w:val="center"/>
          </w:tcPr>
          <w:p w14:paraId="2C4E0104">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案例教学、情境教学</w:t>
            </w:r>
          </w:p>
        </w:tc>
        <w:tc>
          <w:tcPr>
            <w:tcW w:w="1756" w:type="dxa"/>
            <w:tcBorders>
              <w:left w:val="single" w:color="auto" w:sz="4" w:space="0"/>
            </w:tcBorders>
            <w:noWrap w:val="0"/>
            <w:vAlign w:val="center"/>
          </w:tcPr>
          <w:p w14:paraId="39E415E0">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启发式、探究式、讨论式、参与式</w:t>
            </w:r>
          </w:p>
        </w:tc>
      </w:tr>
      <w:tr w14:paraId="5FF70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1" w:type="dxa"/>
            <w:noWrap w:val="0"/>
            <w:vAlign w:val="center"/>
          </w:tcPr>
          <w:p w14:paraId="455A954B">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专业核心课程</w:t>
            </w:r>
          </w:p>
          <w:p w14:paraId="265605D5">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模块</w:t>
            </w:r>
          </w:p>
        </w:tc>
        <w:tc>
          <w:tcPr>
            <w:tcW w:w="2412" w:type="dxa"/>
            <w:noWrap w:val="0"/>
            <w:vAlign w:val="center"/>
          </w:tcPr>
          <w:p w14:paraId="3487379F">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翻转课堂、混合式教学、理实一体教学</w:t>
            </w:r>
          </w:p>
        </w:tc>
        <w:tc>
          <w:tcPr>
            <w:tcW w:w="2373" w:type="dxa"/>
            <w:tcBorders>
              <w:right w:val="single" w:color="auto" w:sz="4" w:space="0"/>
            </w:tcBorders>
            <w:noWrap w:val="0"/>
            <w:vAlign w:val="center"/>
          </w:tcPr>
          <w:p w14:paraId="6CB42FCA">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项目教学、案例</w:t>
            </w:r>
          </w:p>
          <w:p w14:paraId="5F655DA8">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教学、情境教学、</w:t>
            </w:r>
          </w:p>
          <w:p w14:paraId="2E471063">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模块化教学</w:t>
            </w:r>
          </w:p>
        </w:tc>
        <w:tc>
          <w:tcPr>
            <w:tcW w:w="1756" w:type="dxa"/>
            <w:tcBorders>
              <w:left w:val="single" w:color="auto" w:sz="4" w:space="0"/>
            </w:tcBorders>
            <w:noWrap w:val="0"/>
            <w:vAlign w:val="center"/>
          </w:tcPr>
          <w:p w14:paraId="62E82527">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启发式、探究式、讨论式、参与式</w:t>
            </w:r>
          </w:p>
        </w:tc>
      </w:tr>
      <w:tr w14:paraId="5DE41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1" w:type="dxa"/>
            <w:noWrap w:val="0"/>
            <w:vAlign w:val="center"/>
          </w:tcPr>
          <w:p w14:paraId="1AE1B38F">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实践和活动模块（第二课堂）</w:t>
            </w:r>
          </w:p>
        </w:tc>
        <w:tc>
          <w:tcPr>
            <w:tcW w:w="2412" w:type="dxa"/>
            <w:noWrap w:val="0"/>
            <w:vAlign w:val="center"/>
          </w:tcPr>
          <w:p w14:paraId="392780E5">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混合式教学、理实</w:t>
            </w:r>
          </w:p>
          <w:p w14:paraId="4FE6F5A9">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一体教学</w:t>
            </w:r>
          </w:p>
        </w:tc>
        <w:tc>
          <w:tcPr>
            <w:tcW w:w="2373" w:type="dxa"/>
            <w:tcBorders>
              <w:right w:val="single" w:color="auto" w:sz="4" w:space="0"/>
            </w:tcBorders>
            <w:noWrap w:val="0"/>
            <w:vAlign w:val="center"/>
          </w:tcPr>
          <w:p w14:paraId="4B81A7FC">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项目教学、案例</w:t>
            </w:r>
          </w:p>
          <w:p w14:paraId="306DC356">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教学、情境教学</w:t>
            </w:r>
          </w:p>
        </w:tc>
        <w:tc>
          <w:tcPr>
            <w:tcW w:w="1756" w:type="dxa"/>
            <w:tcBorders>
              <w:left w:val="single" w:color="auto" w:sz="4" w:space="0"/>
            </w:tcBorders>
            <w:noWrap w:val="0"/>
            <w:vAlign w:val="center"/>
          </w:tcPr>
          <w:p w14:paraId="477A4486">
            <w:pPr>
              <w:pageBreakBefore w:val="0"/>
              <w:kinsoku/>
              <w:wordWrap/>
              <w:overflowPunct/>
              <w:topLinePunct w:val="0"/>
              <w:bidi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启发式、探究式、讨论式、参与式</w:t>
            </w:r>
          </w:p>
        </w:tc>
      </w:tr>
    </w:tbl>
    <w:p w14:paraId="194CCA4B">
      <w:pPr>
        <w:keepNext w:val="0"/>
        <w:keepLines w:val="0"/>
        <w:pageBreakBefore w:val="0"/>
        <w:widowControl w:val="0"/>
        <w:kinsoku/>
        <w:wordWrap/>
        <w:overflowPunct/>
        <w:topLinePunct w:val="0"/>
        <w:autoSpaceDE/>
        <w:autoSpaceDN/>
        <w:bidi w:val="0"/>
        <w:adjustRightInd/>
        <w:snapToGrid w:val="0"/>
        <w:textAlignment w:val="auto"/>
        <w:rPr>
          <w:rFonts w:hint="eastAsia"/>
          <w:lang w:eastAsia="zh-CN"/>
        </w:rPr>
      </w:pPr>
    </w:p>
    <w:p w14:paraId="7B43FC32">
      <w:pPr>
        <w:pStyle w:val="3"/>
        <w:bidi w:val="0"/>
        <w:rPr>
          <w:rFonts w:hint="eastAsia"/>
        </w:rPr>
      </w:pPr>
      <w:bookmarkStart w:id="78" w:name="_Toc25852"/>
      <w:r>
        <w:rPr>
          <w:rFonts w:hint="eastAsia"/>
          <w:lang w:eastAsia="zh-CN"/>
        </w:rPr>
        <w:t>（</w:t>
      </w:r>
      <w:r>
        <w:rPr>
          <w:rFonts w:hint="eastAsia"/>
          <w:lang w:val="en-US" w:eastAsia="zh-CN"/>
        </w:rPr>
        <w:t>五</w:t>
      </w:r>
      <w:r>
        <w:rPr>
          <w:rFonts w:hint="eastAsia"/>
          <w:lang w:eastAsia="zh-CN"/>
        </w:rPr>
        <w:t>）</w:t>
      </w:r>
      <w:r>
        <w:rPr>
          <w:rFonts w:hint="eastAsia"/>
        </w:rPr>
        <w:t>学习评价</w:t>
      </w:r>
      <w:bookmarkEnd w:id="78"/>
    </w:p>
    <w:p w14:paraId="29B05049">
      <w:pPr>
        <w:pageBreakBefore w:val="0"/>
        <w:kinsoku/>
        <w:wordWrap/>
        <w:overflowPunct/>
        <w:topLinePunct w:val="0"/>
        <w:autoSpaceDE/>
        <w:autoSpaceDN/>
        <w:bidi w:val="0"/>
        <w:snapToGrid w:val="0"/>
        <w:spacing w:line="240" w:lineRule="auto"/>
        <w:ind w:firstLine="562" w:firstLineChars="200"/>
        <w:textAlignment w:val="auto"/>
        <w:outlineLvl w:val="9"/>
        <w:rPr>
          <w:rFonts w:hint="eastAsia" w:ascii="宋体" w:hAnsi="宋体" w:eastAsia="宋体" w:cs="宋体"/>
          <w:b/>
          <w:bCs/>
          <w:sz w:val="28"/>
          <w:szCs w:val="28"/>
          <w:lang w:eastAsia="zh-CN"/>
        </w:rPr>
      </w:pPr>
      <w:bookmarkStart w:id="79" w:name="_TOC_250012"/>
      <w:r>
        <w:rPr>
          <w:rFonts w:hint="eastAsia" w:ascii="宋体" w:hAnsi="宋体" w:eastAsia="宋体" w:cs="宋体"/>
          <w:b/>
          <w:bCs/>
          <w:sz w:val="28"/>
          <w:szCs w:val="28"/>
          <w:lang w:eastAsia="zh-CN"/>
        </w:rPr>
        <w:t>1．学习评价原则</w:t>
      </w:r>
      <w:bookmarkEnd w:id="79"/>
    </w:p>
    <w:p w14:paraId="42CCA338">
      <w:pPr>
        <w:pageBreakBefore w:val="0"/>
        <w:kinsoku/>
        <w:wordWrap/>
        <w:overflowPunct/>
        <w:topLinePunct w:val="0"/>
        <w:autoSpaceDE/>
        <w:autoSpaceDN/>
        <w:bidi w:val="0"/>
        <w:snapToGrid w:val="0"/>
        <w:spacing w:line="24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（1）导向性原则。坚持正确的政治</w:t>
      </w:r>
      <w:r>
        <w:rPr>
          <w:rFonts w:hint="eastAsia" w:ascii="宋体" w:hAnsi="宋体" w:eastAsia="宋体" w:cs="宋体"/>
          <w:sz w:val="28"/>
          <w:szCs w:val="28"/>
          <w:lang w:val="en-US" w:eastAsia="zh-CN"/>
        </w:rPr>
        <w:t>方</w:t>
      </w:r>
      <w:r>
        <w:rPr>
          <w:rFonts w:hint="eastAsia" w:ascii="宋体" w:hAnsi="宋体" w:eastAsia="宋体" w:cs="宋体"/>
          <w:sz w:val="28"/>
          <w:szCs w:val="28"/>
          <w:lang w:eastAsia="zh-CN"/>
        </w:rPr>
        <w:t>向和育人导向，引导学</w:t>
      </w:r>
      <w:r>
        <w:rPr>
          <w:rFonts w:hint="eastAsia" w:ascii="宋体" w:hAnsi="宋体" w:eastAsia="宋体" w:cs="宋体"/>
          <w:sz w:val="28"/>
          <w:szCs w:val="28"/>
          <w:lang w:val="en-US" w:eastAsia="zh-CN"/>
        </w:rPr>
        <w:t>生</w:t>
      </w:r>
      <w:r>
        <w:rPr>
          <w:rFonts w:hint="eastAsia" w:ascii="宋体" w:hAnsi="宋体" w:eastAsia="宋体" w:cs="宋体"/>
          <w:sz w:val="28"/>
          <w:szCs w:val="28"/>
          <w:lang w:eastAsia="zh-CN"/>
        </w:rPr>
        <w:t>确</w:t>
      </w:r>
      <w:r>
        <w:rPr>
          <w:rFonts w:hint="eastAsia" w:ascii="宋体" w:hAnsi="宋体" w:eastAsia="宋体" w:cs="宋体"/>
          <w:sz w:val="28"/>
          <w:szCs w:val="28"/>
          <w:lang w:val="en-US" w:eastAsia="zh-CN"/>
        </w:rPr>
        <w:t>立</w:t>
      </w:r>
      <w:r>
        <w:rPr>
          <w:rFonts w:hint="eastAsia" w:ascii="宋体" w:hAnsi="宋体" w:eastAsia="宋体" w:cs="宋体"/>
          <w:sz w:val="28"/>
          <w:szCs w:val="28"/>
          <w:lang w:eastAsia="zh-CN"/>
        </w:rPr>
        <w:t>正确的世界观、</w:t>
      </w:r>
      <w:r>
        <w:rPr>
          <w:rFonts w:hint="eastAsia" w:ascii="宋体" w:hAnsi="宋体" w:eastAsia="宋体" w:cs="宋体"/>
          <w:sz w:val="28"/>
          <w:szCs w:val="28"/>
          <w:lang w:val="en-US" w:eastAsia="zh-CN"/>
        </w:rPr>
        <w:t>人生观</w:t>
      </w:r>
      <w:r>
        <w:rPr>
          <w:rFonts w:hint="eastAsia" w:ascii="宋体" w:hAnsi="宋体" w:eastAsia="宋体" w:cs="宋体"/>
          <w:sz w:val="28"/>
          <w:szCs w:val="28"/>
          <w:lang w:eastAsia="zh-CN"/>
        </w:rPr>
        <w:t>和价值观。</w:t>
      </w:r>
    </w:p>
    <w:p w14:paraId="1D0D7A4F">
      <w:pPr>
        <w:pageBreakBefore w:val="0"/>
        <w:kinsoku/>
        <w:wordWrap/>
        <w:overflowPunct/>
        <w:topLinePunct w:val="0"/>
        <w:autoSpaceDE/>
        <w:autoSpaceDN/>
        <w:bidi w:val="0"/>
        <w:snapToGrid w:val="0"/>
        <w:spacing w:line="24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（2）整体性原则。对学</w:t>
      </w:r>
      <w:r>
        <w:rPr>
          <w:rFonts w:hint="eastAsia" w:ascii="宋体" w:hAnsi="宋体" w:eastAsia="宋体" w:cs="宋体"/>
          <w:sz w:val="28"/>
          <w:szCs w:val="28"/>
          <w:lang w:val="en-US" w:eastAsia="zh-CN"/>
        </w:rPr>
        <w:t>生</w:t>
      </w:r>
      <w:r>
        <w:rPr>
          <w:rFonts w:hint="eastAsia" w:ascii="宋体" w:hAnsi="宋体" w:eastAsia="宋体" w:cs="宋体"/>
          <w:sz w:val="28"/>
          <w:szCs w:val="28"/>
          <w:lang w:eastAsia="zh-CN"/>
        </w:rPr>
        <w:t>学习的各</w:t>
      </w:r>
      <w:r>
        <w:rPr>
          <w:rFonts w:hint="eastAsia" w:ascii="宋体" w:hAnsi="宋体" w:eastAsia="宋体" w:cs="宋体"/>
          <w:sz w:val="28"/>
          <w:szCs w:val="28"/>
          <w:lang w:val="en-US" w:eastAsia="zh-CN"/>
        </w:rPr>
        <w:t>方面</w:t>
      </w:r>
      <w:r>
        <w:rPr>
          <w:rFonts w:hint="eastAsia" w:ascii="宋体" w:hAnsi="宋体" w:eastAsia="宋体" w:cs="宋体"/>
          <w:sz w:val="28"/>
          <w:szCs w:val="28"/>
          <w:lang w:eastAsia="zh-CN"/>
        </w:rPr>
        <w:t>、各环节做出多</w:t>
      </w:r>
      <w:r>
        <w:rPr>
          <w:rFonts w:hint="eastAsia" w:ascii="宋体" w:hAnsi="宋体" w:eastAsia="宋体" w:cs="宋体"/>
          <w:sz w:val="28"/>
          <w:szCs w:val="28"/>
          <w:lang w:val="en-US" w:eastAsia="zh-CN"/>
        </w:rPr>
        <w:t>角度</w:t>
      </w:r>
      <w:r>
        <w:rPr>
          <w:rFonts w:hint="eastAsia" w:ascii="宋体" w:hAnsi="宋体" w:eastAsia="宋体" w:cs="宋体"/>
          <w:sz w:val="28"/>
          <w:szCs w:val="28"/>
          <w:lang w:eastAsia="zh-CN"/>
        </w:rPr>
        <w:t>、全</w:t>
      </w:r>
      <w:r>
        <w:rPr>
          <w:rFonts w:hint="eastAsia" w:ascii="宋体" w:hAnsi="宋体" w:eastAsia="宋体" w:cs="宋体"/>
          <w:sz w:val="28"/>
          <w:szCs w:val="28"/>
          <w:lang w:val="en-US" w:eastAsia="zh-CN"/>
        </w:rPr>
        <w:t>方</w:t>
      </w:r>
      <w:r>
        <w:rPr>
          <w:rFonts w:hint="eastAsia" w:ascii="宋体" w:hAnsi="宋体" w:eastAsia="宋体" w:cs="宋体"/>
          <w:sz w:val="28"/>
          <w:szCs w:val="28"/>
          <w:lang w:eastAsia="zh-CN"/>
        </w:rPr>
        <w:t>位的评价，全</w:t>
      </w:r>
      <w:r>
        <w:rPr>
          <w:rFonts w:hint="eastAsia" w:ascii="宋体" w:hAnsi="宋体" w:eastAsia="宋体" w:cs="宋体"/>
          <w:sz w:val="28"/>
          <w:szCs w:val="28"/>
          <w:lang w:val="en-US" w:eastAsia="zh-CN"/>
        </w:rPr>
        <w:t>面</w:t>
      </w:r>
      <w:r>
        <w:rPr>
          <w:rFonts w:hint="eastAsia" w:ascii="宋体" w:hAnsi="宋体" w:eastAsia="宋体" w:cs="宋体"/>
          <w:sz w:val="28"/>
          <w:szCs w:val="28"/>
          <w:lang w:eastAsia="zh-CN"/>
        </w:rPr>
        <w:t>准确地判断</w:t>
      </w:r>
      <w:r>
        <w:rPr>
          <w:rFonts w:hint="eastAsia" w:ascii="宋体" w:hAnsi="宋体" w:eastAsia="宋体" w:cs="宋体"/>
          <w:sz w:val="28"/>
          <w:szCs w:val="28"/>
          <w:lang w:val="en-US" w:eastAsia="zh-CN"/>
        </w:rPr>
        <w:t>学生</w:t>
      </w:r>
      <w:r>
        <w:rPr>
          <w:rFonts w:hint="eastAsia" w:ascii="宋体" w:hAnsi="宋体" w:eastAsia="宋体" w:cs="宋体"/>
          <w:sz w:val="28"/>
          <w:szCs w:val="28"/>
          <w:lang w:eastAsia="zh-CN"/>
        </w:rPr>
        <w:t>专业核心素养发展</w:t>
      </w:r>
      <w:r>
        <w:rPr>
          <w:rFonts w:hint="eastAsia" w:ascii="宋体" w:hAnsi="宋体" w:eastAsia="宋体" w:cs="宋体"/>
          <w:sz w:val="28"/>
          <w:szCs w:val="28"/>
          <w:lang w:val="en-US" w:eastAsia="zh-CN"/>
        </w:rPr>
        <w:t>水</w:t>
      </w:r>
      <w:r>
        <w:rPr>
          <w:rFonts w:hint="eastAsia" w:ascii="宋体" w:hAnsi="宋体" w:eastAsia="宋体" w:cs="宋体"/>
          <w:sz w:val="28"/>
          <w:szCs w:val="28"/>
          <w:lang w:eastAsia="zh-CN"/>
        </w:rPr>
        <w:t>平。</w:t>
      </w:r>
    </w:p>
    <w:p w14:paraId="116C84CC">
      <w:pPr>
        <w:pageBreakBefore w:val="0"/>
        <w:kinsoku/>
        <w:wordWrap/>
        <w:overflowPunct/>
        <w:topLinePunct w:val="0"/>
        <w:autoSpaceDE/>
        <w:autoSpaceDN/>
        <w:bidi w:val="0"/>
        <w:snapToGrid w:val="0"/>
        <w:spacing w:line="24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（3）发展性原则。</w:t>
      </w:r>
      <w:r>
        <w:rPr>
          <w:rFonts w:hint="eastAsia" w:ascii="宋体" w:hAnsi="宋体" w:eastAsia="宋体" w:cs="宋体"/>
          <w:sz w:val="28"/>
          <w:szCs w:val="28"/>
          <w:lang w:val="en-US" w:eastAsia="zh-CN"/>
        </w:rPr>
        <w:t>立足学生成长</w:t>
      </w:r>
      <w:r>
        <w:rPr>
          <w:rFonts w:hint="eastAsia" w:ascii="宋体" w:hAnsi="宋体" w:eastAsia="宋体" w:cs="宋体"/>
          <w:sz w:val="28"/>
          <w:szCs w:val="28"/>
          <w:lang w:eastAsia="zh-CN"/>
        </w:rPr>
        <w:t>和进步，动态地看待学</w:t>
      </w:r>
      <w:r>
        <w:rPr>
          <w:rFonts w:hint="eastAsia" w:ascii="宋体" w:hAnsi="宋体" w:eastAsia="宋体" w:cs="宋体"/>
          <w:sz w:val="28"/>
          <w:szCs w:val="28"/>
          <w:lang w:val="en-US" w:eastAsia="zh-CN"/>
        </w:rPr>
        <w:t>生</w:t>
      </w:r>
      <w:r>
        <w:rPr>
          <w:rFonts w:hint="eastAsia" w:ascii="宋体" w:hAnsi="宋体" w:eastAsia="宋体" w:cs="宋体"/>
          <w:sz w:val="28"/>
          <w:szCs w:val="28"/>
          <w:lang w:eastAsia="zh-CN"/>
        </w:rPr>
        <w:t>的学习过程和</w:t>
      </w:r>
      <w:r>
        <w:rPr>
          <w:rFonts w:hint="eastAsia" w:ascii="宋体" w:hAnsi="宋体" w:eastAsia="宋体" w:cs="宋体"/>
          <w:sz w:val="28"/>
          <w:szCs w:val="28"/>
          <w:lang w:val="en-US" w:eastAsia="zh-CN"/>
        </w:rPr>
        <w:t>成长</w:t>
      </w:r>
      <w:r>
        <w:rPr>
          <w:rFonts w:hint="eastAsia" w:ascii="宋体" w:hAnsi="宋体" w:eastAsia="宋体" w:cs="宋体"/>
          <w:sz w:val="28"/>
          <w:szCs w:val="28"/>
          <w:lang w:eastAsia="zh-CN"/>
        </w:rPr>
        <w:t>，充分调动学</w:t>
      </w:r>
      <w:r>
        <w:rPr>
          <w:rFonts w:hint="eastAsia" w:ascii="宋体" w:hAnsi="宋体" w:eastAsia="宋体" w:cs="宋体"/>
          <w:sz w:val="28"/>
          <w:szCs w:val="28"/>
          <w:lang w:val="en-US" w:eastAsia="zh-CN"/>
        </w:rPr>
        <w:t>生</w:t>
      </w:r>
      <w:r>
        <w:rPr>
          <w:rFonts w:hint="eastAsia" w:ascii="宋体" w:hAnsi="宋体" w:eastAsia="宋体" w:cs="宋体"/>
          <w:sz w:val="28"/>
          <w:szCs w:val="28"/>
          <w:lang w:eastAsia="zh-CN"/>
        </w:rPr>
        <w:t>学习的积极性，促进学</w:t>
      </w:r>
      <w:r>
        <w:rPr>
          <w:rFonts w:hint="eastAsia" w:ascii="宋体" w:hAnsi="宋体" w:eastAsia="宋体" w:cs="宋体"/>
          <w:sz w:val="28"/>
          <w:szCs w:val="28"/>
          <w:lang w:val="en-US" w:eastAsia="zh-CN"/>
        </w:rPr>
        <w:t>生</w:t>
      </w:r>
      <w:r>
        <w:rPr>
          <w:rFonts w:hint="eastAsia" w:ascii="宋体" w:hAnsi="宋体" w:eastAsia="宋体" w:cs="宋体"/>
          <w:sz w:val="28"/>
          <w:szCs w:val="28"/>
          <w:lang w:eastAsia="zh-CN"/>
        </w:rPr>
        <w:t>的</w:t>
      </w:r>
      <w:r>
        <w:rPr>
          <w:rFonts w:hint="eastAsia" w:ascii="宋体" w:hAnsi="宋体" w:eastAsia="宋体" w:cs="宋体"/>
          <w:sz w:val="28"/>
          <w:szCs w:val="28"/>
          <w:lang w:val="en-US" w:eastAsia="zh-CN"/>
        </w:rPr>
        <w:t>全面</w:t>
      </w:r>
      <w:r>
        <w:rPr>
          <w:rFonts w:hint="eastAsia" w:ascii="宋体" w:hAnsi="宋体" w:eastAsia="宋体" w:cs="宋体"/>
          <w:sz w:val="28"/>
          <w:szCs w:val="28"/>
          <w:lang w:eastAsia="zh-CN"/>
        </w:rPr>
        <w:t>发展。</w:t>
      </w:r>
    </w:p>
    <w:p w14:paraId="22B6D341">
      <w:pPr>
        <w:pageBreakBefore w:val="0"/>
        <w:kinsoku/>
        <w:wordWrap/>
        <w:overflowPunct/>
        <w:topLinePunct w:val="0"/>
        <w:autoSpaceDE/>
        <w:autoSpaceDN/>
        <w:bidi w:val="0"/>
        <w:snapToGrid w:val="0"/>
        <w:spacing w:line="240" w:lineRule="auto"/>
        <w:ind w:firstLine="562" w:firstLineChars="200"/>
        <w:textAlignment w:val="auto"/>
        <w:outlineLvl w:val="9"/>
        <w:rPr>
          <w:rFonts w:hint="eastAsia" w:ascii="宋体" w:hAnsi="宋体" w:eastAsia="宋体" w:cs="宋体"/>
          <w:b/>
          <w:bCs/>
          <w:sz w:val="28"/>
          <w:szCs w:val="28"/>
          <w:lang w:eastAsia="zh-CN"/>
        </w:rPr>
      </w:pPr>
      <w:bookmarkStart w:id="80" w:name="_TOC_250011"/>
      <w:r>
        <w:rPr>
          <w:rFonts w:hint="eastAsia" w:ascii="宋体" w:hAnsi="宋体" w:eastAsia="宋体" w:cs="宋体"/>
          <w:b/>
          <w:bCs/>
          <w:sz w:val="28"/>
          <w:szCs w:val="28"/>
          <w:lang w:eastAsia="zh-CN"/>
        </w:rPr>
        <w:t>2．学习评价</w:t>
      </w:r>
      <w:r>
        <w:rPr>
          <w:rFonts w:hint="eastAsia" w:ascii="宋体" w:hAnsi="宋体" w:eastAsia="宋体" w:cs="宋体"/>
          <w:b/>
          <w:bCs/>
          <w:sz w:val="28"/>
          <w:szCs w:val="28"/>
          <w:lang w:val="en-US" w:eastAsia="zh-CN"/>
        </w:rPr>
        <w:t>方</w:t>
      </w:r>
      <w:r>
        <w:rPr>
          <w:rFonts w:hint="eastAsia" w:ascii="宋体" w:hAnsi="宋体" w:eastAsia="宋体" w:cs="宋体"/>
          <w:b/>
          <w:bCs/>
          <w:sz w:val="28"/>
          <w:szCs w:val="28"/>
          <w:lang w:eastAsia="zh-CN"/>
        </w:rPr>
        <w:t>式</w:t>
      </w:r>
      <w:bookmarkEnd w:id="80"/>
    </w:p>
    <w:p w14:paraId="06FC3935">
      <w:pPr>
        <w:pageBreakBefore w:val="0"/>
        <w:kinsoku/>
        <w:wordWrap/>
        <w:overflowPunct/>
        <w:topLinePunct w:val="0"/>
        <w:autoSpaceDE/>
        <w:autoSpaceDN/>
        <w:bidi w:val="0"/>
        <w:snapToGrid w:val="0"/>
        <w:spacing w:line="24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（1）聚焦专业</w:t>
      </w:r>
      <w:r>
        <w:rPr>
          <w:rFonts w:hint="eastAsia" w:ascii="宋体" w:hAnsi="宋体" w:eastAsia="宋体" w:cs="宋体"/>
          <w:sz w:val="28"/>
          <w:szCs w:val="28"/>
          <w:lang w:val="en-US" w:eastAsia="zh-CN"/>
        </w:rPr>
        <w:t>核心</w:t>
      </w:r>
      <w:r>
        <w:rPr>
          <w:rFonts w:hint="eastAsia" w:ascii="宋体" w:hAnsi="宋体" w:eastAsia="宋体" w:cs="宋体"/>
          <w:sz w:val="28"/>
          <w:szCs w:val="28"/>
          <w:lang w:eastAsia="zh-CN"/>
        </w:rPr>
        <w:t>素养，</w:t>
      </w:r>
      <w:r>
        <w:rPr>
          <w:rFonts w:hint="eastAsia" w:ascii="宋体" w:hAnsi="宋体" w:eastAsia="宋体" w:cs="宋体"/>
          <w:sz w:val="28"/>
          <w:szCs w:val="28"/>
          <w:lang w:val="en-US" w:eastAsia="zh-CN"/>
        </w:rPr>
        <w:t>确定评价内容。</w:t>
      </w:r>
      <w:r>
        <w:rPr>
          <w:rFonts w:hint="eastAsia" w:ascii="宋体" w:hAnsi="宋体" w:eastAsia="宋体" w:cs="宋体"/>
          <w:sz w:val="28"/>
          <w:szCs w:val="28"/>
          <w:lang w:eastAsia="zh-CN"/>
        </w:rPr>
        <w:t>准确把握</w:t>
      </w:r>
      <w:r>
        <w:rPr>
          <w:rFonts w:hint="eastAsia" w:ascii="宋体" w:hAnsi="宋体" w:cs="宋体"/>
          <w:sz w:val="28"/>
          <w:szCs w:val="28"/>
          <w:lang w:val="en-US" w:eastAsia="zh-CN"/>
        </w:rPr>
        <w:t>计算机</w:t>
      </w:r>
      <w:r>
        <w:rPr>
          <w:rFonts w:hint="eastAsia" w:ascii="宋体" w:hAnsi="宋体" w:eastAsia="宋体" w:cs="宋体"/>
          <w:sz w:val="28"/>
          <w:szCs w:val="28"/>
          <w:lang w:eastAsia="zh-CN"/>
        </w:rPr>
        <w:t>应用专业培养目标，评价内容要重视基础知识在</w:t>
      </w:r>
      <w:r>
        <w:rPr>
          <w:rFonts w:hint="eastAsia" w:ascii="宋体" w:hAnsi="宋体" w:cs="宋体"/>
          <w:sz w:val="28"/>
          <w:szCs w:val="28"/>
          <w:lang w:val="en-US" w:eastAsia="zh-CN"/>
        </w:rPr>
        <w:t>计算机应用</w:t>
      </w:r>
      <w:r>
        <w:rPr>
          <w:rFonts w:hint="eastAsia" w:ascii="宋体" w:hAnsi="宋体" w:eastAsia="宋体" w:cs="宋体"/>
          <w:sz w:val="28"/>
          <w:szCs w:val="28"/>
          <w:lang w:val="en-US" w:eastAsia="zh-CN"/>
        </w:rPr>
        <w:t>工作</w:t>
      </w:r>
      <w:r>
        <w:rPr>
          <w:rFonts w:hint="eastAsia" w:ascii="宋体" w:hAnsi="宋体" w:eastAsia="宋体" w:cs="宋体"/>
          <w:sz w:val="28"/>
          <w:szCs w:val="28"/>
          <w:lang w:eastAsia="zh-CN"/>
        </w:rPr>
        <w:t>实践中的运</w:t>
      </w:r>
      <w:r>
        <w:rPr>
          <w:rFonts w:hint="eastAsia" w:ascii="宋体" w:hAnsi="宋体" w:eastAsia="宋体" w:cs="宋体"/>
          <w:sz w:val="28"/>
          <w:szCs w:val="28"/>
          <w:lang w:val="en-US" w:eastAsia="zh-CN"/>
        </w:rPr>
        <w:t>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注重学生</w:t>
      </w:r>
      <w:r>
        <w:rPr>
          <w:rFonts w:hint="eastAsia" w:ascii="宋体" w:hAnsi="宋体" w:eastAsia="宋体" w:cs="宋体"/>
          <w:sz w:val="28"/>
          <w:szCs w:val="28"/>
          <w:lang w:eastAsia="zh-CN"/>
        </w:rPr>
        <w:t>解决实际问题的能</w:t>
      </w:r>
      <w:r>
        <w:rPr>
          <w:rFonts w:hint="eastAsia" w:ascii="宋体" w:hAnsi="宋体" w:eastAsia="宋体" w:cs="宋体"/>
          <w:sz w:val="28"/>
          <w:szCs w:val="28"/>
          <w:lang w:val="en-US" w:eastAsia="zh-CN"/>
        </w:rPr>
        <w:t>力</w:t>
      </w:r>
      <w:r>
        <w:rPr>
          <w:rFonts w:hint="eastAsia" w:ascii="宋体" w:hAnsi="宋体" w:cs="宋体"/>
          <w:sz w:val="28"/>
          <w:szCs w:val="28"/>
          <w:lang w:val="en-US" w:eastAsia="zh-CN"/>
        </w:rPr>
        <w:t>水</w:t>
      </w:r>
      <w:r>
        <w:rPr>
          <w:rFonts w:hint="eastAsia" w:ascii="宋体" w:hAnsi="宋体" w:eastAsia="宋体" w:cs="宋体"/>
          <w:sz w:val="28"/>
          <w:szCs w:val="28"/>
          <w:lang w:eastAsia="zh-CN"/>
        </w:rPr>
        <w:t>平，重视规范操作、爱岗敬业等职业素质</w:t>
      </w:r>
      <w:r>
        <w:rPr>
          <w:rFonts w:hint="eastAsia" w:ascii="宋体" w:hAnsi="宋体" w:eastAsia="宋体" w:cs="宋体"/>
          <w:sz w:val="28"/>
          <w:szCs w:val="28"/>
          <w:lang w:val="en-US" w:eastAsia="zh-CN"/>
        </w:rPr>
        <w:t>内容</w:t>
      </w:r>
      <w:r>
        <w:rPr>
          <w:rFonts w:hint="eastAsia" w:ascii="宋体" w:hAnsi="宋体" w:eastAsia="宋体" w:cs="宋体"/>
          <w:sz w:val="28"/>
          <w:szCs w:val="28"/>
          <w:lang w:eastAsia="zh-CN"/>
        </w:rPr>
        <w:t>，对学</w:t>
      </w:r>
      <w:r>
        <w:rPr>
          <w:rFonts w:hint="eastAsia" w:ascii="宋体" w:hAnsi="宋体" w:eastAsia="宋体" w:cs="宋体"/>
          <w:sz w:val="28"/>
          <w:szCs w:val="28"/>
          <w:lang w:val="en-US" w:eastAsia="zh-CN"/>
        </w:rPr>
        <w:t>生</w:t>
      </w:r>
      <w:r>
        <w:rPr>
          <w:rFonts w:hint="eastAsia" w:ascii="宋体" w:hAnsi="宋体" w:eastAsia="宋体" w:cs="宋体"/>
          <w:sz w:val="28"/>
          <w:szCs w:val="28"/>
          <w:lang w:eastAsia="zh-CN"/>
        </w:rPr>
        <w:t>进</w:t>
      </w:r>
      <w:r>
        <w:rPr>
          <w:rFonts w:hint="eastAsia" w:ascii="宋体" w:hAnsi="宋体" w:eastAsia="宋体" w:cs="宋体"/>
          <w:sz w:val="28"/>
          <w:szCs w:val="28"/>
          <w:lang w:val="en-US" w:eastAsia="zh-CN"/>
        </w:rPr>
        <w:t>行</w:t>
      </w:r>
      <w:r>
        <w:rPr>
          <w:rFonts w:hint="eastAsia" w:ascii="宋体" w:hAnsi="宋体" w:eastAsia="宋体" w:cs="宋体"/>
          <w:sz w:val="28"/>
          <w:szCs w:val="28"/>
          <w:lang w:eastAsia="zh-CN"/>
        </w:rPr>
        <w:t>职业综合能</w:t>
      </w:r>
      <w:r>
        <w:rPr>
          <w:rFonts w:hint="eastAsia" w:ascii="宋体" w:hAnsi="宋体" w:eastAsia="宋体" w:cs="宋体"/>
          <w:sz w:val="28"/>
          <w:szCs w:val="28"/>
          <w:lang w:val="en-US" w:eastAsia="zh-CN"/>
        </w:rPr>
        <w:t>力</w:t>
      </w:r>
      <w:r>
        <w:rPr>
          <w:rFonts w:hint="eastAsia" w:ascii="宋体" w:hAnsi="宋体" w:eastAsia="宋体" w:cs="宋体"/>
          <w:sz w:val="28"/>
          <w:szCs w:val="28"/>
          <w:lang w:eastAsia="zh-CN"/>
        </w:rPr>
        <w:t>评价，评价内容应涵盖情感态度、职业</w:t>
      </w:r>
      <w:r>
        <w:rPr>
          <w:rFonts w:hint="eastAsia" w:ascii="宋体" w:hAnsi="宋体" w:eastAsia="宋体" w:cs="宋体"/>
          <w:sz w:val="28"/>
          <w:szCs w:val="28"/>
          <w:lang w:val="en-US" w:eastAsia="zh-CN"/>
        </w:rPr>
        <w:t>行为</w:t>
      </w:r>
      <w:r>
        <w:rPr>
          <w:rFonts w:hint="eastAsia" w:ascii="宋体" w:hAnsi="宋体" w:eastAsia="宋体" w:cs="宋体"/>
          <w:sz w:val="28"/>
          <w:szCs w:val="28"/>
          <w:lang w:eastAsia="zh-CN"/>
        </w:rPr>
        <w:t>、知识点掌握、技能熟练程度和完成任务质量等。</w:t>
      </w:r>
    </w:p>
    <w:p w14:paraId="192325C1">
      <w:pPr>
        <w:pageBreakBefore w:val="0"/>
        <w:kinsoku/>
        <w:wordWrap/>
        <w:overflowPunct/>
        <w:topLinePunct w:val="0"/>
        <w:autoSpaceDE/>
        <w:autoSpaceDN/>
        <w:bidi w:val="0"/>
        <w:snapToGrid w:val="0"/>
        <w:spacing w:line="24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（2）坚持多元主体评价，形成育</w:t>
      </w:r>
      <w:r>
        <w:rPr>
          <w:rFonts w:hint="eastAsia" w:ascii="宋体" w:hAnsi="宋体" w:eastAsia="宋体" w:cs="宋体"/>
          <w:sz w:val="28"/>
          <w:szCs w:val="28"/>
          <w:lang w:val="en-US" w:eastAsia="zh-CN"/>
        </w:rPr>
        <w:t>人合力</w:t>
      </w:r>
      <w:r>
        <w:rPr>
          <w:rFonts w:hint="eastAsia" w:ascii="宋体" w:hAnsi="宋体" w:eastAsia="宋体" w:cs="宋体"/>
          <w:sz w:val="28"/>
          <w:szCs w:val="28"/>
          <w:lang w:eastAsia="zh-CN"/>
        </w:rPr>
        <w:t>。教学评价要体现评价主体的多元化，在师</w:t>
      </w:r>
      <w:r>
        <w:rPr>
          <w:rFonts w:hint="eastAsia" w:ascii="宋体" w:hAnsi="宋体" w:eastAsia="宋体" w:cs="宋体"/>
          <w:sz w:val="28"/>
          <w:szCs w:val="28"/>
          <w:lang w:val="en-US" w:eastAsia="zh-CN"/>
        </w:rPr>
        <w:t>生</w:t>
      </w:r>
      <w:r>
        <w:rPr>
          <w:rFonts w:hint="eastAsia" w:ascii="宋体" w:hAnsi="宋体" w:eastAsia="宋体" w:cs="宋体"/>
          <w:sz w:val="28"/>
          <w:szCs w:val="28"/>
          <w:lang w:eastAsia="zh-CN"/>
        </w:rPr>
        <w:t>参与的基础上吸引家</w:t>
      </w:r>
      <w:r>
        <w:rPr>
          <w:rFonts w:hint="eastAsia" w:ascii="宋体" w:hAnsi="宋体" w:eastAsia="宋体" w:cs="宋体"/>
          <w:sz w:val="28"/>
          <w:szCs w:val="28"/>
          <w:lang w:val="en-US" w:eastAsia="zh-CN"/>
        </w:rPr>
        <w:t>长</w:t>
      </w:r>
      <w:r>
        <w:rPr>
          <w:rFonts w:hint="eastAsia" w:ascii="宋体" w:hAnsi="宋体" w:eastAsia="宋体" w:cs="宋体"/>
          <w:sz w:val="28"/>
          <w:szCs w:val="28"/>
          <w:lang w:eastAsia="zh-CN"/>
        </w:rPr>
        <w:t>、社区、专家、企业相关人员参与到评价过程中，形成多元主体共同参与的评价</w:t>
      </w:r>
      <w:r>
        <w:rPr>
          <w:rFonts w:hint="eastAsia" w:ascii="宋体" w:hAnsi="宋体" w:eastAsia="宋体" w:cs="宋体"/>
          <w:sz w:val="28"/>
          <w:szCs w:val="28"/>
          <w:lang w:val="en-US" w:eastAsia="zh-CN"/>
        </w:rPr>
        <w:t>方</w:t>
      </w:r>
      <w:r>
        <w:rPr>
          <w:rFonts w:hint="eastAsia" w:ascii="宋体" w:hAnsi="宋体" w:eastAsia="宋体" w:cs="宋体"/>
          <w:sz w:val="28"/>
          <w:szCs w:val="28"/>
          <w:lang w:eastAsia="zh-CN"/>
        </w:rPr>
        <w:t>式，充分调动多元评价主体的积极性，从不同</w:t>
      </w:r>
      <w:r>
        <w:rPr>
          <w:rFonts w:hint="eastAsia" w:ascii="宋体" w:hAnsi="宋体" w:eastAsia="宋体" w:cs="宋体"/>
          <w:sz w:val="28"/>
          <w:szCs w:val="28"/>
          <w:lang w:val="en-US" w:eastAsia="zh-CN"/>
        </w:rPr>
        <w:t>视角进行</w:t>
      </w:r>
      <w:r>
        <w:rPr>
          <w:rFonts w:hint="eastAsia" w:ascii="宋体" w:hAnsi="宋体" w:eastAsia="宋体" w:cs="宋体"/>
          <w:sz w:val="28"/>
          <w:szCs w:val="28"/>
          <w:lang w:eastAsia="zh-CN"/>
        </w:rPr>
        <w:t>评价。要</w:t>
      </w:r>
      <w:r>
        <w:rPr>
          <w:rFonts w:hint="eastAsia" w:ascii="宋体" w:hAnsi="宋体" w:eastAsia="宋体" w:cs="宋体"/>
          <w:sz w:val="28"/>
          <w:szCs w:val="28"/>
          <w:lang w:val="en-US" w:eastAsia="zh-CN"/>
        </w:rPr>
        <w:t>确立学生评价</w:t>
      </w:r>
      <w:r>
        <w:rPr>
          <w:rFonts w:hint="eastAsia" w:ascii="宋体" w:hAnsi="宋体" w:eastAsia="宋体" w:cs="宋体"/>
          <w:sz w:val="28"/>
          <w:szCs w:val="28"/>
          <w:lang w:eastAsia="zh-CN"/>
        </w:rPr>
        <w:t>的主体地位，发展</w:t>
      </w:r>
      <w:r>
        <w:rPr>
          <w:rFonts w:hint="eastAsia" w:ascii="宋体" w:hAnsi="宋体" w:eastAsia="宋体" w:cs="宋体"/>
          <w:sz w:val="28"/>
          <w:szCs w:val="28"/>
          <w:lang w:val="en-US" w:eastAsia="zh-CN"/>
        </w:rPr>
        <w:t>学生自我</w:t>
      </w:r>
      <w:r>
        <w:rPr>
          <w:rFonts w:hint="eastAsia" w:ascii="宋体" w:hAnsi="宋体" w:eastAsia="宋体" w:cs="宋体"/>
          <w:sz w:val="28"/>
          <w:szCs w:val="28"/>
          <w:lang w:eastAsia="zh-CN"/>
        </w:rPr>
        <w:t>矫正、</w:t>
      </w:r>
      <w:r>
        <w:rPr>
          <w:rFonts w:hint="eastAsia" w:ascii="宋体" w:hAnsi="宋体" w:eastAsia="宋体" w:cs="宋体"/>
          <w:sz w:val="28"/>
          <w:szCs w:val="28"/>
          <w:lang w:val="en-US" w:eastAsia="zh-CN"/>
        </w:rPr>
        <w:t>自我</w:t>
      </w:r>
      <w:r>
        <w:rPr>
          <w:rFonts w:hint="eastAsia" w:ascii="宋体" w:hAnsi="宋体" w:eastAsia="宋体" w:cs="宋体"/>
          <w:sz w:val="28"/>
          <w:szCs w:val="28"/>
          <w:lang w:eastAsia="zh-CN"/>
        </w:rPr>
        <w:t>教育、</w:t>
      </w:r>
      <w:r>
        <w:rPr>
          <w:rFonts w:hint="eastAsia" w:ascii="宋体" w:hAnsi="宋体" w:eastAsia="宋体" w:cs="宋体"/>
          <w:sz w:val="28"/>
          <w:szCs w:val="28"/>
          <w:lang w:val="en-US" w:eastAsia="zh-CN"/>
        </w:rPr>
        <w:t>自我</w:t>
      </w:r>
      <w:r>
        <w:rPr>
          <w:rFonts w:hint="eastAsia" w:ascii="宋体" w:hAnsi="宋体" w:eastAsia="宋体" w:cs="宋体"/>
          <w:sz w:val="28"/>
          <w:szCs w:val="28"/>
          <w:lang w:eastAsia="zh-CN"/>
        </w:rPr>
        <w:t>反思的</w:t>
      </w:r>
      <w:r>
        <w:rPr>
          <w:rFonts w:hint="eastAsia" w:ascii="宋体" w:hAnsi="宋体" w:eastAsia="宋体" w:cs="宋体"/>
          <w:sz w:val="28"/>
          <w:szCs w:val="28"/>
          <w:lang w:val="en-US" w:eastAsia="zh-CN"/>
        </w:rPr>
        <w:t>能力</w:t>
      </w:r>
      <w:r>
        <w:rPr>
          <w:rFonts w:hint="eastAsia" w:ascii="宋体" w:hAnsi="宋体" w:eastAsia="宋体" w:cs="宋体"/>
          <w:sz w:val="28"/>
          <w:szCs w:val="28"/>
          <w:lang w:eastAsia="zh-CN"/>
        </w:rPr>
        <w:t>；倡导同伴评价，通过组内评价、组间评价、个体对个体的评价、个体对群体的评价、群体对群体的评价等，让</w:t>
      </w:r>
      <w:r>
        <w:rPr>
          <w:rFonts w:hint="eastAsia" w:ascii="宋体" w:hAnsi="宋体" w:eastAsia="宋体" w:cs="宋体"/>
          <w:sz w:val="28"/>
          <w:szCs w:val="28"/>
          <w:lang w:val="en-US" w:eastAsia="zh-CN"/>
        </w:rPr>
        <w:t>学生</w:t>
      </w:r>
      <w:r>
        <w:rPr>
          <w:rFonts w:hint="eastAsia" w:ascii="宋体" w:hAnsi="宋体" w:eastAsia="宋体" w:cs="宋体"/>
          <w:sz w:val="28"/>
          <w:szCs w:val="28"/>
          <w:lang w:eastAsia="zh-CN"/>
        </w:rPr>
        <w:t>相互提醒、彼此激励、经验互补，发挥学习共同体的作</w:t>
      </w:r>
      <w:r>
        <w:rPr>
          <w:rFonts w:hint="eastAsia" w:ascii="宋体" w:hAnsi="宋体" w:eastAsia="宋体" w:cs="宋体"/>
          <w:sz w:val="28"/>
          <w:szCs w:val="28"/>
          <w:lang w:val="en-US" w:eastAsia="zh-CN"/>
        </w:rPr>
        <w:t>用</w:t>
      </w:r>
      <w:r>
        <w:rPr>
          <w:rFonts w:hint="eastAsia" w:ascii="宋体" w:hAnsi="宋体" w:eastAsia="宋体" w:cs="宋体"/>
          <w:sz w:val="28"/>
          <w:szCs w:val="28"/>
          <w:lang w:eastAsia="zh-CN"/>
        </w:rPr>
        <w:t>。</w:t>
      </w:r>
    </w:p>
    <w:p w14:paraId="331ECF5C">
      <w:pPr>
        <w:pageBreakBefore w:val="0"/>
        <w:kinsoku/>
        <w:wordWrap/>
        <w:overflowPunct/>
        <w:topLinePunct w:val="0"/>
        <w:autoSpaceDE/>
        <w:autoSpaceDN/>
        <w:bidi w:val="0"/>
        <w:snapToGrid w:val="0"/>
        <w:spacing w:line="24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（3）坚持多样化评价，</w:t>
      </w:r>
      <w:r>
        <w:rPr>
          <w:rFonts w:hint="eastAsia" w:ascii="宋体" w:hAnsi="宋体" w:eastAsia="宋体" w:cs="宋体"/>
          <w:sz w:val="28"/>
          <w:szCs w:val="28"/>
          <w:lang w:val="en-US" w:eastAsia="zh-CN"/>
        </w:rPr>
        <w:t>全面</w:t>
      </w:r>
      <w:r>
        <w:rPr>
          <w:rFonts w:hint="eastAsia" w:ascii="宋体" w:hAnsi="宋体" w:eastAsia="宋体" w:cs="宋体"/>
          <w:sz w:val="28"/>
          <w:szCs w:val="28"/>
          <w:lang w:eastAsia="zh-CN"/>
        </w:rPr>
        <w:t>科学地衡量学</w:t>
      </w:r>
      <w:r>
        <w:rPr>
          <w:rFonts w:hint="eastAsia" w:ascii="宋体" w:hAnsi="宋体" w:eastAsia="宋体" w:cs="宋体"/>
          <w:sz w:val="28"/>
          <w:szCs w:val="28"/>
          <w:lang w:val="en-US" w:eastAsia="zh-CN"/>
        </w:rPr>
        <w:t>生</w:t>
      </w:r>
      <w:r>
        <w:rPr>
          <w:rFonts w:hint="eastAsia" w:ascii="宋体" w:hAnsi="宋体" w:eastAsia="宋体" w:cs="宋体"/>
          <w:sz w:val="28"/>
          <w:szCs w:val="28"/>
          <w:lang w:eastAsia="zh-CN"/>
        </w:rPr>
        <w:t>的发展。将课堂学习评价和实践活动评价、过程性评价和终结性评价、量化评价和质性评价有机结合，及时准确地反馈评价结果。评价</w:t>
      </w:r>
      <w:r>
        <w:rPr>
          <w:rFonts w:hint="eastAsia" w:ascii="宋体" w:hAnsi="宋体" w:eastAsia="宋体" w:cs="宋体"/>
          <w:sz w:val="28"/>
          <w:szCs w:val="28"/>
          <w:lang w:val="en-US" w:eastAsia="zh-CN"/>
        </w:rPr>
        <w:t>方</w:t>
      </w:r>
      <w:r>
        <w:rPr>
          <w:rFonts w:hint="eastAsia" w:ascii="宋体" w:hAnsi="宋体" w:eastAsia="宋体" w:cs="宋体"/>
          <w:sz w:val="28"/>
          <w:szCs w:val="28"/>
          <w:lang w:eastAsia="zh-CN"/>
        </w:rPr>
        <w:t>法除传统试卷测试外，</w:t>
      </w:r>
      <w:r>
        <w:rPr>
          <w:rFonts w:hint="eastAsia" w:ascii="宋体" w:hAnsi="宋体" w:eastAsia="宋体" w:cs="宋体"/>
          <w:sz w:val="28"/>
          <w:szCs w:val="28"/>
          <w:lang w:val="en-US" w:eastAsia="zh-CN"/>
        </w:rPr>
        <w:t>采用</w:t>
      </w:r>
      <w:r>
        <w:rPr>
          <w:rFonts w:hint="eastAsia" w:ascii="宋体" w:hAnsi="宋体" w:eastAsia="宋体" w:cs="宋体"/>
          <w:sz w:val="28"/>
          <w:szCs w:val="28"/>
          <w:lang w:eastAsia="zh-CN"/>
        </w:rPr>
        <w:t>档案袋评价法，搜集</w:t>
      </w:r>
      <w:r>
        <w:rPr>
          <w:rFonts w:hint="eastAsia" w:ascii="宋体" w:hAnsi="宋体" w:eastAsia="宋体" w:cs="宋体"/>
          <w:sz w:val="28"/>
          <w:szCs w:val="28"/>
          <w:lang w:val="en-US" w:eastAsia="zh-CN"/>
        </w:rPr>
        <w:t>学生</w:t>
      </w:r>
      <w:r>
        <w:rPr>
          <w:rFonts w:hint="eastAsia" w:ascii="宋体" w:hAnsi="宋体" w:eastAsia="宋体" w:cs="宋体"/>
          <w:sz w:val="28"/>
          <w:szCs w:val="28"/>
          <w:lang w:eastAsia="zh-CN"/>
        </w:rPr>
        <w:t>在</w:t>
      </w:r>
      <w:r>
        <w:rPr>
          <w:rFonts w:hint="eastAsia" w:ascii="宋体" w:hAnsi="宋体" w:eastAsia="宋体" w:cs="宋体"/>
          <w:sz w:val="28"/>
          <w:szCs w:val="28"/>
          <w:lang w:val="en-US" w:eastAsia="zh-CN"/>
        </w:rPr>
        <w:t>第二课堂等</w:t>
      </w:r>
      <w:r>
        <w:rPr>
          <w:rFonts w:hint="eastAsia" w:ascii="宋体" w:hAnsi="宋体" w:eastAsia="宋体" w:cs="宋体"/>
          <w:sz w:val="28"/>
          <w:szCs w:val="28"/>
          <w:lang w:eastAsia="zh-CN"/>
        </w:rPr>
        <w:t>活动中形成的各种材料，建</w:t>
      </w:r>
      <w:r>
        <w:rPr>
          <w:rFonts w:hint="eastAsia" w:ascii="宋体" w:hAnsi="宋体" w:eastAsia="宋体" w:cs="宋体"/>
          <w:sz w:val="28"/>
          <w:szCs w:val="28"/>
          <w:lang w:val="en-US" w:eastAsia="zh-CN"/>
        </w:rPr>
        <w:t>立学生</w:t>
      </w:r>
      <w:r>
        <w:rPr>
          <w:rFonts w:hint="eastAsia" w:ascii="宋体" w:hAnsi="宋体" w:eastAsia="宋体" w:cs="宋体"/>
          <w:sz w:val="28"/>
          <w:szCs w:val="28"/>
          <w:lang w:eastAsia="zh-CN"/>
        </w:rPr>
        <w:t>的学习档案，</w:t>
      </w:r>
      <w:r>
        <w:rPr>
          <w:rFonts w:hint="eastAsia" w:ascii="宋体" w:hAnsi="宋体" w:eastAsia="宋体" w:cs="宋体"/>
          <w:sz w:val="28"/>
          <w:szCs w:val="28"/>
          <w:lang w:val="en-US" w:eastAsia="zh-CN"/>
        </w:rPr>
        <w:t>全面</w:t>
      </w:r>
      <w:r>
        <w:rPr>
          <w:rFonts w:hint="eastAsia" w:ascii="宋体" w:hAnsi="宋体" w:eastAsia="宋体" w:cs="宋体"/>
          <w:sz w:val="28"/>
          <w:szCs w:val="28"/>
          <w:lang w:eastAsia="zh-CN"/>
        </w:rPr>
        <w:t>记录</w:t>
      </w:r>
      <w:r>
        <w:rPr>
          <w:rFonts w:hint="eastAsia" w:ascii="宋体" w:hAnsi="宋体" w:eastAsia="宋体" w:cs="宋体"/>
          <w:sz w:val="28"/>
          <w:szCs w:val="28"/>
          <w:lang w:val="en-US" w:eastAsia="zh-CN"/>
        </w:rPr>
        <w:t>学生</w:t>
      </w:r>
      <w:r>
        <w:rPr>
          <w:rFonts w:hint="eastAsia" w:ascii="宋体" w:hAnsi="宋体" w:eastAsia="宋体" w:cs="宋体"/>
          <w:sz w:val="28"/>
          <w:szCs w:val="28"/>
          <w:lang w:eastAsia="zh-CN"/>
        </w:rPr>
        <w:t>专业核心素养的发展轨迹。</w:t>
      </w:r>
    </w:p>
    <w:p w14:paraId="371F0FA2">
      <w:pPr>
        <w:pageBreakBefore w:val="0"/>
        <w:kinsoku/>
        <w:wordWrap/>
        <w:overflowPunct/>
        <w:topLinePunct w:val="0"/>
        <w:autoSpaceDE/>
        <w:autoSpaceDN/>
        <w:bidi w:val="0"/>
        <w:snapToGrid w:val="0"/>
        <w:spacing w:line="240" w:lineRule="auto"/>
        <w:ind w:firstLine="562" w:firstLineChars="200"/>
        <w:textAlignment w:val="auto"/>
        <w:outlineLvl w:val="9"/>
        <w:rPr>
          <w:rFonts w:hint="eastAsia" w:ascii="宋体" w:hAnsi="宋体" w:eastAsia="宋体" w:cs="宋体"/>
          <w:b/>
          <w:bCs/>
          <w:sz w:val="28"/>
          <w:szCs w:val="28"/>
          <w:lang w:eastAsia="zh-CN"/>
        </w:rPr>
      </w:pPr>
      <w:bookmarkStart w:id="81" w:name="_TOC_250010"/>
      <w:r>
        <w:rPr>
          <w:rFonts w:hint="eastAsia" w:ascii="宋体" w:hAnsi="宋体" w:eastAsia="宋体" w:cs="宋体"/>
          <w:b/>
          <w:bCs/>
          <w:sz w:val="28"/>
          <w:szCs w:val="28"/>
          <w:lang w:eastAsia="zh-CN"/>
        </w:rPr>
        <w:t>3．学习评价要求</w:t>
      </w:r>
      <w:bookmarkEnd w:id="81"/>
    </w:p>
    <w:p w14:paraId="446AFE7B">
      <w:pPr>
        <w:pageBreakBefore w:val="0"/>
        <w:kinsoku/>
        <w:wordWrap/>
        <w:overflowPunct/>
        <w:topLinePunct w:val="0"/>
        <w:autoSpaceDE/>
        <w:autoSpaceDN/>
        <w:bidi w:val="0"/>
        <w:snapToGrid w:val="0"/>
        <w:spacing w:line="24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（1）严格落实课程标准和培养规格要求。从教学三维</w:t>
      </w:r>
      <w:r>
        <w:rPr>
          <w:rFonts w:hint="eastAsia" w:ascii="宋体" w:hAnsi="宋体" w:eastAsia="宋体" w:cs="宋体"/>
          <w:sz w:val="28"/>
          <w:szCs w:val="28"/>
          <w:lang w:val="en-US" w:eastAsia="zh-CN"/>
        </w:rPr>
        <w:t>目标</w:t>
      </w:r>
      <w:r>
        <w:rPr>
          <w:rFonts w:hint="eastAsia" w:ascii="宋体" w:hAnsi="宋体" w:eastAsia="宋体" w:cs="宋体"/>
          <w:sz w:val="28"/>
          <w:szCs w:val="28"/>
          <w:lang w:eastAsia="zh-CN"/>
        </w:rPr>
        <w:t>出发，考核</w:t>
      </w:r>
      <w:r>
        <w:rPr>
          <w:rFonts w:hint="eastAsia" w:ascii="宋体" w:hAnsi="宋体" w:eastAsia="宋体" w:cs="宋体"/>
          <w:sz w:val="28"/>
          <w:szCs w:val="28"/>
          <w:lang w:val="en-US" w:eastAsia="zh-CN"/>
        </w:rPr>
        <w:t>学生</w:t>
      </w:r>
      <w:r>
        <w:rPr>
          <w:rFonts w:hint="eastAsia" w:ascii="宋体" w:hAnsi="宋体" w:eastAsia="宋体" w:cs="宋体"/>
          <w:sz w:val="28"/>
          <w:szCs w:val="28"/>
          <w:lang w:eastAsia="zh-CN"/>
        </w:rPr>
        <w:t>的知识、能</w:t>
      </w:r>
      <w:r>
        <w:rPr>
          <w:rFonts w:hint="eastAsia" w:ascii="宋体" w:hAnsi="宋体" w:eastAsia="宋体" w:cs="宋体"/>
          <w:sz w:val="28"/>
          <w:szCs w:val="28"/>
          <w:lang w:val="en-US" w:eastAsia="zh-CN"/>
        </w:rPr>
        <w:t>力</w:t>
      </w:r>
      <w:r>
        <w:rPr>
          <w:rFonts w:hint="eastAsia" w:ascii="宋体" w:hAnsi="宋体" w:eastAsia="宋体" w:cs="宋体"/>
          <w:sz w:val="28"/>
          <w:szCs w:val="28"/>
          <w:lang w:eastAsia="zh-CN"/>
        </w:rPr>
        <w:t>和素质要求，实现评价主体、评价</w:t>
      </w:r>
      <w:r>
        <w:rPr>
          <w:rFonts w:hint="eastAsia" w:ascii="宋体" w:hAnsi="宋体" w:eastAsia="宋体" w:cs="宋体"/>
          <w:sz w:val="28"/>
          <w:szCs w:val="28"/>
          <w:lang w:val="en-US" w:eastAsia="zh-CN"/>
        </w:rPr>
        <w:t>方</w:t>
      </w:r>
      <w:r>
        <w:rPr>
          <w:rFonts w:hint="eastAsia" w:ascii="宋体" w:hAnsi="宋体" w:eastAsia="宋体" w:cs="宋体"/>
          <w:sz w:val="28"/>
          <w:szCs w:val="28"/>
          <w:lang w:eastAsia="zh-CN"/>
        </w:rPr>
        <w:t>式、评价过程的多元化。考核评价要贯穿学生学习、发展、</w:t>
      </w:r>
      <w:r>
        <w:rPr>
          <w:rFonts w:hint="eastAsia" w:ascii="宋体" w:hAnsi="宋体" w:eastAsia="宋体" w:cs="宋体"/>
          <w:sz w:val="28"/>
          <w:szCs w:val="28"/>
          <w:lang w:val="en-US" w:eastAsia="zh-CN"/>
        </w:rPr>
        <w:t>提高</w:t>
      </w:r>
      <w:r>
        <w:rPr>
          <w:rFonts w:hint="eastAsia" w:ascii="宋体" w:hAnsi="宋体" w:eastAsia="宋体" w:cs="宋体"/>
          <w:sz w:val="28"/>
          <w:szCs w:val="28"/>
          <w:lang w:eastAsia="zh-CN"/>
        </w:rPr>
        <w:t>的全过程。</w:t>
      </w:r>
    </w:p>
    <w:p w14:paraId="5C139544">
      <w:pPr>
        <w:pageBreakBefore w:val="0"/>
        <w:kinsoku/>
        <w:wordWrap/>
        <w:overflowPunct/>
        <w:topLinePunct w:val="0"/>
        <w:autoSpaceDE/>
        <w:autoSpaceDN/>
        <w:bidi w:val="0"/>
        <w:snapToGrid w:val="0"/>
        <w:spacing w:line="240" w:lineRule="auto"/>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（2）将课程思政贯穿始终。各</w:t>
      </w:r>
      <w:r>
        <w:rPr>
          <w:rFonts w:hint="eastAsia" w:ascii="宋体" w:hAnsi="宋体" w:eastAsia="宋体" w:cs="宋体"/>
          <w:sz w:val="28"/>
          <w:szCs w:val="28"/>
          <w:lang w:val="en-US" w:eastAsia="zh-CN"/>
        </w:rPr>
        <w:t>门</w:t>
      </w:r>
      <w:r>
        <w:rPr>
          <w:rFonts w:hint="eastAsia" w:ascii="宋体" w:hAnsi="宋体" w:eastAsia="宋体" w:cs="宋体"/>
          <w:sz w:val="28"/>
          <w:szCs w:val="28"/>
          <w:lang w:eastAsia="zh-CN"/>
        </w:rPr>
        <w:t>课程应将思想政治</w:t>
      </w:r>
      <w:r>
        <w:rPr>
          <w:rFonts w:hint="eastAsia" w:ascii="宋体" w:hAnsi="宋体" w:eastAsia="宋体" w:cs="宋体"/>
          <w:sz w:val="28"/>
          <w:szCs w:val="28"/>
          <w:lang w:val="en-US" w:eastAsia="zh-CN"/>
        </w:rPr>
        <w:t>综合表现</w:t>
      </w:r>
      <w:r>
        <w:rPr>
          <w:rFonts w:hint="eastAsia" w:ascii="宋体" w:hAnsi="宋体" w:eastAsia="宋体" w:cs="宋体"/>
          <w:sz w:val="28"/>
          <w:szCs w:val="28"/>
          <w:lang w:eastAsia="zh-CN"/>
        </w:rPr>
        <w:t>放在</w:t>
      </w:r>
      <w:r>
        <w:rPr>
          <w:rFonts w:hint="eastAsia" w:ascii="宋体" w:hAnsi="宋体" w:eastAsia="宋体" w:cs="宋体"/>
          <w:sz w:val="28"/>
          <w:szCs w:val="28"/>
          <w:lang w:val="en-US" w:eastAsia="zh-CN"/>
        </w:rPr>
        <w:t>首</w:t>
      </w:r>
      <w:r>
        <w:rPr>
          <w:rFonts w:hint="eastAsia" w:ascii="宋体" w:hAnsi="宋体" w:eastAsia="宋体" w:cs="宋体"/>
          <w:sz w:val="28"/>
          <w:szCs w:val="28"/>
          <w:lang w:eastAsia="zh-CN"/>
        </w:rPr>
        <w:t>位，将能</w:t>
      </w:r>
      <w:r>
        <w:rPr>
          <w:rFonts w:hint="eastAsia" w:ascii="宋体" w:hAnsi="宋体" w:eastAsia="宋体" w:cs="宋体"/>
          <w:sz w:val="28"/>
          <w:szCs w:val="28"/>
          <w:lang w:val="en-US" w:eastAsia="zh-CN"/>
        </w:rPr>
        <w:t>力</w:t>
      </w:r>
      <w:r>
        <w:rPr>
          <w:rFonts w:hint="eastAsia" w:ascii="宋体" w:hAnsi="宋体" w:eastAsia="宋体" w:cs="宋体"/>
          <w:sz w:val="28"/>
          <w:szCs w:val="28"/>
          <w:lang w:eastAsia="zh-CN"/>
        </w:rPr>
        <w:t>素养放在</w:t>
      </w:r>
      <w:r>
        <w:rPr>
          <w:rFonts w:hint="eastAsia" w:ascii="宋体" w:hAnsi="宋体" w:eastAsia="宋体" w:cs="宋体"/>
          <w:sz w:val="28"/>
          <w:szCs w:val="28"/>
          <w:lang w:val="en-US" w:eastAsia="zh-CN"/>
        </w:rPr>
        <w:t>首</w:t>
      </w:r>
      <w:r>
        <w:rPr>
          <w:rFonts w:hint="eastAsia" w:ascii="宋体" w:hAnsi="宋体" w:eastAsia="宋体" w:cs="宋体"/>
          <w:sz w:val="28"/>
          <w:szCs w:val="28"/>
          <w:lang w:eastAsia="zh-CN"/>
        </w:rPr>
        <w:t>位，重视政治认同、法治意识、公共参与、</w:t>
      </w:r>
      <w:r>
        <w:rPr>
          <w:rFonts w:hint="eastAsia" w:ascii="宋体" w:hAnsi="宋体" w:eastAsia="宋体" w:cs="宋体"/>
          <w:sz w:val="28"/>
          <w:szCs w:val="28"/>
          <w:lang w:val="en-US" w:eastAsia="zh-CN"/>
        </w:rPr>
        <w:t>文化自信</w:t>
      </w:r>
      <w:r>
        <w:rPr>
          <w:rFonts w:hint="eastAsia" w:ascii="宋体" w:hAnsi="宋体" w:eastAsia="宋体" w:cs="宋体"/>
          <w:sz w:val="28"/>
          <w:szCs w:val="28"/>
          <w:lang w:eastAsia="zh-CN"/>
        </w:rPr>
        <w:t>、健全人格等关键要素的评价，重视爱岗敬业、诚信公道、精益求精、协作创新等职业精神的评价。</w:t>
      </w:r>
    </w:p>
    <w:p w14:paraId="2671790C">
      <w:pPr>
        <w:pageBreakBefore w:val="0"/>
        <w:kinsoku/>
        <w:wordWrap/>
        <w:overflowPunct/>
        <w:topLinePunct w:val="0"/>
        <w:autoSpaceDE/>
        <w:autoSpaceDN/>
        <w:bidi w:val="0"/>
        <w:snapToGrid w:val="0"/>
        <w:spacing w:line="240" w:lineRule="auto"/>
        <w:ind w:firstLine="560" w:firstLineChars="200"/>
        <w:textAlignment w:val="auto"/>
        <w:rPr>
          <w:rFonts w:hint="eastAsia"/>
        </w:rPr>
      </w:pPr>
      <w:r>
        <w:rPr>
          <w:rFonts w:hint="eastAsia" w:ascii="宋体" w:hAnsi="宋体" w:eastAsia="宋体" w:cs="宋体"/>
          <w:sz w:val="28"/>
          <w:szCs w:val="28"/>
          <w:lang w:eastAsia="zh-CN"/>
        </w:rPr>
        <w:t>（3）加</w:t>
      </w:r>
      <w:r>
        <w:rPr>
          <w:rFonts w:hint="eastAsia" w:ascii="宋体" w:hAnsi="宋体" w:eastAsia="宋体" w:cs="宋体"/>
          <w:sz w:val="28"/>
          <w:szCs w:val="28"/>
          <w:lang w:val="en-US" w:eastAsia="zh-CN"/>
        </w:rPr>
        <w:t>大</w:t>
      </w:r>
      <w:r>
        <w:rPr>
          <w:rFonts w:hint="eastAsia" w:ascii="宋体" w:hAnsi="宋体" w:eastAsia="宋体" w:cs="宋体"/>
          <w:sz w:val="28"/>
          <w:szCs w:val="28"/>
          <w:lang w:eastAsia="zh-CN"/>
        </w:rPr>
        <w:t>过程考核，加</w:t>
      </w:r>
      <w:r>
        <w:rPr>
          <w:rFonts w:hint="eastAsia" w:ascii="宋体" w:hAnsi="宋体" w:eastAsia="宋体" w:cs="宋体"/>
          <w:sz w:val="28"/>
          <w:szCs w:val="28"/>
          <w:lang w:val="en-US" w:eastAsia="zh-CN"/>
        </w:rPr>
        <w:t>大</w:t>
      </w:r>
      <w:r>
        <w:rPr>
          <w:rFonts w:hint="eastAsia" w:ascii="宋体" w:hAnsi="宋体" w:eastAsia="宋体" w:cs="宋体"/>
          <w:sz w:val="28"/>
          <w:szCs w:val="28"/>
          <w:lang w:eastAsia="zh-CN"/>
        </w:rPr>
        <w:t>实践技能考核</w:t>
      </w:r>
      <w:r>
        <w:rPr>
          <w:rFonts w:hint="eastAsia" w:ascii="宋体" w:hAnsi="宋体" w:eastAsia="宋体" w:cs="宋体"/>
          <w:sz w:val="28"/>
          <w:szCs w:val="28"/>
          <w:lang w:val="en-US" w:eastAsia="zh-CN"/>
        </w:rPr>
        <w:t>比</w:t>
      </w:r>
      <w:r>
        <w:rPr>
          <w:rFonts w:hint="eastAsia" w:ascii="宋体" w:hAnsi="宋体" w:eastAsia="宋体" w:cs="宋体"/>
          <w:sz w:val="28"/>
          <w:szCs w:val="28"/>
          <w:lang w:eastAsia="zh-CN"/>
        </w:rPr>
        <w:t>例。对于实践性强的课程要进</w:t>
      </w:r>
      <w:r>
        <w:rPr>
          <w:rFonts w:hint="eastAsia" w:ascii="宋体" w:hAnsi="宋体" w:eastAsia="宋体" w:cs="宋体"/>
          <w:sz w:val="28"/>
          <w:szCs w:val="28"/>
          <w:lang w:val="en-US" w:eastAsia="zh-CN"/>
        </w:rPr>
        <w:t>行</w:t>
      </w:r>
      <w:r>
        <w:rPr>
          <w:rFonts w:hint="eastAsia" w:ascii="宋体" w:hAnsi="宋体" w:eastAsia="宋体" w:cs="宋体"/>
          <w:sz w:val="28"/>
          <w:szCs w:val="28"/>
          <w:lang w:eastAsia="zh-CN"/>
        </w:rPr>
        <w:t>技能考核，围绕典型</w:t>
      </w:r>
      <w:r>
        <w:rPr>
          <w:rFonts w:hint="eastAsia" w:ascii="宋体" w:hAnsi="宋体" w:eastAsia="宋体" w:cs="宋体"/>
          <w:sz w:val="28"/>
          <w:szCs w:val="28"/>
          <w:lang w:val="en-US" w:eastAsia="zh-CN"/>
        </w:rPr>
        <w:t>工作任务</w:t>
      </w:r>
      <w:r>
        <w:rPr>
          <w:rFonts w:hint="eastAsia" w:ascii="宋体" w:hAnsi="宋体" w:eastAsia="宋体" w:cs="宋体"/>
          <w:sz w:val="28"/>
          <w:szCs w:val="28"/>
          <w:lang w:eastAsia="zh-CN"/>
        </w:rPr>
        <w:t>和核心职业能</w:t>
      </w:r>
      <w:r>
        <w:rPr>
          <w:rFonts w:hint="eastAsia" w:ascii="宋体" w:hAnsi="宋体" w:eastAsia="宋体" w:cs="宋体"/>
          <w:sz w:val="28"/>
          <w:szCs w:val="28"/>
          <w:lang w:val="en-US" w:eastAsia="zh-CN"/>
        </w:rPr>
        <w:t>力</w:t>
      </w:r>
      <w:r>
        <w:rPr>
          <w:rFonts w:hint="eastAsia" w:ascii="宋体" w:hAnsi="宋体" w:eastAsia="宋体" w:cs="宋体"/>
          <w:sz w:val="28"/>
          <w:szCs w:val="28"/>
          <w:lang w:eastAsia="zh-CN"/>
        </w:rPr>
        <w:t>制订更具体的评价</w:t>
      </w:r>
      <w:r>
        <w:rPr>
          <w:rFonts w:hint="eastAsia" w:ascii="宋体" w:hAnsi="宋体" w:eastAsia="宋体" w:cs="宋体"/>
          <w:sz w:val="28"/>
          <w:szCs w:val="28"/>
          <w:lang w:val="en-US" w:eastAsia="zh-CN"/>
        </w:rPr>
        <w:t>方</w:t>
      </w:r>
      <w:r>
        <w:rPr>
          <w:rFonts w:hint="eastAsia" w:ascii="宋体" w:hAnsi="宋体" w:eastAsia="宋体" w:cs="宋体"/>
          <w:sz w:val="28"/>
          <w:szCs w:val="28"/>
          <w:lang w:eastAsia="zh-CN"/>
        </w:rPr>
        <w:t>法和实施</w:t>
      </w:r>
      <w:r>
        <w:rPr>
          <w:rFonts w:hint="eastAsia" w:ascii="宋体" w:hAnsi="宋体" w:eastAsia="宋体" w:cs="宋体"/>
          <w:sz w:val="28"/>
          <w:szCs w:val="28"/>
          <w:lang w:val="en-US" w:eastAsia="zh-CN"/>
        </w:rPr>
        <w:t>方</w:t>
      </w:r>
      <w:r>
        <w:rPr>
          <w:rFonts w:hint="eastAsia" w:ascii="宋体" w:hAnsi="宋体" w:eastAsia="宋体" w:cs="宋体"/>
          <w:sz w:val="28"/>
          <w:szCs w:val="28"/>
          <w:lang w:eastAsia="zh-CN"/>
        </w:rPr>
        <w:t>案。</w:t>
      </w:r>
    </w:p>
    <w:p w14:paraId="6A6F23AE">
      <w:pPr>
        <w:pStyle w:val="3"/>
        <w:bidi w:val="0"/>
        <w:rPr>
          <w:rFonts w:hint="eastAsia"/>
          <w:lang w:eastAsia="zh-CN"/>
        </w:rPr>
      </w:pPr>
      <w:bookmarkStart w:id="82" w:name="_Toc18806"/>
      <w:r>
        <w:rPr>
          <w:rFonts w:hint="eastAsia"/>
          <w:lang w:eastAsia="zh-CN"/>
        </w:rPr>
        <w:t>（</w:t>
      </w:r>
      <w:r>
        <w:rPr>
          <w:rFonts w:hint="eastAsia"/>
          <w:lang w:val="en-US" w:eastAsia="zh-CN"/>
        </w:rPr>
        <w:t>六</w:t>
      </w:r>
      <w:r>
        <w:rPr>
          <w:rFonts w:hint="eastAsia"/>
          <w:lang w:eastAsia="zh-CN"/>
        </w:rPr>
        <w:t>）质量管理</w:t>
      </w:r>
      <w:bookmarkEnd w:id="82"/>
    </w:p>
    <w:p w14:paraId="55C8265D">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建立健全校（专业）两级的质量保障体系。专业层面的质量保障体系以保障和提高专业教学质量为目标，运用系统方法，建立必要的组织结构，统筹考虑影响教学质量的各主要因素，结合教学诊断与改进、质量年报等学校自主保证人才培养质量的工作，统筹管理本专业、各环节的教学质量管理活动，形成任务、职责、权限明确，相互协调、相互促进的质量管理有机整体。</w:t>
      </w:r>
    </w:p>
    <w:p w14:paraId="3F3618CC">
      <w:pPr>
        <w:pageBreakBefore w:val="0"/>
        <w:kinsoku/>
        <w:wordWrap/>
        <w:overflowPunct/>
        <w:topLinePunct w:val="0"/>
        <w:autoSpaceDE/>
        <w:autoSpaceDN/>
        <w:bidi w:val="0"/>
        <w:snapToGrid w:val="0"/>
        <w:spacing w:line="24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1.健全教学组织管理机构</w:t>
      </w:r>
    </w:p>
    <w:p w14:paraId="633CB9BB">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（1）专业建设指导委员会</w:t>
      </w:r>
    </w:p>
    <w:p w14:paraId="320E1F9C">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由本校主管教学工作的学校领导任主任委员，委员由从事教学工作并具有丰富教学经验的专业带头人和熟悉教学工作的骨干教师、企业能工巧匠（最少2人）共同组成，专业建设指导委员会的主要任务是在学校校长领导下对本专业教学及其管理，教学改革措施，有关本专业建设计划提出意见和建议，审议本专业人才培养方案，参与本专业课程建设和课程标准的修订，推进教学改革。每学期最少开一次会议。</w:t>
      </w:r>
    </w:p>
    <w:p w14:paraId="675851BF">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（2）教学督导</w:t>
      </w:r>
    </w:p>
    <w:p w14:paraId="19DD6928">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学校督导机构的领导下，成立本专业的督导组，一般由3人组成，督导组成员一般由学术水平较高、教学经验丰富、热心教学研究和教学改革、在教职工中有较高威信的教师和教学管理人员组成。督导组对本专业教学改革、教学评价、教学管理和其他专项问题提出建议性意见和建议。</w:t>
      </w:r>
    </w:p>
    <w:p w14:paraId="36907F14">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（3）教研组（专业教研组）</w:t>
      </w:r>
    </w:p>
    <w:p w14:paraId="01D23F4C">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教研组是学校教学和科研的基层组织，是组织教师进行教学工作、开展教学研究和学术研究、进行教学管理和专业建设的基本单位，学校的各项教学与科研工作，以及课程建设、专业建设、学科建设等教学基本建设，都是以教研室为依托贯彻落实的。专业教研组由本专业的全体教师组成。</w:t>
      </w:r>
    </w:p>
    <w:p w14:paraId="2CB4D36D">
      <w:pPr>
        <w:pageBreakBefore w:val="0"/>
        <w:kinsoku/>
        <w:wordWrap/>
        <w:overflowPunct/>
        <w:topLinePunct w:val="0"/>
        <w:autoSpaceDE/>
        <w:autoSpaceDN/>
        <w:bidi w:val="0"/>
        <w:snapToGrid w:val="0"/>
        <w:spacing w:line="24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2.健全教学管理制度（完善下列制度）</w:t>
      </w:r>
    </w:p>
    <w:p w14:paraId="3CCAA082">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教学管理及教研管理制度</w:t>
      </w:r>
    </w:p>
    <w:p w14:paraId="4AF2E33D">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师资队伍建设与管理制度</w:t>
      </w:r>
    </w:p>
    <w:p w14:paraId="2859A3AA">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实习实训管理制度</w:t>
      </w:r>
    </w:p>
    <w:p w14:paraId="30FE341F">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校企合作制度</w:t>
      </w:r>
    </w:p>
    <w:p w14:paraId="3DF09FF1">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招生就业管理制度</w:t>
      </w:r>
    </w:p>
    <w:p w14:paraId="6E9CC235">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学生管理及德育制度</w:t>
      </w:r>
    </w:p>
    <w:p w14:paraId="77BC8B68">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财务管理制度</w:t>
      </w:r>
    </w:p>
    <w:p w14:paraId="136306EB">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其他管理制度</w:t>
      </w:r>
    </w:p>
    <w:p w14:paraId="2D53CB79">
      <w:pPr>
        <w:pageBreakBefore w:val="0"/>
        <w:kinsoku/>
        <w:wordWrap/>
        <w:overflowPunct/>
        <w:topLinePunct w:val="0"/>
        <w:autoSpaceDE/>
        <w:autoSpaceDN/>
        <w:bidi w:val="0"/>
        <w:snapToGrid w:val="0"/>
        <w:spacing w:line="24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3.构建科学的教育教学活动管理机制</w:t>
      </w:r>
    </w:p>
    <w:p w14:paraId="15BB686F">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专业教学周例会</w:t>
      </w:r>
    </w:p>
    <w:p w14:paraId="75AE8DE0">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每周召开一次本专业教学例会制度，教学例会主持人负责布置教学工作，及时通报和研究处理教学中存在的问题，组织本专业教学有序进行，负责传达学校有关精神，落实学校有关任务。</w:t>
      </w:r>
    </w:p>
    <w:p w14:paraId="73EEF9C0">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r>
        <w:rPr>
          <w:rFonts w:hint="eastAsia" w:ascii="宋体" w:hAnsi="宋体" w:eastAsia="宋体" w:cs="宋体"/>
          <w:sz w:val="28"/>
          <w:szCs w:val="28"/>
        </w:rPr>
        <w:t>教师相互听课</w:t>
      </w:r>
    </w:p>
    <w:p w14:paraId="7FDEA93D">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专业老师要相互听课，及时了解教学情况，倾听师生意见，发现并解决教学中存在的问题，以保证教育教学、教学管理工作的针对性和有效性。教师通过互相听课，可以切磋教学技艺，提升教师教学水平，每位老师每学年必须相互听课10次以上。并详细登记听课记录表相关内容。</w:t>
      </w:r>
    </w:p>
    <w:p w14:paraId="4A2555F3">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3</w:t>
      </w:r>
      <w:r>
        <w:rPr>
          <w:rFonts w:hint="eastAsia" w:ascii="宋体" w:hAnsi="宋体" w:cs="宋体"/>
          <w:sz w:val="28"/>
          <w:szCs w:val="28"/>
          <w:lang w:eastAsia="zh-CN"/>
        </w:rPr>
        <w:t>）</w:t>
      </w:r>
      <w:r>
        <w:rPr>
          <w:rFonts w:hint="eastAsia" w:ascii="宋体" w:hAnsi="宋体" w:eastAsia="宋体" w:cs="宋体"/>
          <w:sz w:val="28"/>
          <w:szCs w:val="28"/>
        </w:rPr>
        <w:t>学生评教</w:t>
      </w:r>
    </w:p>
    <w:p w14:paraId="22692001">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每学期中，以专业为单位，选取部分学生、课代表和学生干部，举行座谈会，给学生以畅通的反馈本专业的教学管理，教育教学过程中存在的问题，并对教育教学提出意见和建议，使本专业的管理和教育教学更加贴近学生、贴近实际。学生可随时应用多种手段反馈信息。</w:t>
      </w:r>
    </w:p>
    <w:p w14:paraId="2AC7CFD0">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建立信息员周反馈机制，本专业每个班选举一位信息员，将每位老师每节课上课情况进行详细登记，并将学生意见及时反馈，每周定期上交反馈信息表。</w:t>
      </w:r>
    </w:p>
    <w:p w14:paraId="06212907">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每学期期末，以班为单位，给每位代课老师填写代课老师评分表，并及时发现并纠正教师教学中存在的问题。</w:t>
      </w:r>
    </w:p>
    <w:p w14:paraId="3B972310">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4</w:t>
      </w:r>
      <w:r>
        <w:rPr>
          <w:rFonts w:hint="eastAsia" w:ascii="宋体" w:hAnsi="宋体" w:cs="宋体"/>
          <w:sz w:val="28"/>
          <w:szCs w:val="28"/>
          <w:lang w:eastAsia="zh-CN"/>
        </w:rPr>
        <w:t>）</w:t>
      </w:r>
      <w:r>
        <w:rPr>
          <w:rFonts w:hint="eastAsia" w:ascii="宋体" w:hAnsi="宋体" w:eastAsia="宋体" w:cs="宋体"/>
          <w:sz w:val="28"/>
          <w:szCs w:val="28"/>
        </w:rPr>
        <w:t>教学检查</w:t>
      </w:r>
    </w:p>
    <w:p w14:paraId="5649F7D5">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每一个学期，本专业安排不少于3次的集中教学检查。教学情况的检查工作贯穿始终，发现问题并及时解决问题，注意归纳分析和总结经验，以指导工作、不断提高管理者在日常教学检查中的预见问题、解决困难的能力。</w:t>
      </w:r>
    </w:p>
    <w:p w14:paraId="31EAF19A">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5</w:t>
      </w:r>
      <w:r>
        <w:rPr>
          <w:rFonts w:hint="eastAsia" w:ascii="宋体" w:hAnsi="宋体" w:cs="宋体"/>
          <w:sz w:val="28"/>
          <w:szCs w:val="28"/>
          <w:lang w:eastAsia="zh-CN"/>
        </w:rPr>
        <w:t>）</w:t>
      </w:r>
      <w:r>
        <w:rPr>
          <w:rFonts w:hint="eastAsia" w:ascii="宋体" w:hAnsi="宋体" w:eastAsia="宋体" w:cs="宋体"/>
          <w:sz w:val="28"/>
          <w:szCs w:val="28"/>
        </w:rPr>
        <w:t>专业教学诊断与改进工作</w:t>
      </w:r>
    </w:p>
    <w:p w14:paraId="04148EA7">
      <w:pPr>
        <w:pageBreakBefore w:val="0"/>
        <w:kinsoku/>
        <w:wordWrap/>
        <w:overflowPunct/>
        <w:topLinePunct w:val="0"/>
        <w:autoSpaceDE/>
        <w:autoSpaceDN/>
        <w:bidi w:val="0"/>
        <w:snapToGrid w:val="0"/>
        <w:spacing w:line="24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根据社会经济发展和市场情况变化及时调整专业，完善专业人才培养方案，优化课程标准，改革教学模式、教学方式方法、教学评价。建立专业的常态化诊断与改进机制，不断提高本专业人才培养质量。</w:t>
      </w:r>
    </w:p>
    <w:p w14:paraId="47E664CD">
      <w:pPr>
        <w:pStyle w:val="2"/>
        <w:bidi w:val="0"/>
        <w:rPr>
          <w:rFonts w:hint="eastAsia"/>
          <w:lang w:val="en-US" w:eastAsia="zh-CN"/>
        </w:rPr>
      </w:pPr>
      <w:bookmarkStart w:id="83" w:name="_Toc4293"/>
      <w:r>
        <w:rPr>
          <w:rFonts w:hint="eastAsia"/>
          <w:lang w:val="en-US" w:eastAsia="zh-CN"/>
        </w:rPr>
        <w:t>九、毕业要求</w:t>
      </w:r>
      <w:bookmarkEnd w:id="83"/>
    </w:p>
    <w:p w14:paraId="2FBB294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bookmarkStart w:id="84" w:name="_Toc9486_WPSOffice_Level2"/>
      <w:bookmarkStart w:id="85" w:name="_Toc28229_WPSOffice_Level3"/>
      <w:bookmarkStart w:id="86" w:name="_Toc13019_WPSOffice_Level3"/>
      <w:r>
        <w:rPr>
          <w:rFonts w:hint="eastAsia" w:ascii="宋体" w:hAnsi="宋体" w:eastAsia="宋体" w:cs="宋体"/>
          <w:sz w:val="28"/>
          <w:szCs w:val="28"/>
        </w:rPr>
        <w:t>1．符合教育部《中等职业学校学生学籍管理办法》要求。</w:t>
      </w:r>
      <w:bookmarkEnd w:id="84"/>
      <w:bookmarkEnd w:id="85"/>
      <w:bookmarkEnd w:id="86"/>
    </w:p>
    <w:p w14:paraId="4333545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bookmarkStart w:id="87" w:name="_Toc3409_WPSOffice_Level2"/>
      <w:bookmarkStart w:id="88" w:name="_Toc18060_WPSOffice_Level3"/>
      <w:bookmarkStart w:id="89" w:name="_Toc22500_WPSOffice_Level3"/>
      <w:r>
        <w:rPr>
          <w:rFonts w:hint="eastAsia" w:ascii="宋体" w:hAnsi="宋体" w:eastAsia="宋体" w:cs="宋体"/>
          <w:sz w:val="28"/>
          <w:szCs w:val="28"/>
        </w:rPr>
        <w:t>2．思想品德评价合格。</w:t>
      </w:r>
      <w:bookmarkEnd w:id="87"/>
      <w:bookmarkEnd w:id="88"/>
      <w:bookmarkEnd w:id="89"/>
    </w:p>
    <w:p w14:paraId="093C5E8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．修完本专业教学计划中所有必修课程的学习，成绩全部合格。 </w:t>
      </w:r>
    </w:p>
    <w:p w14:paraId="6D5F76D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．参加半年以上的</w:t>
      </w:r>
      <w:r>
        <w:rPr>
          <w:rFonts w:hint="eastAsia" w:ascii="宋体" w:hAnsi="宋体" w:eastAsia="宋体" w:cs="宋体"/>
          <w:sz w:val="28"/>
          <w:szCs w:val="28"/>
          <w:lang w:eastAsia="zh-CN"/>
        </w:rPr>
        <w:t>岗位实习</w:t>
      </w:r>
      <w:r>
        <w:rPr>
          <w:rFonts w:hint="eastAsia" w:ascii="宋体" w:hAnsi="宋体" w:eastAsia="宋体" w:cs="宋体"/>
          <w:sz w:val="28"/>
          <w:szCs w:val="28"/>
        </w:rPr>
        <w:t>并成绩合格。</w:t>
      </w:r>
    </w:p>
    <w:p w14:paraId="656EB7A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bCs/>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．取得中级职业资格证书。</w:t>
      </w:r>
    </w:p>
    <w:p w14:paraId="10272740">
      <w:pPr>
        <w:pStyle w:val="2"/>
        <w:bidi w:val="0"/>
        <w:rPr>
          <w:rFonts w:hint="eastAsia"/>
          <w:lang w:val="en-US" w:eastAsia="zh-CN"/>
        </w:rPr>
      </w:pPr>
      <w:bookmarkStart w:id="90" w:name="_Toc3025"/>
      <w:bookmarkStart w:id="91" w:name="_Toc22709"/>
      <w:bookmarkStart w:id="92" w:name="_Toc26964"/>
      <w:r>
        <w:rPr>
          <w:rFonts w:hint="eastAsia"/>
          <w:lang w:val="en-US" w:eastAsia="zh-CN"/>
        </w:rPr>
        <w:t>十、附录</w:t>
      </w:r>
      <w:bookmarkEnd w:id="90"/>
      <w:bookmarkEnd w:id="91"/>
      <w:bookmarkEnd w:id="92"/>
    </w:p>
    <w:p w14:paraId="477A4211">
      <w:pPr>
        <w:pStyle w:val="3"/>
        <w:bidi w:val="0"/>
        <w:rPr>
          <w:rFonts w:hint="eastAsia"/>
          <w:lang w:eastAsia="zh-CN"/>
        </w:rPr>
      </w:pPr>
      <w:bookmarkStart w:id="93" w:name="_Toc28191"/>
      <w:bookmarkStart w:id="94" w:name="_Toc23608"/>
      <w:bookmarkStart w:id="95" w:name="_Toc9940"/>
      <w:r>
        <w:rPr>
          <w:rFonts w:hint="eastAsia"/>
          <w:lang w:eastAsia="zh-CN"/>
        </w:rPr>
        <w:t>（一）编制依据</w:t>
      </w:r>
      <w:bookmarkEnd w:id="93"/>
      <w:bookmarkEnd w:id="94"/>
      <w:bookmarkEnd w:id="95"/>
    </w:p>
    <w:p w14:paraId="68285300">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1．《国家职业教育改革实施方案》（国发〔2019〕4号）</w:t>
      </w:r>
    </w:p>
    <w:p w14:paraId="3B4A72E6">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2．《教育部关于职业院校专业人才培养方案制订工作的指导意见》(教职成〔2019〕13号）</w:t>
      </w:r>
    </w:p>
    <w:p w14:paraId="1C8E8C9C">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3．《关于组织做好职业院校专业人才培养方案制订与实施工作的指导意见》(教职成司函〔2019〕61号）</w:t>
      </w:r>
    </w:p>
    <w:p w14:paraId="442D91DB">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4．《教育部办公厅关于印发&lt;中等职业学校公共基础课程方案&gt;的通知》(教职成厅〔2019〕6号)</w:t>
      </w:r>
    </w:p>
    <w:p w14:paraId="7C431BCE">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5．中等职业学校公共基础课《课程标准》2020版</w:t>
      </w:r>
    </w:p>
    <w:p w14:paraId="1CE339BD">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6．教育部《中等职业学校专业教学标准（试行）》</w:t>
      </w:r>
    </w:p>
    <w:p w14:paraId="6E9AAEFA">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7．《职业教育专业目录（2021年）》</w:t>
      </w:r>
    </w:p>
    <w:p w14:paraId="24970494">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8．《中华人民共和国职业分类大典（2022版）》</w:t>
      </w:r>
    </w:p>
    <w:p w14:paraId="3AB3EB74">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9．《职业教育专业简介（2022年修订）》</w:t>
      </w:r>
    </w:p>
    <w:p w14:paraId="21AE7F32">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10．《国务院办公厅关于深化产教融合的若干意见》</w:t>
      </w:r>
    </w:p>
    <w:p w14:paraId="7899B06F">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11．《职业学校校企合作促进办法》</w:t>
      </w:r>
    </w:p>
    <w:p w14:paraId="6AD16A48">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12．《教育部关于印发&lt;全国职业院校教师创新团队建设方案&gt;的通知》（教师函〔2019〕4号）</w:t>
      </w:r>
    </w:p>
    <w:p w14:paraId="37EEADF0">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13．《教育部关于印发&lt;深化新时代职业教育“双师型”教师队伍建设改革实施方案&gt;的通知》（教师函〔2019〕6号）</w:t>
      </w:r>
    </w:p>
    <w:p w14:paraId="774C7C72">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14．《教育部办公厅关于加强和改进新时代中等职业学校德育工作的意见》(教职成厅函〔2019〕7号）</w:t>
      </w:r>
    </w:p>
    <w:p w14:paraId="1070A268">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15．《职业院校教材管理办法》</w:t>
      </w:r>
    </w:p>
    <w:p w14:paraId="7315864B">
      <w:pPr>
        <w:pageBreakBefore w:val="0"/>
        <w:widowControl/>
        <w:kinsoku/>
        <w:wordWrap/>
        <w:overflowPunct/>
        <w:topLinePunct w:val="0"/>
        <w:autoSpaceDE/>
        <w:autoSpaceDN/>
        <w:bidi w:val="0"/>
        <w:snapToGrid w:val="0"/>
        <w:spacing w:line="240" w:lineRule="auto"/>
        <w:ind w:firstLine="560" w:firstLineChars="200"/>
        <w:jc w:val="left"/>
        <w:textAlignment w:val="auto"/>
        <w:outlineLvl w:val="9"/>
        <w:rPr>
          <w:rFonts w:hint="eastAsia" w:ascii="宋体" w:hAnsi="宋体" w:eastAsia="宋体" w:cs="宋体"/>
          <w:sz w:val="28"/>
          <w:szCs w:val="28"/>
          <w:lang w:val="en-US" w:eastAsia="zh-CN"/>
        </w:rPr>
      </w:pPr>
      <w:r>
        <w:rPr>
          <w:rFonts w:hint="eastAsia" w:ascii="宋体" w:hAnsi="宋体" w:eastAsia="宋体" w:cs="宋体"/>
          <w:color w:val="000000"/>
          <w:kern w:val="0"/>
          <w:sz w:val="28"/>
          <w:szCs w:val="28"/>
          <w:lang w:val="en-US" w:eastAsia="zh-CN"/>
        </w:rPr>
        <w:t>16．《关于推动现代职业教育高质量发展的意见》（2021年）</w:t>
      </w:r>
    </w:p>
    <w:p w14:paraId="6EC5C314">
      <w:pPr>
        <w:pageBreakBefore w:val="0"/>
        <w:kinsoku/>
        <w:wordWrap/>
        <w:overflowPunct/>
        <w:topLinePunct w:val="0"/>
        <w:autoSpaceDE/>
        <w:autoSpaceDN/>
        <w:bidi w:val="0"/>
        <w:snapToGrid w:val="0"/>
        <w:spacing w:line="240" w:lineRule="auto"/>
        <w:textAlignment w:val="auto"/>
        <w:rPr>
          <w:rFonts w:hint="eastAsia" w:ascii="宋体" w:hAnsi="宋体" w:eastAsia="宋体" w:cs="宋体"/>
          <w:bCs/>
          <w:sz w:val="28"/>
          <w:szCs w:val="28"/>
        </w:rPr>
        <w:sectPr>
          <w:pgSz w:w="11906" w:h="16838"/>
          <w:pgMar w:top="1440" w:right="1800" w:bottom="1440" w:left="1800" w:header="851" w:footer="992" w:gutter="0"/>
          <w:cols w:space="0" w:num="1"/>
          <w:rtlGutter w:val="0"/>
          <w:docGrid w:type="lines" w:linePitch="312" w:charSpace="0"/>
        </w:sectPr>
      </w:pPr>
    </w:p>
    <w:p w14:paraId="4C55E6DE">
      <w:pPr>
        <w:pStyle w:val="3"/>
        <w:bidi w:val="0"/>
        <w:rPr>
          <w:rFonts w:hint="eastAsia"/>
          <w:lang w:val="en-US" w:eastAsia="zh-CN"/>
        </w:rPr>
      </w:pPr>
      <w:bookmarkStart w:id="96" w:name="_Toc13596"/>
      <w:bookmarkStart w:id="97" w:name="_Toc9866"/>
      <w:bookmarkStart w:id="98" w:name="_Toc27970"/>
      <w:bookmarkStart w:id="99" w:name="_Toc24564"/>
      <w:bookmarkStart w:id="100" w:name="_Toc5796"/>
      <w:r>
        <w:rPr>
          <w:rFonts w:hint="eastAsia"/>
          <w:lang w:val="en-US" w:eastAsia="zh-CN"/>
        </w:rPr>
        <w:t>（二）变更审批表</w:t>
      </w:r>
      <w:bookmarkEnd w:id="96"/>
      <w:bookmarkEnd w:id="97"/>
      <w:bookmarkEnd w:id="98"/>
      <w:bookmarkEnd w:id="99"/>
      <w:bookmarkEnd w:id="100"/>
    </w:p>
    <w:p w14:paraId="746D32C3">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firstLine="0" w:firstLineChars="0"/>
        <w:jc w:val="center"/>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表2</w:t>
      </w:r>
      <w:r>
        <w:rPr>
          <w:rFonts w:hint="eastAsia" w:ascii="宋体" w:hAnsi="宋体" w:cs="宋体"/>
          <w:b/>
          <w:bCs/>
          <w:color w:val="auto"/>
          <w:kern w:val="0"/>
          <w:sz w:val="24"/>
          <w:szCs w:val="24"/>
          <w:lang w:val="en-US" w:eastAsia="zh-CN" w:bidi="ar-SA"/>
        </w:rPr>
        <w:t>0</w:t>
      </w:r>
      <w:r>
        <w:rPr>
          <w:rFonts w:hint="eastAsia" w:ascii="宋体" w:hAnsi="宋体" w:eastAsia="宋体" w:cs="宋体"/>
          <w:b/>
          <w:bCs/>
          <w:color w:val="auto"/>
          <w:kern w:val="0"/>
          <w:sz w:val="24"/>
          <w:szCs w:val="24"/>
          <w:lang w:val="en-US" w:eastAsia="zh-CN" w:bidi="ar-SA"/>
        </w:rPr>
        <w:t xml:space="preserve">  变更审批表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915"/>
        <w:gridCol w:w="1468"/>
        <w:gridCol w:w="1137"/>
        <w:gridCol w:w="1137"/>
        <w:gridCol w:w="1132"/>
        <w:gridCol w:w="1788"/>
      </w:tblGrid>
      <w:tr w14:paraId="29B5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42" w:type="dxa"/>
            <w:noWrap w:val="0"/>
            <w:vAlign w:val="center"/>
          </w:tcPr>
          <w:p w14:paraId="39D4EE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专业</w:t>
            </w:r>
          </w:p>
          <w:p w14:paraId="2CD679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名称</w:t>
            </w:r>
          </w:p>
        </w:tc>
        <w:tc>
          <w:tcPr>
            <w:tcW w:w="7577" w:type="dxa"/>
            <w:gridSpan w:val="6"/>
            <w:noWrap w:val="0"/>
            <w:vAlign w:val="center"/>
          </w:tcPr>
          <w:p w14:paraId="6F310D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rPr>
            </w:pPr>
          </w:p>
        </w:tc>
      </w:tr>
      <w:tr w14:paraId="77D0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2" w:type="dxa"/>
            <w:noWrap w:val="0"/>
            <w:vAlign w:val="center"/>
          </w:tcPr>
          <w:p w14:paraId="1A2004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变更</w:t>
            </w:r>
          </w:p>
          <w:p w14:paraId="3A9C66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类型</w:t>
            </w:r>
          </w:p>
        </w:tc>
        <w:tc>
          <w:tcPr>
            <w:tcW w:w="7577" w:type="dxa"/>
            <w:gridSpan w:val="6"/>
            <w:noWrap w:val="0"/>
            <w:vAlign w:val="center"/>
          </w:tcPr>
          <w:p w14:paraId="738EB231">
            <w:pPr>
              <w:keepNext w:val="0"/>
              <w:keepLines w:val="0"/>
              <w:pageBreakBefore w:val="0"/>
              <w:widowControl/>
              <w:numPr>
                <w:ilvl w:val="0"/>
                <w:numId w:val="2"/>
              </w:numPr>
              <w:kinsoku/>
              <w:wordWrap/>
              <w:overflowPunct/>
              <w:topLinePunct w:val="0"/>
              <w:autoSpaceDE/>
              <w:autoSpaceDN/>
              <w:bidi w:val="0"/>
              <w:adjustRightInd/>
              <w:snapToGrid/>
              <w:spacing w:before="0" w:beforeLines="0" w:beforeAutospacing="0" w:after="0" w:afterLines="0" w:afterAutospacing="0" w:line="240" w:lineRule="auto"/>
              <w:ind w:left="0" w:firstLine="0" w:firstLine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课程（包括新增、撤销及课程名称、学时学分、开课学期、考核方式等的变更）</w:t>
            </w:r>
          </w:p>
          <w:p w14:paraId="5A50141F">
            <w:pPr>
              <w:keepNext w:val="0"/>
              <w:keepLines w:val="0"/>
              <w:pageBreakBefore w:val="0"/>
              <w:widowControl/>
              <w:numPr>
                <w:ilvl w:val="0"/>
                <w:numId w:val="2"/>
              </w:numPr>
              <w:kinsoku/>
              <w:wordWrap/>
              <w:overflowPunct/>
              <w:topLinePunct w:val="0"/>
              <w:autoSpaceDE/>
              <w:autoSpaceDN/>
              <w:bidi w:val="0"/>
              <w:adjustRightInd/>
              <w:snapToGrid/>
              <w:spacing w:before="0" w:beforeLines="0" w:beforeAutospacing="0" w:after="0" w:afterLines="0" w:afterAutospacing="0" w:line="240" w:lineRule="auto"/>
              <w:ind w:left="0" w:firstLine="0" w:firstLine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实践环节（包括实习实训、课程设计、社会实践等的变更）</w:t>
            </w:r>
          </w:p>
          <w:p w14:paraId="6F406081">
            <w:pPr>
              <w:keepNext w:val="0"/>
              <w:keepLines w:val="0"/>
              <w:pageBreakBefore w:val="0"/>
              <w:widowControl/>
              <w:numPr>
                <w:ilvl w:val="0"/>
                <w:numId w:val="2"/>
              </w:numPr>
              <w:kinsoku/>
              <w:wordWrap/>
              <w:overflowPunct/>
              <w:topLinePunct w:val="0"/>
              <w:autoSpaceDE/>
              <w:autoSpaceDN/>
              <w:bidi w:val="0"/>
              <w:adjustRightInd/>
              <w:snapToGrid/>
              <w:spacing w:before="0" w:beforeLines="0" w:beforeAutospacing="0" w:after="0" w:afterLines="0" w:afterAutospacing="0" w:line="240" w:lineRule="auto"/>
              <w:ind w:left="0" w:firstLine="0" w:firstLine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教学进程表</w:t>
            </w:r>
          </w:p>
          <w:p w14:paraId="06D0DFFA">
            <w:pPr>
              <w:keepNext w:val="0"/>
              <w:keepLines w:val="0"/>
              <w:pageBreakBefore w:val="0"/>
              <w:widowControl/>
              <w:numPr>
                <w:ilvl w:val="0"/>
                <w:numId w:val="2"/>
              </w:numPr>
              <w:kinsoku/>
              <w:wordWrap/>
              <w:overflowPunct/>
              <w:topLinePunct w:val="0"/>
              <w:autoSpaceDE/>
              <w:autoSpaceDN/>
              <w:bidi w:val="0"/>
              <w:adjustRightInd/>
              <w:snapToGrid/>
              <w:spacing w:before="0" w:beforeLines="0" w:beforeAutospacing="0" w:after="0" w:afterLines="0" w:afterAutospacing="0" w:line="240" w:lineRule="auto"/>
              <w:ind w:left="0" w:firstLine="0" w:firstLine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其他</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 xml:space="preserve"> （可自行添加）</w:t>
            </w:r>
          </w:p>
        </w:tc>
      </w:tr>
      <w:tr w14:paraId="6258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42" w:type="dxa"/>
            <w:noWrap w:val="0"/>
            <w:vAlign w:val="center"/>
          </w:tcPr>
          <w:p w14:paraId="73994A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变更</w:t>
            </w:r>
          </w:p>
          <w:p w14:paraId="7F3693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原因</w:t>
            </w:r>
          </w:p>
        </w:tc>
        <w:tc>
          <w:tcPr>
            <w:tcW w:w="7577" w:type="dxa"/>
            <w:gridSpan w:val="6"/>
            <w:noWrap w:val="0"/>
            <w:vAlign w:val="center"/>
          </w:tcPr>
          <w:p w14:paraId="70F4E13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rPr>
            </w:pPr>
          </w:p>
        </w:tc>
      </w:tr>
      <w:tr w14:paraId="06A9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2" w:type="dxa"/>
            <w:vMerge w:val="restart"/>
            <w:noWrap w:val="0"/>
            <w:vAlign w:val="center"/>
          </w:tcPr>
          <w:p w14:paraId="2E4237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课程</w:t>
            </w:r>
          </w:p>
          <w:p w14:paraId="39CB1B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变更后情况</w:t>
            </w:r>
          </w:p>
        </w:tc>
        <w:tc>
          <w:tcPr>
            <w:tcW w:w="915" w:type="dxa"/>
            <w:noWrap w:val="0"/>
            <w:vAlign w:val="center"/>
          </w:tcPr>
          <w:p w14:paraId="677418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课程名称</w:t>
            </w:r>
          </w:p>
        </w:tc>
        <w:tc>
          <w:tcPr>
            <w:tcW w:w="6662" w:type="dxa"/>
            <w:gridSpan w:val="5"/>
            <w:noWrap w:val="0"/>
            <w:vAlign w:val="center"/>
          </w:tcPr>
          <w:p w14:paraId="16BC5E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rPr>
            </w:pPr>
          </w:p>
        </w:tc>
      </w:tr>
      <w:tr w14:paraId="50DF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2" w:type="dxa"/>
            <w:vMerge w:val="continue"/>
            <w:noWrap w:val="0"/>
            <w:vAlign w:val="center"/>
          </w:tcPr>
          <w:p w14:paraId="42670B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rPr>
            </w:pPr>
          </w:p>
        </w:tc>
        <w:tc>
          <w:tcPr>
            <w:tcW w:w="915" w:type="dxa"/>
            <w:noWrap w:val="0"/>
            <w:vAlign w:val="center"/>
          </w:tcPr>
          <w:p w14:paraId="72731F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课程类别</w:t>
            </w:r>
          </w:p>
        </w:tc>
        <w:tc>
          <w:tcPr>
            <w:tcW w:w="6662" w:type="dxa"/>
            <w:gridSpan w:val="5"/>
            <w:noWrap w:val="0"/>
            <w:vAlign w:val="center"/>
          </w:tcPr>
          <w:p w14:paraId="1AC7072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必修课（公共基础课</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 xml:space="preserve">     专业基础课□    专业课□）</w:t>
            </w:r>
          </w:p>
          <w:p w14:paraId="2C97BD7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选修课（公共限选课□     专业限选课□    专业任选课□）</w:t>
            </w:r>
          </w:p>
        </w:tc>
      </w:tr>
      <w:tr w14:paraId="08BF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2" w:type="dxa"/>
            <w:vMerge w:val="continue"/>
            <w:noWrap w:val="0"/>
            <w:vAlign w:val="center"/>
          </w:tcPr>
          <w:p w14:paraId="1CB805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rPr>
            </w:pPr>
          </w:p>
        </w:tc>
        <w:tc>
          <w:tcPr>
            <w:tcW w:w="915" w:type="dxa"/>
            <w:noWrap w:val="0"/>
            <w:vAlign w:val="center"/>
          </w:tcPr>
          <w:p w14:paraId="7E46AC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课程学时</w:t>
            </w:r>
          </w:p>
        </w:tc>
        <w:tc>
          <w:tcPr>
            <w:tcW w:w="1468" w:type="dxa"/>
            <w:noWrap w:val="0"/>
            <w:vAlign w:val="center"/>
          </w:tcPr>
          <w:p w14:paraId="167F73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rPr>
            </w:pPr>
          </w:p>
        </w:tc>
        <w:tc>
          <w:tcPr>
            <w:tcW w:w="1137" w:type="dxa"/>
            <w:noWrap w:val="0"/>
            <w:vAlign w:val="center"/>
          </w:tcPr>
          <w:p w14:paraId="58BF43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课程</w:t>
            </w:r>
          </w:p>
          <w:p w14:paraId="3D4157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学分</w:t>
            </w:r>
          </w:p>
        </w:tc>
        <w:tc>
          <w:tcPr>
            <w:tcW w:w="1137" w:type="dxa"/>
            <w:noWrap w:val="0"/>
            <w:vAlign w:val="center"/>
          </w:tcPr>
          <w:p w14:paraId="63D651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rPr>
            </w:pPr>
          </w:p>
        </w:tc>
        <w:tc>
          <w:tcPr>
            <w:tcW w:w="1132" w:type="dxa"/>
            <w:noWrap w:val="0"/>
            <w:vAlign w:val="center"/>
          </w:tcPr>
          <w:p w14:paraId="2E1EB7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实践</w:t>
            </w:r>
          </w:p>
          <w:p w14:paraId="079AD2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学时</w:t>
            </w:r>
          </w:p>
        </w:tc>
        <w:tc>
          <w:tcPr>
            <w:tcW w:w="1788" w:type="dxa"/>
            <w:noWrap w:val="0"/>
            <w:vAlign w:val="center"/>
          </w:tcPr>
          <w:p w14:paraId="23569A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val="en-US" w:eastAsia="zh-CN"/>
              </w:rPr>
            </w:pPr>
          </w:p>
        </w:tc>
      </w:tr>
      <w:tr w14:paraId="7F00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2" w:type="dxa"/>
            <w:vMerge w:val="continue"/>
            <w:noWrap w:val="0"/>
            <w:vAlign w:val="center"/>
          </w:tcPr>
          <w:p w14:paraId="7F2801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rPr>
            </w:pPr>
          </w:p>
        </w:tc>
        <w:tc>
          <w:tcPr>
            <w:tcW w:w="915" w:type="dxa"/>
            <w:noWrap w:val="0"/>
            <w:vAlign w:val="center"/>
          </w:tcPr>
          <w:p w14:paraId="2C8CC2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开课学期</w:t>
            </w:r>
          </w:p>
        </w:tc>
        <w:tc>
          <w:tcPr>
            <w:tcW w:w="3742" w:type="dxa"/>
            <w:gridSpan w:val="3"/>
            <w:noWrap w:val="0"/>
            <w:vAlign w:val="center"/>
          </w:tcPr>
          <w:p w14:paraId="260D00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rPr>
            </w:pPr>
          </w:p>
        </w:tc>
        <w:tc>
          <w:tcPr>
            <w:tcW w:w="1132" w:type="dxa"/>
            <w:noWrap w:val="0"/>
            <w:vAlign w:val="center"/>
          </w:tcPr>
          <w:p w14:paraId="0EF765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考核</w:t>
            </w:r>
          </w:p>
          <w:p w14:paraId="5A6F3A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方式</w:t>
            </w:r>
          </w:p>
        </w:tc>
        <w:tc>
          <w:tcPr>
            <w:tcW w:w="1788" w:type="dxa"/>
            <w:noWrap w:val="0"/>
            <w:vAlign w:val="center"/>
          </w:tcPr>
          <w:p w14:paraId="5FD7E2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考试</w:t>
            </w:r>
            <w:r>
              <w:rPr>
                <w:rFonts w:hint="eastAsia" w:ascii="宋体" w:hAnsi="宋体" w:eastAsia="宋体" w:cs="宋体"/>
                <w:kern w:val="2"/>
                <w:sz w:val="24"/>
                <w:szCs w:val="24"/>
                <w:lang w:eastAsia="zh-CN"/>
              </w:rPr>
              <w:t>□</w:t>
            </w:r>
          </w:p>
          <w:p w14:paraId="717B80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考查</w:t>
            </w:r>
            <w:r>
              <w:rPr>
                <w:rFonts w:hint="eastAsia" w:ascii="宋体" w:hAnsi="宋体" w:eastAsia="宋体" w:cs="宋体"/>
                <w:kern w:val="2"/>
                <w:sz w:val="24"/>
                <w:szCs w:val="24"/>
                <w:lang w:eastAsia="zh-CN"/>
              </w:rPr>
              <w:t>□</w:t>
            </w:r>
          </w:p>
        </w:tc>
      </w:tr>
      <w:tr w14:paraId="7E6A2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2" w:type="dxa"/>
            <w:noWrap w:val="0"/>
            <w:vAlign w:val="center"/>
          </w:tcPr>
          <w:p w14:paraId="36B43B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企业</w:t>
            </w:r>
          </w:p>
          <w:p w14:paraId="378539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意见</w:t>
            </w:r>
          </w:p>
        </w:tc>
        <w:tc>
          <w:tcPr>
            <w:tcW w:w="7577" w:type="dxa"/>
            <w:gridSpan w:val="6"/>
            <w:noWrap w:val="0"/>
            <w:vAlign w:val="center"/>
          </w:tcPr>
          <w:p w14:paraId="1A156E1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校企合作企业</w:t>
            </w:r>
            <w:r>
              <w:rPr>
                <w:rFonts w:hint="eastAsia" w:ascii="宋体" w:hAnsi="宋体" w:eastAsia="宋体" w:cs="宋体"/>
                <w:kern w:val="2"/>
                <w:sz w:val="24"/>
                <w:szCs w:val="24"/>
              </w:rPr>
              <w:t>意见：</w:t>
            </w:r>
          </w:p>
          <w:p w14:paraId="50CC5FE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kern w:val="2"/>
                <w:sz w:val="24"/>
                <w:szCs w:val="24"/>
              </w:rPr>
            </w:pPr>
          </w:p>
          <w:p w14:paraId="7A7D2BC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kern w:val="2"/>
                <w:sz w:val="24"/>
                <w:szCs w:val="24"/>
              </w:rPr>
            </w:pPr>
          </w:p>
          <w:p w14:paraId="5CF2F17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kern w:val="2"/>
                <w:sz w:val="24"/>
                <w:szCs w:val="24"/>
              </w:rPr>
            </w:pPr>
          </w:p>
          <w:p w14:paraId="76B3B06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kern w:val="2"/>
                <w:sz w:val="24"/>
                <w:szCs w:val="24"/>
              </w:rPr>
            </w:pPr>
          </w:p>
          <w:p w14:paraId="5C70E181">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宋体" w:hAnsi="宋体" w:eastAsia="宋体" w:cs="宋体"/>
                <w:kern w:val="2"/>
                <w:sz w:val="24"/>
                <w:szCs w:val="24"/>
              </w:rPr>
            </w:pPr>
            <w:r>
              <w:rPr>
                <w:rFonts w:hint="eastAsia" w:ascii="宋体" w:hAnsi="宋体" w:eastAsia="宋体" w:cs="宋体"/>
                <w:kern w:val="2"/>
                <w:sz w:val="24"/>
                <w:szCs w:val="24"/>
              </w:rPr>
              <w:t>签字（盖章）：             年   月   日</w:t>
            </w:r>
          </w:p>
        </w:tc>
      </w:tr>
      <w:tr w14:paraId="2A1B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2" w:type="dxa"/>
            <w:noWrap w:val="0"/>
            <w:vAlign w:val="center"/>
          </w:tcPr>
          <w:p w14:paraId="644B6E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专业</w:t>
            </w:r>
          </w:p>
          <w:p w14:paraId="539CE1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意见</w:t>
            </w:r>
          </w:p>
        </w:tc>
        <w:tc>
          <w:tcPr>
            <w:tcW w:w="7577" w:type="dxa"/>
            <w:gridSpan w:val="6"/>
            <w:noWrap w:val="0"/>
            <w:vAlign w:val="top"/>
          </w:tcPr>
          <w:p w14:paraId="2E205D7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专业主任/专业建设指导委员会意见：</w:t>
            </w:r>
          </w:p>
          <w:p w14:paraId="556D116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kern w:val="2"/>
                <w:sz w:val="24"/>
                <w:szCs w:val="24"/>
              </w:rPr>
            </w:pPr>
          </w:p>
          <w:p w14:paraId="4BEB9AC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kern w:val="2"/>
                <w:sz w:val="24"/>
                <w:szCs w:val="24"/>
              </w:rPr>
            </w:pPr>
          </w:p>
          <w:p w14:paraId="63B26AF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kern w:val="2"/>
                <w:sz w:val="24"/>
                <w:szCs w:val="24"/>
              </w:rPr>
            </w:pPr>
          </w:p>
          <w:p w14:paraId="2CADF20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kern w:val="2"/>
                <w:sz w:val="24"/>
                <w:szCs w:val="24"/>
              </w:rPr>
            </w:pPr>
          </w:p>
          <w:p w14:paraId="2C172235">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宋体" w:hAnsi="宋体" w:eastAsia="宋体" w:cs="宋体"/>
                <w:kern w:val="2"/>
                <w:sz w:val="24"/>
                <w:szCs w:val="24"/>
              </w:rPr>
            </w:pPr>
            <w:r>
              <w:rPr>
                <w:rFonts w:hint="eastAsia" w:ascii="宋体" w:hAnsi="宋体" w:eastAsia="宋体" w:cs="宋体"/>
                <w:kern w:val="2"/>
                <w:sz w:val="24"/>
                <w:szCs w:val="24"/>
              </w:rPr>
              <w:t>签字（盖章）：             年   月   日</w:t>
            </w:r>
          </w:p>
        </w:tc>
      </w:tr>
      <w:tr w14:paraId="60DF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942" w:type="dxa"/>
            <w:noWrap w:val="0"/>
            <w:vAlign w:val="center"/>
          </w:tcPr>
          <w:p w14:paraId="75E29B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教务处</w:t>
            </w:r>
          </w:p>
          <w:p w14:paraId="2AA21E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意见</w:t>
            </w:r>
          </w:p>
        </w:tc>
        <w:tc>
          <w:tcPr>
            <w:tcW w:w="7577" w:type="dxa"/>
            <w:gridSpan w:val="6"/>
            <w:noWrap w:val="0"/>
            <w:vAlign w:val="top"/>
          </w:tcPr>
          <w:p w14:paraId="308F4CD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教务处意见：</w:t>
            </w:r>
          </w:p>
          <w:p w14:paraId="7ECDA23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kern w:val="2"/>
                <w:sz w:val="24"/>
                <w:szCs w:val="24"/>
              </w:rPr>
            </w:pPr>
          </w:p>
          <w:p w14:paraId="4D6A588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kern w:val="2"/>
                <w:sz w:val="24"/>
                <w:szCs w:val="24"/>
              </w:rPr>
            </w:pPr>
          </w:p>
          <w:p w14:paraId="57653CF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kern w:val="2"/>
                <w:sz w:val="24"/>
                <w:szCs w:val="24"/>
              </w:rPr>
            </w:pPr>
          </w:p>
          <w:p w14:paraId="5FA1037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kern w:val="2"/>
                <w:sz w:val="24"/>
                <w:szCs w:val="24"/>
              </w:rPr>
            </w:pPr>
          </w:p>
          <w:p w14:paraId="140CF6C5">
            <w:pPr>
              <w:keepNext w:val="0"/>
              <w:keepLines w:val="0"/>
              <w:pageBreakBefore w:val="0"/>
              <w:widowControl w:val="0"/>
              <w:kinsoku/>
              <w:wordWrap/>
              <w:overflowPunct/>
              <w:topLinePunct w:val="0"/>
              <w:autoSpaceDE/>
              <w:autoSpaceDN/>
              <w:bidi w:val="0"/>
              <w:adjustRightInd/>
              <w:snapToGrid/>
              <w:spacing w:line="240" w:lineRule="auto"/>
              <w:ind w:firstLine="2640" w:firstLineChars="11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签字（盖章）：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   年   月   日</w:t>
            </w:r>
          </w:p>
        </w:tc>
      </w:tr>
      <w:tr w14:paraId="4D4F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2" w:type="dxa"/>
            <w:noWrap w:val="0"/>
            <w:vAlign w:val="center"/>
          </w:tcPr>
          <w:p w14:paraId="1CBFF6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学校</w:t>
            </w:r>
          </w:p>
          <w:p w14:paraId="035206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意见</w:t>
            </w:r>
          </w:p>
        </w:tc>
        <w:tc>
          <w:tcPr>
            <w:tcW w:w="7577" w:type="dxa"/>
            <w:gridSpan w:val="6"/>
            <w:noWrap w:val="0"/>
            <w:vAlign w:val="top"/>
          </w:tcPr>
          <w:p w14:paraId="2B843CC6">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学校意见：</w:t>
            </w:r>
          </w:p>
          <w:p w14:paraId="4DAAA94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kern w:val="2"/>
                <w:sz w:val="24"/>
                <w:szCs w:val="24"/>
              </w:rPr>
            </w:pPr>
          </w:p>
          <w:p w14:paraId="26556D1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kern w:val="2"/>
                <w:sz w:val="24"/>
                <w:szCs w:val="24"/>
              </w:rPr>
            </w:pPr>
          </w:p>
          <w:p w14:paraId="3C7E224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4"/>
                <w:szCs w:val="24"/>
              </w:rPr>
            </w:pPr>
          </w:p>
          <w:p w14:paraId="4FCEA4D5">
            <w:pPr>
              <w:keepNext w:val="0"/>
              <w:keepLines w:val="0"/>
              <w:pageBreakBefore w:val="0"/>
              <w:widowControl w:val="0"/>
              <w:kinsoku/>
              <w:wordWrap/>
              <w:overflowPunct/>
              <w:topLinePunct w:val="0"/>
              <w:autoSpaceDE/>
              <w:autoSpaceDN/>
              <w:bidi w:val="0"/>
              <w:adjustRightInd/>
              <w:snapToGrid/>
              <w:spacing w:line="240" w:lineRule="auto"/>
              <w:ind w:firstLine="2640" w:firstLineChars="1100"/>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签字（盖章）            </w:t>
            </w: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 xml:space="preserve">  年   月   日</w:t>
            </w:r>
          </w:p>
        </w:tc>
      </w:tr>
    </w:tbl>
    <w:p w14:paraId="587DEEEA">
      <w:pPr>
        <w:pStyle w:val="12"/>
        <w:pageBreakBefore w:val="0"/>
        <w:kinsoku/>
        <w:wordWrap/>
        <w:overflowPunct/>
        <w:topLinePunct w:val="0"/>
        <w:autoSpaceDE/>
        <w:autoSpaceDN/>
        <w:bidi w:val="0"/>
        <w:snapToGrid/>
        <w:spacing w:line="240" w:lineRule="auto"/>
        <w:rPr>
          <w:rFonts w:hint="eastAsia"/>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90CA97-84D3-40FA-B1E0-2787DF2175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CDE6E7BC-DF2B-454D-AE78-CB2C5F53D57D}"/>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43EDA">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570" cy="139700"/>
              <wp:effectExtent l="0" t="0" r="11430" b="6350"/>
              <wp:wrapNone/>
              <wp:docPr id="2" name="文本框 2"/>
              <wp:cNvGraphicFramePr/>
              <a:graphic xmlns:a="http://schemas.openxmlformats.org/drawingml/2006/main">
                <a:graphicData uri="http://schemas.microsoft.com/office/word/2010/wordprocessingShape">
                  <wps:wsp>
                    <wps:cNvSpPr txBox="1"/>
                    <wps:spPr>
                      <a:xfrm>
                        <a:off x="0" y="0"/>
                        <a:ext cx="115570" cy="139700"/>
                      </a:xfrm>
                      <a:prstGeom prst="rect">
                        <a:avLst/>
                      </a:prstGeom>
                      <a:noFill/>
                      <a:ln w="6350">
                        <a:noFill/>
                      </a:ln>
                    </wps:spPr>
                    <wps:txbx>
                      <w:txbxContent>
                        <w:p w14:paraId="7C8B59DA">
                          <w:pPr>
                            <w:pStyle w:val="1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pt;mso-position-horizontal:center;mso-position-horizontal-relative:margin;mso-wrap-style:none;z-index:251660288;mso-width-relative:page;mso-height-relative:page;" filled="f" stroked="f" coordsize="21600,21600" o:gfxdata="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EMBUbRAAAAAwEAAA8AAAAAAAAAAQAgAAAAIgAAAGRycy9kb3ducmV2LnhtbFBLAQIUABQA&#10;AAAIAIdO4kAFtTOwMAIAAFMEAAAOAAAAAAAAAAEAIAAAACABAABkcnMvZTJvRG9jLnhtbFBLBQYA&#10;AAAABgAGAFkBAADCBQAAAAA=&#10;">
              <v:fill on="f" focussize="0,0"/>
              <v:stroke on="f" weight="0.5pt"/>
              <v:imagedata o:title=""/>
              <o:lock v:ext="edit" aspectratio="f"/>
              <v:textbox inset="0mm,0mm,0mm,0mm" style="mso-fit-shape-to-text:t;">
                <w:txbxContent>
                  <w:p w14:paraId="7C8B59DA">
                    <w:pPr>
                      <w:pStyle w:val="1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1715F"/>
    <w:multiLevelType w:val="multilevel"/>
    <w:tmpl w:val="09B1715F"/>
    <w:lvl w:ilvl="0" w:tentative="0">
      <w:start w:val="1"/>
      <w:numFmt w:val="chineseCountingThousand"/>
      <w:pStyle w:val="39"/>
      <w:lvlText w:val="(%1)"/>
      <w:lvlJc w:val="left"/>
      <w:pPr>
        <w:ind w:left="987" w:hanging="420"/>
      </w:pPr>
      <w:rPr>
        <w:rFonts w:hint="default"/>
        <w:sz w:val="28"/>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22066BDE"/>
    <w:multiLevelType w:val="multilevel"/>
    <w:tmpl w:val="22066BDE"/>
    <w:lvl w:ilvl="0" w:tentative="0">
      <w:start w:val="0"/>
      <w:numFmt w:val="bullet"/>
      <w:lvlText w:val="□"/>
      <w:lvlJc w:val="left"/>
      <w:pPr>
        <w:tabs>
          <w:tab w:val="left" w:pos="360"/>
        </w:tabs>
        <w:ind w:left="360" w:hanging="360"/>
      </w:pPr>
      <w:rPr>
        <w:rFonts w:hint="eastAsia"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xNDI4Nzc2NzliZGZiN2I0MmY3MGRkOTVhMWVkNzcifQ=="/>
  </w:docVars>
  <w:rsids>
    <w:rsidRoot w:val="0019007D"/>
    <w:rsid w:val="000407EB"/>
    <w:rsid w:val="0005288E"/>
    <w:rsid w:val="000E09A6"/>
    <w:rsid w:val="0019007D"/>
    <w:rsid w:val="00194D3D"/>
    <w:rsid w:val="001A2CF2"/>
    <w:rsid w:val="001F759D"/>
    <w:rsid w:val="002155AD"/>
    <w:rsid w:val="00240831"/>
    <w:rsid w:val="0024401A"/>
    <w:rsid w:val="00260A57"/>
    <w:rsid w:val="0028076A"/>
    <w:rsid w:val="00285701"/>
    <w:rsid w:val="00296D37"/>
    <w:rsid w:val="002A5CE7"/>
    <w:rsid w:val="002F407F"/>
    <w:rsid w:val="003152ED"/>
    <w:rsid w:val="0034565B"/>
    <w:rsid w:val="00357AAD"/>
    <w:rsid w:val="00393120"/>
    <w:rsid w:val="003B7514"/>
    <w:rsid w:val="003B7745"/>
    <w:rsid w:val="003C3B07"/>
    <w:rsid w:val="003C45D9"/>
    <w:rsid w:val="003D0FD9"/>
    <w:rsid w:val="004200D8"/>
    <w:rsid w:val="004851A1"/>
    <w:rsid w:val="004A05E8"/>
    <w:rsid w:val="004C5EDE"/>
    <w:rsid w:val="004F05C4"/>
    <w:rsid w:val="005411A9"/>
    <w:rsid w:val="005545CF"/>
    <w:rsid w:val="005E2554"/>
    <w:rsid w:val="005E5F08"/>
    <w:rsid w:val="005E7231"/>
    <w:rsid w:val="005F1E1A"/>
    <w:rsid w:val="006058C6"/>
    <w:rsid w:val="006A0D2E"/>
    <w:rsid w:val="006C2A81"/>
    <w:rsid w:val="006C57AE"/>
    <w:rsid w:val="006D4CED"/>
    <w:rsid w:val="007545CE"/>
    <w:rsid w:val="0076066E"/>
    <w:rsid w:val="007B7DCA"/>
    <w:rsid w:val="007D21EE"/>
    <w:rsid w:val="008A138C"/>
    <w:rsid w:val="008A7487"/>
    <w:rsid w:val="008F796B"/>
    <w:rsid w:val="00937657"/>
    <w:rsid w:val="00981D59"/>
    <w:rsid w:val="00AE24D8"/>
    <w:rsid w:val="00AF2A3E"/>
    <w:rsid w:val="00B077E4"/>
    <w:rsid w:val="00B11F8F"/>
    <w:rsid w:val="00B43DAD"/>
    <w:rsid w:val="00B45699"/>
    <w:rsid w:val="00B4736F"/>
    <w:rsid w:val="00B47BD3"/>
    <w:rsid w:val="00B640B6"/>
    <w:rsid w:val="00B86680"/>
    <w:rsid w:val="00BD035E"/>
    <w:rsid w:val="00BD59ED"/>
    <w:rsid w:val="00BD7246"/>
    <w:rsid w:val="00BE2944"/>
    <w:rsid w:val="00BE7BF9"/>
    <w:rsid w:val="00C36055"/>
    <w:rsid w:val="00C37A7A"/>
    <w:rsid w:val="00C85712"/>
    <w:rsid w:val="00C93216"/>
    <w:rsid w:val="00CA691B"/>
    <w:rsid w:val="00CB0104"/>
    <w:rsid w:val="00CD4385"/>
    <w:rsid w:val="00CE70A3"/>
    <w:rsid w:val="00CF5C62"/>
    <w:rsid w:val="00D12026"/>
    <w:rsid w:val="00D1585B"/>
    <w:rsid w:val="00DA7A1A"/>
    <w:rsid w:val="00DC1BF8"/>
    <w:rsid w:val="00DF0FE7"/>
    <w:rsid w:val="00E26FDE"/>
    <w:rsid w:val="00E374E2"/>
    <w:rsid w:val="00E72000"/>
    <w:rsid w:val="00E85C5C"/>
    <w:rsid w:val="00EA1F75"/>
    <w:rsid w:val="00ED10F1"/>
    <w:rsid w:val="00F0311C"/>
    <w:rsid w:val="00F40893"/>
    <w:rsid w:val="00F447AD"/>
    <w:rsid w:val="00F716F9"/>
    <w:rsid w:val="00F7668F"/>
    <w:rsid w:val="00F90486"/>
    <w:rsid w:val="00FC4984"/>
    <w:rsid w:val="00FD7FCB"/>
    <w:rsid w:val="00FE636F"/>
    <w:rsid w:val="00FE64FA"/>
    <w:rsid w:val="00FF633B"/>
    <w:rsid w:val="01A403EF"/>
    <w:rsid w:val="01BF26CB"/>
    <w:rsid w:val="01D136A9"/>
    <w:rsid w:val="023923C2"/>
    <w:rsid w:val="02AE00DE"/>
    <w:rsid w:val="02DA7875"/>
    <w:rsid w:val="02F73C38"/>
    <w:rsid w:val="02FC7392"/>
    <w:rsid w:val="030374F2"/>
    <w:rsid w:val="03832EF5"/>
    <w:rsid w:val="03B978B9"/>
    <w:rsid w:val="04056F03"/>
    <w:rsid w:val="04385E02"/>
    <w:rsid w:val="0438616D"/>
    <w:rsid w:val="043A2F22"/>
    <w:rsid w:val="04A268C7"/>
    <w:rsid w:val="04A34689"/>
    <w:rsid w:val="05025AF1"/>
    <w:rsid w:val="05122988"/>
    <w:rsid w:val="057D2122"/>
    <w:rsid w:val="05900FD6"/>
    <w:rsid w:val="05CB277C"/>
    <w:rsid w:val="05EC5CFB"/>
    <w:rsid w:val="06052E6B"/>
    <w:rsid w:val="063F555F"/>
    <w:rsid w:val="066A7A79"/>
    <w:rsid w:val="06C70A8C"/>
    <w:rsid w:val="06D649ED"/>
    <w:rsid w:val="06EE64D1"/>
    <w:rsid w:val="07226ABB"/>
    <w:rsid w:val="07926D47"/>
    <w:rsid w:val="07B56B36"/>
    <w:rsid w:val="07BA0274"/>
    <w:rsid w:val="07CC3FD0"/>
    <w:rsid w:val="07D3379F"/>
    <w:rsid w:val="07FA1055"/>
    <w:rsid w:val="08793FA4"/>
    <w:rsid w:val="0885461E"/>
    <w:rsid w:val="08B2315A"/>
    <w:rsid w:val="08CE2541"/>
    <w:rsid w:val="08DC62ED"/>
    <w:rsid w:val="08EB28B8"/>
    <w:rsid w:val="08F80F6F"/>
    <w:rsid w:val="0924150D"/>
    <w:rsid w:val="093F7747"/>
    <w:rsid w:val="095C18FB"/>
    <w:rsid w:val="097338C4"/>
    <w:rsid w:val="097F53A4"/>
    <w:rsid w:val="09821A61"/>
    <w:rsid w:val="098A25EA"/>
    <w:rsid w:val="09C63218"/>
    <w:rsid w:val="0A876F85"/>
    <w:rsid w:val="0A8F3FD6"/>
    <w:rsid w:val="0ADB25DD"/>
    <w:rsid w:val="0AEB73DB"/>
    <w:rsid w:val="0B3E3F0C"/>
    <w:rsid w:val="0B4F090A"/>
    <w:rsid w:val="0B644B24"/>
    <w:rsid w:val="0BA31A63"/>
    <w:rsid w:val="0BCC0899"/>
    <w:rsid w:val="0C4E116D"/>
    <w:rsid w:val="0C711231"/>
    <w:rsid w:val="0C7B2B2D"/>
    <w:rsid w:val="0CDF0BBA"/>
    <w:rsid w:val="0D3249B2"/>
    <w:rsid w:val="0D4A5F0F"/>
    <w:rsid w:val="0DFB64F3"/>
    <w:rsid w:val="0E383AA8"/>
    <w:rsid w:val="0E605F71"/>
    <w:rsid w:val="0EFF7422"/>
    <w:rsid w:val="0F1F7825"/>
    <w:rsid w:val="0F490A11"/>
    <w:rsid w:val="0F734A88"/>
    <w:rsid w:val="0FB61CD9"/>
    <w:rsid w:val="0FE310AF"/>
    <w:rsid w:val="0FF3288D"/>
    <w:rsid w:val="104024BB"/>
    <w:rsid w:val="104245E6"/>
    <w:rsid w:val="10743F44"/>
    <w:rsid w:val="10A0367E"/>
    <w:rsid w:val="10D42A8B"/>
    <w:rsid w:val="11474305"/>
    <w:rsid w:val="11756B36"/>
    <w:rsid w:val="12156159"/>
    <w:rsid w:val="122723DB"/>
    <w:rsid w:val="13222714"/>
    <w:rsid w:val="1362026A"/>
    <w:rsid w:val="137B1518"/>
    <w:rsid w:val="13A16E06"/>
    <w:rsid w:val="140D728C"/>
    <w:rsid w:val="143D5402"/>
    <w:rsid w:val="143E32D9"/>
    <w:rsid w:val="146F4EE8"/>
    <w:rsid w:val="14E064B9"/>
    <w:rsid w:val="15545B5D"/>
    <w:rsid w:val="15785BB6"/>
    <w:rsid w:val="15B96B95"/>
    <w:rsid w:val="15C40D7D"/>
    <w:rsid w:val="15DD11B4"/>
    <w:rsid w:val="16397B78"/>
    <w:rsid w:val="164F6905"/>
    <w:rsid w:val="16920812"/>
    <w:rsid w:val="169326D4"/>
    <w:rsid w:val="17621497"/>
    <w:rsid w:val="17AB4ABB"/>
    <w:rsid w:val="17F3167D"/>
    <w:rsid w:val="182F341E"/>
    <w:rsid w:val="18B94A2D"/>
    <w:rsid w:val="197B7862"/>
    <w:rsid w:val="1999688D"/>
    <w:rsid w:val="1A41612C"/>
    <w:rsid w:val="1A555681"/>
    <w:rsid w:val="1A8C7B66"/>
    <w:rsid w:val="1A9C7288"/>
    <w:rsid w:val="1AD16D8E"/>
    <w:rsid w:val="1AE34FD1"/>
    <w:rsid w:val="1B9F1D85"/>
    <w:rsid w:val="1BB57EC4"/>
    <w:rsid w:val="1C193669"/>
    <w:rsid w:val="1C1E1050"/>
    <w:rsid w:val="1C212645"/>
    <w:rsid w:val="1C630A1B"/>
    <w:rsid w:val="1C6F732D"/>
    <w:rsid w:val="1C707CD3"/>
    <w:rsid w:val="1C805A79"/>
    <w:rsid w:val="1C894C01"/>
    <w:rsid w:val="1CC3394E"/>
    <w:rsid w:val="1CD57D21"/>
    <w:rsid w:val="1D7F1092"/>
    <w:rsid w:val="1D807E56"/>
    <w:rsid w:val="1D9476AD"/>
    <w:rsid w:val="1DDC2BB3"/>
    <w:rsid w:val="1DF517C5"/>
    <w:rsid w:val="1E2932D9"/>
    <w:rsid w:val="1E8749F9"/>
    <w:rsid w:val="1E8A260F"/>
    <w:rsid w:val="1E965458"/>
    <w:rsid w:val="1EBE05EC"/>
    <w:rsid w:val="1EC10BFF"/>
    <w:rsid w:val="1EC14414"/>
    <w:rsid w:val="1EC218E0"/>
    <w:rsid w:val="1ED65DE0"/>
    <w:rsid w:val="1F147584"/>
    <w:rsid w:val="1F38650F"/>
    <w:rsid w:val="1F494D28"/>
    <w:rsid w:val="1F88077C"/>
    <w:rsid w:val="20092F2B"/>
    <w:rsid w:val="208070AE"/>
    <w:rsid w:val="20C378AA"/>
    <w:rsid w:val="2110328A"/>
    <w:rsid w:val="21165730"/>
    <w:rsid w:val="21205568"/>
    <w:rsid w:val="21476AB9"/>
    <w:rsid w:val="21644606"/>
    <w:rsid w:val="21F34CAD"/>
    <w:rsid w:val="22172BBE"/>
    <w:rsid w:val="221F6703"/>
    <w:rsid w:val="222F49F4"/>
    <w:rsid w:val="223A4C8D"/>
    <w:rsid w:val="22455C21"/>
    <w:rsid w:val="22524CB3"/>
    <w:rsid w:val="2258054D"/>
    <w:rsid w:val="22996E2A"/>
    <w:rsid w:val="22A30143"/>
    <w:rsid w:val="22B14323"/>
    <w:rsid w:val="22C75BE0"/>
    <w:rsid w:val="22E5248F"/>
    <w:rsid w:val="2307254B"/>
    <w:rsid w:val="23F4284F"/>
    <w:rsid w:val="24382E25"/>
    <w:rsid w:val="247A1AA1"/>
    <w:rsid w:val="248953F9"/>
    <w:rsid w:val="255A3FD9"/>
    <w:rsid w:val="25C61BC9"/>
    <w:rsid w:val="25D632BC"/>
    <w:rsid w:val="263001D5"/>
    <w:rsid w:val="2631323A"/>
    <w:rsid w:val="26606DC1"/>
    <w:rsid w:val="26C37B81"/>
    <w:rsid w:val="26D7660D"/>
    <w:rsid w:val="27382B4F"/>
    <w:rsid w:val="2742648C"/>
    <w:rsid w:val="277C5AC7"/>
    <w:rsid w:val="27A460F5"/>
    <w:rsid w:val="27AC7D62"/>
    <w:rsid w:val="27E92460"/>
    <w:rsid w:val="28007EDF"/>
    <w:rsid w:val="288E4B57"/>
    <w:rsid w:val="289528E2"/>
    <w:rsid w:val="28DA306E"/>
    <w:rsid w:val="28F039B6"/>
    <w:rsid w:val="29523190"/>
    <w:rsid w:val="295A01F2"/>
    <w:rsid w:val="2993194F"/>
    <w:rsid w:val="29C60CCB"/>
    <w:rsid w:val="29F52187"/>
    <w:rsid w:val="2B154C70"/>
    <w:rsid w:val="2B163EC5"/>
    <w:rsid w:val="2B2D0EF2"/>
    <w:rsid w:val="2BAD0DF3"/>
    <w:rsid w:val="2BC70369"/>
    <w:rsid w:val="2BF13CCD"/>
    <w:rsid w:val="2BFE65C2"/>
    <w:rsid w:val="2C2910EB"/>
    <w:rsid w:val="2C2D0330"/>
    <w:rsid w:val="2C893CDB"/>
    <w:rsid w:val="2CCF6918"/>
    <w:rsid w:val="2D6906A3"/>
    <w:rsid w:val="2DA53476"/>
    <w:rsid w:val="2DCD5564"/>
    <w:rsid w:val="2E90020C"/>
    <w:rsid w:val="2EFE112C"/>
    <w:rsid w:val="2FD933F6"/>
    <w:rsid w:val="305B4DD4"/>
    <w:rsid w:val="30FA42D2"/>
    <w:rsid w:val="311C096D"/>
    <w:rsid w:val="31327ECE"/>
    <w:rsid w:val="313308E4"/>
    <w:rsid w:val="31AF2D04"/>
    <w:rsid w:val="31E518E1"/>
    <w:rsid w:val="31FE6654"/>
    <w:rsid w:val="320E1D12"/>
    <w:rsid w:val="32274EC1"/>
    <w:rsid w:val="3230784E"/>
    <w:rsid w:val="32470AEB"/>
    <w:rsid w:val="32870003"/>
    <w:rsid w:val="32C57562"/>
    <w:rsid w:val="32EC669D"/>
    <w:rsid w:val="332D5F33"/>
    <w:rsid w:val="333526D8"/>
    <w:rsid w:val="33484B1B"/>
    <w:rsid w:val="33F46A50"/>
    <w:rsid w:val="34A2408A"/>
    <w:rsid w:val="34BB1C89"/>
    <w:rsid w:val="34CC74F6"/>
    <w:rsid w:val="34F807D3"/>
    <w:rsid w:val="35131158"/>
    <w:rsid w:val="354D5AA0"/>
    <w:rsid w:val="35747E49"/>
    <w:rsid w:val="35973E3A"/>
    <w:rsid w:val="35C4548A"/>
    <w:rsid w:val="361138EA"/>
    <w:rsid w:val="3615084C"/>
    <w:rsid w:val="361F5D64"/>
    <w:rsid w:val="366D6646"/>
    <w:rsid w:val="36AB4BC9"/>
    <w:rsid w:val="36B1537D"/>
    <w:rsid w:val="36F54FB9"/>
    <w:rsid w:val="37710FF7"/>
    <w:rsid w:val="37D24F2F"/>
    <w:rsid w:val="38262F51"/>
    <w:rsid w:val="38A04AB1"/>
    <w:rsid w:val="38B46417"/>
    <w:rsid w:val="391D4354"/>
    <w:rsid w:val="393D3428"/>
    <w:rsid w:val="396226AE"/>
    <w:rsid w:val="39AB195F"/>
    <w:rsid w:val="39C255E2"/>
    <w:rsid w:val="39C300E6"/>
    <w:rsid w:val="3A377697"/>
    <w:rsid w:val="3A476A38"/>
    <w:rsid w:val="3AD43195"/>
    <w:rsid w:val="3AD46F39"/>
    <w:rsid w:val="3B0B21F5"/>
    <w:rsid w:val="3B2753A7"/>
    <w:rsid w:val="3BA269CE"/>
    <w:rsid w:val="3BB40E41"/>
    <w:rsid w:val="3C193720"/>
    <w:rsid w:val="3C604193"/>
    <w:rsid w:val="3CF248ED"/>
    <w:rsid w:val="3D0108B6"/>
    <w:rsid w:val="3D23046C"/>
    <w:rsid w:val="3D4A7A0F"/>
    <w:rsid w:val="3D62771D"/>
    <w:rsid w:val="3D6E18C0"/>
    <w:rsid w:val="3E666D5C"/>
    <w:rsid w:val="3E6D60FF"/>
    <w:rsid w:val="3E74259F"/>
    <w:rsid w:val="3EA16FF8"/>
    <w:rsid w:val="3EAD46C9"/>
    <w:rsid w:val="3EAD4A34"/>
    <w:rsid w:val="3EBC6496"/>
    <w:rsid w:val="3F367F1D"/>
    <w:rsid w:val="3F39133B"/>
    <w:rsid w:val="3F607203"/>
    <w:rsid w:val="3F6817B1"/>
    <w:rsid w:val="3F980BEC"/>
    <w:rsid w:val="3FD11723"/>
    <w:rsid w:val="40297A82"/>
    <w:rsid w:val="409C326C"/>
    <w:rsid w:val="40A92B23"/>
    <w:rsid w:val="40B25CC9"/>
    <w:rsid w:val="40CC6E94"/>
    <w:rsid w:val="40E57E4D"/>
    <w:rsid w:val="41225CE7"/>
    <w:rsid w:val="416009EC"/>
    <w:rsid w:val="416A64CB"/>
    <w:rsid w:val="41BB6786"/>
    <w:rsid w:val="41BD6F44"/>
    <w:rsid w:val="41EF2FEB"/>
    <w:rsid w:val="41F93484"/>
    <w:rsid w:val="429150CC"/>
    <w:rsid w:val="42AB43C9"/>
    <w:rsid w:val="42F02C8F"/>
    <w:rsid w:val="43013ECD"/>
    <w:rsid w:val="4306692E"/>
    <w:rsid w:val="430D3C5F"/>
    <w:rsid w:val="436D5D0A"/>
    <w:rsid w:val="43DF729C"/>
    <w:rsid w:val="44145A82"/>
    <w:rsid w:val="4460567D"/>
    <w:rsid w:val="44C24879"/>
    <w:rsid w:val="44DC2CDB"/>
    <w:rsid w:val="4515296F"/>
    <w:rsid w:val="45E62C90"/>
    <w:rsid w:val="45EE7139"/>
    <w:rsid w:val="4614088C"/>
    <w:rsid w:val="463673DA"/>
    <w:rsid w:val="4674249F"/>
    <w:rsid w:val="46902609"/>
    <w:rsid w:val="469D2F78"/>
    <w:rsid w:val="47163D12"/>
    <w:rsid w:val="472553A3"/>
    <w:rsid w:val="478A2672"/>
    <w:rsid w:val="48335AC8"/>
    <w:rsid w:val="48335C8C"/>
    <w:rsid w:val="484F2050"/>
    <w:rsid w:val="48667B2A"/>
    <w:rsid w:val="48C75FFA"/>
    <w:rsid w:val="48E22288"/>
    <w:rsid w:val="48FA3D14"/>
    <w:rsid w:val="49224B2C"/>
    <w:rsid w:val="493F3D29"/>
    <w:rsid w:val="494B5D12"/>
    <w:rsid w:val="4A172CA1"/>
    <w:rsid w:val="4A2A23C9"/>
    <w:rsid w:val="4A5B2AEF"/>
    <w:rsid w:val="4AA535E5"/>
    <w:rsid w:val="4ADE51FB"/>
    <w:rsid w:val="4B104882"/>
    <w:rsid w:val="4B1550AF"/>
    <w:rsid w:val="4B421ECE"/>
    <w:rsid w:val="4B4A47D4"/>
    <w:rsid w:val="4B8A7B2D"/>
    <w:rsid w:val="4BDB6879"/>
    <w:rsid w:val="4BDC1E4C"/>
    <w:rsid w:val="4C1C049B"/>
    <w:rsid w:val="4C6360CA"/>
    <w:rsid w:val="4C6EB11A"/>
    <w:rsid w:val="4D0F6379"/>
    <w:rsid w:val="4D123415"/>
    <w:rsid w:val="4D462CB4"/>
    <w:rsid w:val="4D563CA8"/>
    <w:rsid w:val="4D5F0F87"/>
    <w:rsid w:val="4D7C168F"/>
    <w:rsid w:val="4D8D29C9"/>
    <w:rsid w:val="4D95296E"/>
    <w:rsid w:val="4E0A62A9"/>
    <w:rsid w:val="4E260DF7"/>
    <w:rsid w:val="4E2F2707"/>
    <w:rsid w:val="4E75016C"/>
    <w:rsid w:val="4E916956"/>
    <w:rsid w:val="4E9D5A90"/>
    <w:rsid w:val="4EB424DB"/>
    <w:rsid w:val="4EC93A81"/>
    <w:rsid w:val="4EEA223F"/>
    <w:rsid w:val="4F3821AB"/>
    <w:rsid w:val="4F3E0BBD"/>
    <w:rsid w:val="4F623259"/>
    <w:rsid w:val="4FA34B34"/>
    <w:rsid w:val="4FAF7F57"/>
    <w:rsid w:val="4FFF6109"/>
    <w:rsid w:val="5006393C"/>
    <w:rsid w:val="504B2422"/>
    <w:rsid w:val="510B2768"/>
    <w:rsid w:val="510D16FB"/>
    <w:rsid w:val="51445AD9"/>
    <w:rsid w:val="526208EF"/>
    <w:rsid w:val="52A6666F"/>
    <w:rsid w:val="531123B6"/>
    <w:rsid w:val="53175041"/>
    <w:rsid w:val="533D7C34"/>
    <w:rsid w:val="533E499E"/>
    <w:rsid w:val="53A82077"/>
    <w:rsid w:val="54A14694"/>
    <w:rsid w:val="54D272FC"/>
    <w:rsid w:val="54DD36E3"/>
    <w:rsid w:val="5510296C"/>
    <w:rsid w:val="5521161C"/>
    <w:rsid w:val="559F12E5"/>
    <w:rsid w:val="55FA7CD2"/>
    <w:rsid w:val="565E39A4"/>
    <w:rsid w:val="56FD528B"/>
    <w:rsid w:val="570F32BF"/>
    <w:rsid w:val="5794182D"/>
    <w:rsid w:val="5795259B"/>
    <w:rsid w:val="57EE10A0"/>
    <w:rsid w:val="58006107"/>
    <w:rsid w:val="58007D53"/>
    <w:rsid w:val="586B6A4E"/>
    <w:rsid w:val="5886500C"/>
    <w:rsid w:val="58A837E2"/>
    <w:rsid w:val="58CF1278"/>
    <w:rsid w:val="591F7A5A"/>
    <w:rsid w:val="595C6022"/>
    <w:rsid w:val="598D02AA"/>
    <w:rsid w:val="59C60694"/>
    <w:rsid w:val="59F20A8D"/>
    <w:rsid w:val="5A1524A8"/>
    <w:rsid w:val="5A1F4CBC"/>
    <w:rsid w:val="5A5941B2"/>
    <w:rsid w:val="5AA906A6"/>
    <w:rsid w:val="5AC621DF"/>
    <w:rsid w:val="5AFA6F68"/>
    <w:rsid w:val="5B070B67"/>
    <w:rsid w:val="5B835E72"/>
    <w:rsid w:val="5B956720"/>
    <w:rsid w:val="5C2E3D3A"/>
    <w:rsid w:val="5C393362"/>
    <w:rsid w:val="5C681B2B"/>
    <w:rsid w:val="5C7A1030"/>
    <w:rsid w:val="5C9F37A0"/>
    <w:rsid w:val="5D077459"/>
    <w:rsid w:val="5D0C0978"/>
    <w:rsid w:val="5D1321A4"/>
    <w:rsid w:val="5D4C2B41"/>
    <w:rsid w:val="5D5F4D9B"/>
    <w:rsid w:val="5D651AAC"/>
    <w:rsid w:val="5D776888"/>
    <w:rsid w:val="5D7B36EF"/>
    <w:rsid w:val="5D8676C2"/>
    <w:rsid w:val="5DC271B2"/>
    <w:rsid w:val="5E0C56F7"/>
    <w:rsid w:val="5E846139"/>
    <w:rsid w:val="5ECF1E61"/>
    <w:rsid w:val="5F4147C5"/>
    <w:rsid w:val="5F864151"/>
    <w:rsid w:val="5F9F5D9E"/>
    <w:rsid w:val="600141D5"/>
    <w:rsid w:val="608A2D07"/>
    <w:rsid w:val="60BF32A8"/>
    <w:rsid w:val="613025C6"/>
    <w:rsid w:val="614C4F26"/>
    <w:rsid w:val="61C36FD5"/>
    <w:rsid w:val="61F7494E"/>
    <w:rsid w:val="62486582"/>
    <w:rsid w:val="624C4B82"/>
    <w:rsid w:val="6260733C"/>
    <w:rsid w:val="627346CA"/>
    <w:rsid w:val="63116428"/>
    <w:rsid w:val="63DB3E4F"/>
    <w:rsid w:val="641D1C6D"/>
    <w:rsid w:val="647D2112"/>
    <w:rsid w:val="64C8703E"/>
    <w:rsid w:val="64E020C6"/>
    <w:rsid w:val="64FD7623"/>
    <w:rsid w:val="650F4BE9"/>
    <w:rsid w:val="65136487"/>
    <w:rsid w:val="653D2314"/>
    <w:rsid w:val="654D7EE3"/>
    <w:rsid w:val="65744A4C"/>
    <w:rsid w:val="65B62876"/>
    <w:rsid w:val="65C25218"/>
    <w:rsid w:val="65D023D2"/>
    <w:rsid w:val="65DC0E29"/>
    <w:rsid w:val="65F07AC3"/>
    <w:rsid w:val="65F95E0A"/>
    <w:rsid w:val="66150BB1"/>
    <w:rsid w:val="66505941"/>
    <w:rsid w:val="6651240E"/>
    <w:rsid w:val="66632270"/>
    <w:rsid w:val="669824E9"/>
    <w:rsid w:val="6711452F"/>
    <w:rsid w:val="67283D40"/>
    <w:rsid w:val="676D180F"/>
    <w:rsid w:val="683C09C0"/>
    <w:rsid w:val="68907C77"/>
    <w:rsid w:val="689A4045"/>
    <w:rsid w:val="68B47F81"/>
    <w:rsid w:val="68EE057E"/>
    <w:rsid w:val="696038C5"/>
    <w:rsid w:val="697E1F80"/>
    <w:rsid w:val="69A329F2"/>
    <w:rsid w:val="69A52F56"/>
    <w:rsid w:val="69EA32AA"/>
    <w:rsid w:val="6A5E61C0"/>
    <w:rsid w:val="6A8906A8"/>
    <w:rsid w:val="6A91596E"/>
    <w:rsid w:val="6A973924"/>
    <w:rsid w:val="6AD4794D"/>
    <w:rsid w:val="6AE83F12"/>
    <w:rsid w:val="6B256F14"/>
    <w:rsid w:val="6B5A1A48"/>
    <w:rsid w:val="6B730E18"/>
    <w:rsid w:val="6B84787C"/>
    <w:rsid w:val="6BC65A36"/>
    <w:rsid w:val="6BF004D4"/>
    <w:rsid w:val="6C4C4ACD"/>
    <w:rsid w:val="6C657D25"/>
    <w:rsid w:val="6CC56A5C"/>
    <w:rsid w:val="6CE4167D"/>
    <w:rsid w:val="6D1047E1"/>
    <w:rsid w:val="6D68385E"/>
    <w:rsid w:val="6DE22E9A"/>
    <w:rsid w:val="6DE26B34"/>
    <w:rsid w:val="6E1945D4"/>
    <w:rsid w:val="6EB14F59"/>
    <w:rsid w:val="6F642D30"/>
    <w:rsid w:val="6F667D0E"/>
    <w:rsid w:val="6F8352F4"/>
    <w:rsid w:val="6FBD1804"/>
    <w:rsid w:val="6FF96F24"/>
    <w:rsid w:val="703F285B"/>
    <w:rsid w:val="70730946"/>
    <w:rsid w:val="70771FDB"/>
    <w:rsid w:val="712D08D1"/>
    <w:rsid w:val="71672F07"/>
    <w:rsid w:val="717F7DE7"/>
    <w:rsid w:val="718030F6"/>
    <w:rsid w:val="71B20DD6"/>
    <w:rsid w:val="727E1F3E"/>
    <w:rsid w:val="72AC3A77"/>
    <w:rsid w:val="72DA7695"/>
    <w:rsid w:val="72EF594D"/>
    <w:rsid w:val="730068B4"/>
    <w:rsid w:val="739D7BCA"/>
    <w:rsid w:val="73B47087"/>
    <w:rsid w:val="73BE521F"/>
    <w:rsid w:val="73E031B7"/>
    <w:rsid w:val="73F3724A"/>
    <w:rsid w:val="73FB3D27"/>
    <w:rsid w:val="74050ACF"/>
    <w:rsid w:val="741B0EB4"/>
    <w:rsid w:val="74A76BEC"/>
    <w:rsid w:val="74B13FC3"/>
    <w:rsid w:val="751B4DBD"/>
    <w:rsid w:val="754F16C7"/>
    <w:rsid w:val="754F2C28"/>
    <w:rsid w:val="759A09C8"/>
    <w:rsid w:val="75A272CC"/>
    <w:rsid w:val="75BF0CCB"/>
    <w:rsid w:val="76D17F50"/>
    <w:rsid w:val="77185723"/>
    <w:rsid w:val="776B5480"/>
    <w:rsid w:val="77FF289B"/>
    <w:rsid w:val="783C764B"/>
    <w:rsid w:val="78465777"/>
    <w:rsid w:val="78491F11"/>
    <w:rsid w:val="785E58AA"/>
    <w:rsid w:val="78A064A8"/>
    <w:rsid w:val="78A55F0E"/>
    <w:rsid w:val="78B24C03"/>
    <w:rsid w:val="797D1D3B"/>
    <w:rsid w:val="79EA4824"/>
    <w:rsid w:val="7A012FA7"/>
    <w:rsid w:val="7A5F38FB"/>
    <w:rsid w:val="7AC2652D"/>
    <w:rsid w:val="7AE530A7"/>
    <w:rsid w:val="7B7A1957"/>
    <w:rsid w:val="7B821819"/>
    <w:rsid w:val="7C3E7E36"/>
    <w:rsid w:val="7C7A3595"/>
    <w:rsid w:val="7D4D381A"/>
    <w:rsid w:val="7DB67EA0"/>
    <w:rsid w:val="7E071FB1"/>
    <w:rsid w:val="7F135926"/>
    <w:rsid w:val="7F6A32B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name="header"/>
    <w:lsdException w:qFormat="1"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qFormat="1" w:uiPriority="99"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0" w:semiHidden="0" w:name="Hyperlink" w:locked="1"/>
    <w:lsdException w:qFormat="1" w:unhideWhenUsed="0" w:uiPriority="0" w:semiHidden="0"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6"/>
    <w:qFormat/>
    <w:uiPriority w:val="99"/>
    <w:pPr>
      <w:keepNext w:val="0"/>
      <w:keepLines w:val="0"/>
      <w:snapToGrid w:val="0"/>
      <w:spacing w:line="240" w:lineRule="auto"/>
      <w:outlineLvl w:val="0"/>
    </w:pPr>
    <w:rPr>
      <w:rFonts w:eastAsia="宋体"/>
      <w:b/>
      <w:kern w:val="44"/>
      <w:sz w:val="32"/>
    </w:rPr>
  </w:style>
  <w:style w:type="paragraph" w:styleId="3">
    <w:name w:val="heading 2"/>
    <w:basedOn w:val="1"/>
    <w:next w:val="1"/>
    <w:link w:val="27"/>
    <w:qFormat/>
    <w:uiPriority w:val="99"/>
    <w:pPr>
      <w:keepNext w:val="0"/>
      <w:keepLines w:val="0"/>
      <w:snapToGrid w:val="0"/>
      <w:spacing w:line="240" w:lineRule="auto"/>
      <w:ind w:firstLine="643" w:firstLineChars="200"/>
      <w:jc w:val="left"/>
      <w:outlineLvl w:val="1"/>
    </w:pPr>
    <w:rPr>
      <w:rFonts w:ascii="Arial" w:hAnsi="Arial" w:eastAsia="宋体"/>
      <w:b/>
      <w:sz w:val="30"/>
    </w:rPr>
  </w:style>
  <w:style w:type="paragraph" w:styleId="4">
    <w:name w:val="heading 3"/>
    <w:basedOn w:val="1"/>
    <w:next w:val="1"/>
    <w:link w:val="28"/>
    <w:qFormat/>
    <w:uiPriority w:val="99"/>
    <w:pPr>
      <w:keepNext/>
      <w:keepLines/>
      <w:spacing w:line="413" w:lineRule="auto"/>
      <w:outlineLvl w:val="2"/>
    </w:pPr>
    <w:rPr>
      <w:rFonts w:eastAsia="楷体_GB2312"/>
      <w:b/>
      <w:sz w:val="24"/>
    </w:rPr>
  </w:style>
  <w:style w:type="paragraph" w:styleId="5">
    <w:name w:val="heading 4"/>
    <w:basedOn w:val="1"/>
    <w:next w:val="1"/>
    <w:link w:val="29"/>
    <w:qFormat/>
    <w:uiPriority w:val="99"/>
    <w:pPr>
      <w:keepNext/>
      <w:keepLines/>
      <w:spacing w:line="372" w:lineRule="auto"/>
      <w:outlineLvl w:val="3"/>
    </w:pPr>
    <w:rPr>
      <w:rFonts w:ascii="Arial" w:hAnsi="Arial" w:eastAsia="黑体"/>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6"/>
    <w:semiHidden/>
    <w:qFormat/>
    <w:uiPriority w:val="99"/>
    <w:pPr>
      <w:shd w:val="clear" w:color="auto" w:fill="000080"/>
    </w:pPr>
  </w:style>
  <w:style w:type="paragraph" w:styleId="7">
    <w:name w:val="annotation text"/>
    <w:basedOn w:val="1"/>
    <w:semiHidden/>
    <w:unhideWhenUsed/>
    <w:qFormat/>
    <w:locked/>
    <w:uiPriority w:val="99"/>
    <w:pPr>
      <w:jc w:val="left"/>
    </w:pPr>
  </w:style>
  <w:style w:type="paragraph" w:styleId="8">
    <w:name w:val="Body Text"/>
    <w:basedOn w:val="1"/>
    <w:next w:val="1"/>
    <w:qFormat/>
    <w:locked/>
    <w:uiPriority w:val="1"/>
    <w:pPr>
      <w:ind w:left="400" w:firstLine="528"/>
    </w:pPr>
    <w:rPr>
      <w:rFonts w:ascii="宋体" w:hAnsi="宋体" w:eastAsia="宋体" w:cs="宋体"/>
      <w:sz w:val="28"/>
      <w:szCs w:val="28"/>
      <w:lang w:val="zh-CN" w:bidi="zh-CN"/>
    </w:rPr>
  </w:style>
  <w:style w:type="paragraph" w:styleId="9">
    <w:name w:val="toc 3"/>
    <w:basedOn w:val="1"/>
    <w:next w:val="1"/>
    <w:semiHidden/>
    <w:qFormat/>
    <w:uiPriority w:val="99"/>
    <w:pPr>
      <w:ind w:left="840" w:leftChars="400"/>
    </w:pPr>
  </w:style>
  <w:style w:type="paragraph" w:styleId="10">
    <w:name w:val="Date"/>
    <w:basedOn w:val="1"/>
    <w:next w:val="1"/>
    <w:link w:val="30"/>
    <w:semiHidden/>
    <w:qFormat/>
    <w:uiPriority w:val="99"/>
    <w:pPr>
      <w:ind w:left="100" w:leftChars="2500"/>
    </w:pPr>
  </w:style>
  <w:style w:type="paragraph" w:styleId="11">
    <w:name w:val="Balloon Text"/>
    <w:basedOn w:val="1"/>
    <w:link w:val="31"/>
    <w:semiHidden/>
    <w:qFormat/>
    <w:uiPriority w:val="99"/>
    <w:rPr>
      <w:sz w:val="18"/>
      <w:szCs w:val="18"/>
    </w:rPr>
  </w:style>
  <w:style w:type="paragraph" w:styleId="12">
    <w:name w:val="footer"/>
    <w:basedOn w:val="1"/>
    <w:link w:val="32"/>
    <w:semiHidden/>
    <w:qFormat/>
    <w:uiPriority w:val="99"/>
    <w:pPr>
      <w:tabs>
        <w:tab w:val="center" w:pos="4153"/>
        <w:tab w:val="right" w:pos="8306"/>
      </w:tabs>
      <w:snapToGrid w:val="0"/>
      <w:jc w:val="left"/>
    </w:pPr>
    <w:rPr>
      <w:sz w:val="18"/>
    </w:rPr>
  </w:style>
  <w:style w:type="paragraph" w:styleId="13">
    <w:name w:val="header"/>
    <w:basedOn w:val="1"/>
    <w:link w:val="33"/>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99"/>
  </w:style>
  <w:style w:type="paragraph" w:styleId="15">
    <w:name w:val="List"/>
    <w:basedOn w:val="1"/>
    <w:qFormat/>
    <w:locked/>
    <w:uiPriority w:val="0"/>
    <w:pPr>
      <w:ind w:left="200" w:hanging="200" w:hangingChars="200"/>
    </w:pPr>
  </w:style>
  <w:style w:type="paragraph" w:styleId="16">
    <w:name w:val="toc 2"/>
    <w:basedOn w:val="1"/>
    <w:next w:val="1"/>
    <w:qFormat/>
    <w:uiPriority w:val="99"/>
    <w:pPr>
      <w:ind w:left="420" w:leftChars="200"/>
    </w:pPr>
  </w:style>
  <w:style w:type="paragraph" w:styleId="17">
    <w:name w:val="Normal (Web)"/>
    <w:basedOn w:val="1"/>
    <w:qFormat/>
    <w:locked/>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w:basedOn w:val="8"/>
    <w:unhideWhenUsed/>
    <w:qFormat/>
    <w:locked/>
    <w:uiPriority w:val="99"/>
    <w:pPr>
      <w:ind w:firstLine="663" w:firstLineChars="150"/>
    </w:p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basedOn w:val="21"/>
    <w:qFormat/>
    <w:locked/>
    <w:uiPriority w:val="0"/>
    <w:rPr>
      <w:color w:val="800080"/>
      <w:u w:val="single"/>
    </w:rPr>
  </w:style>
  <w:style w:type="character" w:styleId="23">
    <w:name w:val="Hyperlink"/>
    <w:qFormat/>
    <w:locked/>
    <w:uiPriority w:val="0"/>
    <w:rPr>
      <w:color w:val="0000FF"/>
      <w:u w:val="single"/>
    </w:rPr>
  </w:style>
  <w:style w:type="paragraph" w:customStyle="1" w:styleId="24">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8"/>
    </w:rPr>
  </w:style>
  <w:style w:type="paragraph" w:customStyle="1" w:styleId="25">
    <w:name w:val="附件标题1"/>
    <w:qFormat/>
    <w:uiPriority w:val="0"/>
    <w:pPr>
      <w:spacing w:line="720" w:lineRule="auto"/>
      <w:ind w:firstLine="482"/>
      <w:jc w:val="center"/>
    </w:pPr>
    <w:rPr>
      <w:rFonts w:ascii="Calibri" w:hAnsi="Calibri" w:eastAsia="宋体" w:cs="Times New Roman"/>
      <w:b/>
      <w:color w:val="000000"/>
      <w:kern w:val="2"/>
      <w:sz w:val="32"/>
      <w:szCs w:val="32"/>
      <w:lang w:val="en-US" w:eastAsia="zh-CN" w:bidi="ar-SA"/>
    </w:rPr>
  </w:style>
  <w:style w:type="character" w:customStyle="1" w:styleId="26">
    <w:name w:val="标题 1 Char"/>
    <w:basedOn w:val="21"/>
    <w:link w:val="2"/>
    <w:qFormat/>
    <w:locked/>
    <w:uiPriority w:val="99"/>
    <w:rPr>
      <w:rFonts w:ascii="Calibri" w:hAnsi="Calibri" w:eastAsia="宋体" w:cs="Times New Roman"/>
      <w:b/>
      <w:bCs/>
      <w:kern w:val="44"/>
      <w:sz w:val="44"/>
      <w:szCs w:val="44"/>
    </w:rPr>
  </w:style>
  <w:style w:type="character" w:customStyle="1" w:styleId="27">
    <w:name w:val="标题 2 Char"/>
    <w:basedOn w:val="21"/>
    <w:link w:val="3"/>
    <w:semiHidden/>
    <w:qFormat/>
    <w:locked/>
    <w:uiPriority w:val="99"/>
    <w:rPr>
      <w:rFonts w:ascii="Arial" w:hAnsi="Arial" w:eastAsia="宋体" w:cs="Times New Roman"/>
      <w:b/>
      <w:bCs/>
      <w:sz w:val="30"/>
      <w:szCs w:val="32"/>
    </w:rPr>
  </w:style>
  <w:style w:type="character" w:customStyle="1" w:styleId="28">
    <w:name w:val="标题 3 Char"/>
    <w:basedOn w:val="21"/>
    <w:link w:val="4"/>
    <w:semiHidden/>
    <w:qFormat/>
    <w:locked/>
    <w:uiPriority w:val="99"/>
    <w:rPr>
      <w:rFonts w:ascii="Calibri" w:hAnsi="Calibri" w:cs="Times New Roman"/>
      <w:b/>
      <w:bCs/>
      <w:sz w:val="32"/>
      <w:szCs w:val="32"/>
    </w:rPr>
  </w:style>
  <w:style w:type="character" w:customStyle="1" w:styleId="29">
    <w:name w:val="标题 4 Char"/>
    <w:basedOn w:val="21"/>
    <w:link w:val="5"/>
    <w:semiHidden/>
    <w:qFormat/>
    <w:locked/>
    <w:uiPriority w:val="99"/>
    <w:rPr>
      <w:rFonts w:ascii="Cambria" w:hAnsi="Cambria" w:eastAsia="宋体" w:cs="Times New Roman"/>
      <w:b/>
      <w:bCs/>
      <w:sz w:val="28"/>
      <w:szCs w:val="28"/>
    </w:rPr>
  </w:style>
  <w:style w:type="character" w:customStyle="1" w:styleId="30">
    <w:name w:val="日期 Char"/>
    <w:basedOn w:val="21"/>
    <w:link w:val="10"/>
    <w:semiHidden/>
    <w:qFormat/>
    <w:locked/>
    <w:uiPriority w:val="99"/>
    <w:rPr>
      <w:rFonts w:cs="Times New Roman"/>
    </w:rPr>
  </w:style>
  <w:style w:type="character" w:customStyle="1" w:styleId="31">
    <w:name w:val="批注框文本 Char"/>
    <w:basedOn w:val="21"/>
    <w:link w:val="11"/>
    <w:semiHidden/>
    <w:qFormat/>
    <w:locked/>
    <w:uiPriority w:val="99"/>
    <w:rPr>
      <w:rFonts w:cs="Times New Roman"/>
      <w:sz w:val="18"/>
      <w:szCs w:val="18"/>
    </w:rPr>
  </w:style>
  <w:style w:type="character" w:customStyle="1" w:styleId="32">
    <w:name w:val="页脚 Char"/>
    <w:basedOn w:val="21"/>
    <w:link w:val="12"/>
    <w:semiHidden/>
    <w:qFormat/>
    <w:locked/>
    <w:uiPriority w:val="99"/>
    <w:rPr>
      <w:rFonts w:ascii="Calibri" w:hAnsi="Calibri" w:cs="Times New Roman"/>
      <w:sz w:val="18"/>
      <w:szCs w:val="18"/>
    </w:rPr>
  </w:style>
  <w:style w:type="character" w:customStyle="1" w:styleId="33">
    <w:name w:val="页眉 Char"/>
    <w:basedOn w:val="21"/>
    <w:link w:val="13"/>
    <w:semiHidden/>
    <w:qFormat/>
    <w:locked/>
    <w:uiPriority w:val="99"/>
    <w:rPr>
      <w:rFonts w:ascii="Calibri" w:hAnsi="Calibri" w:cs="Times New Roman"/>
      <w:sz w:val="18"/>
      <w:szCs w:val="18"/>
    </w:rPr>
  </w:style>
  <w:style w:type="paragraph" w:styleId="34">
    <w:name w:val="List Paragraph"/>
    <w:basedOn w:val="1"/>
    <w:qFormat/>
    <w:uiPriority w:val="99"/>
    <w:pPr>
      <w:ind w:firstLine="420" w:firstLineChars="200"/>
    </w:pPr>
  </w:style>
  <w:style w:type="paragraph" w:customStyle="1" w:styleId="35">
    <w:name w:val="样式1"/>
    <w:basedOn w:val="2"/>
    <w:next w:val="1"/>
    <w:qFormat/>
    <w:uiPriority w:val="99"/>
    <w:rPr>
      <w:rFonts w:eastAsia="宋体"/>
    </w:rPr>
  </w:style>
  <w:style w:type="character" w:customStyle="1" w:styleId="36">
    <w:name w:val="文档结构图 Char"/>
    <w:basedOn w:val="21"/>
    <w:link w:val="6"/>
    <w:semiHidden/>
    <w:qFormat/>
    <w:locked/>
    <w:uiPriority w:val="99"/>
    <w:rPr>
      <w:rFonts w:cs="Times New Roman"/>
      <w:sz w:val="2"/>
    </w:rPr>
  </w:style>
  <w:style w:type="paragraph" w:customStyle="1" w:styleId="37">
    <w:name w:val="表格"/>
    <w:basedOn w:val="15"/>
    <w:next w:val="1"/>
    <w:qFormat/>
    <w:uiPriority w:val="0"/>
    <w:pPr>
      <w:adjustRightInd w:val="0"/>
      <w:snapToGrid w:val="0"/>
      <w:spacing w:before="100" w:after="100" w:line="240" w:lineRule="auto"/>
      <w:ind w:left="0" w:firstLine="0" w:firstLineChars="0"/>
      <w:jc w:val="center"/>
    </w:pPr>
    <w:rPr>
      <w:rFonts w:ascii="Times New Roman" w:hAnsi="Times New Roman" w:eastAsia="宋体"/>
      <w:sz w:val="21"/>
    </w:rPr>
  </w:style>
  <w:style w:type="paragraph" w:customStyle="1" w:styleId="38">
    <w:name w:val="List"/>
    <w:basedOn w:val="1"/>
    <w:qFormat/>
    <w:uiPriority w:val="0"/>
    <w:pPr>
      <w:ind w:left="200" w:hanging="200" w:hangingChars="200"/>
    </w:pPr>
  </w:style>
  <w:style w:type="paragraph" w:customStyle="1" w:styleId="39">
    <w:name w:val="标题22"/>
    <w:basedOn w:val="34"/>
    <w:qFormat/>
    <w:uiPriority w:val="0"/>
    <w:pPr>
      <w:numPr>
        <w:ilvl w:val="0"/>
        <w:numId w:val="1"/>
      </w:numPr>
      <w:ind w:firstLine="0" w:firstLineChars="0"/>
    </w:pPr>
    <w:rPr>
      <w:rFonts w:ascii="Calibri" w:hAnsi="Calibri"/>
      <w:b/>
      <w:sz w:val="28"/>
      <w:szCs w:val="28"/>
    </w:rPr>
  </w:style>
  <w:style w:type="paragraph" w:customStyle="1" w:styleId="40">
    <w:name w:val="本文正文"/>
    <w:basedOn w:val="1"/>
    <w:qFormat/>
    <w:uiPriority w:val="0"/>
    <w:pPr>
      <w:widowControl/>
      <w:spacing w:line="480" w:lineRule="exact"/>
      <w:ind w:firstLine="200" w:firstLineChars="200"/>
      <w:jc w:val="left"/>
    </w:pPr>
    <w:rPr>
      <w:rFonts w:ascii="宋体" w:hAnsi="宋体"/>
      <w:kern w:val="0"/>
      <w:sz w:val="24"/>
    </w:rPr>
  </w:style>
  <w:style w:type="character" w:customStyle="1" w:styleId="41">
    <w:name w:val="font81"/>
    <w:basedOn w:val="21"/>
    <w:qFormat/>
    <w:uiPriority w:val="0"/>
    <w:rPr>
      <w:rFonts w:hint="eastAsia" w:ascii="宋体" w:hAnsi="宋体" w:eastAsia="宋体" w:cs="宋体"/>
      <w:color w:val="000000"/>
      <w:sz w:val="21"/>
      <w:szCs w:val="21"/>
      <w:u w:val="none"/>
    </w:rPr>
  </w:style>
  <w:style w:type="paragraph" w:customStyle="1" w:styleId="42">
    <w:name w:val="Body text (2)2"/>
    <w:basedOn w:val="1"/>
    <w:qFormat/>
    <w:uiPriority w:val="0"/>
    <w:pPr>
      <w:widowControl w:val="0"/>
      <w:shd w:val="clear" w:color="auto" w:fill="FFFFFF"/>
      <w:spacing w:before="140" w:line="273" w:lineRule="exact"/>
      <w:jc w:val="distribute"/>
    </w:pPr>
    <w:rPr>
      <w:rFonts w:ascii="宋体" w:hAnsi="宋体" w:eastAsia="宋体" w:cs="宋体"/>
      <w:sz w:val="17"/>
      <w:szCs w:val="17"/>
      <w:u w:val="none"/>
    </w:rPr>
  </w:style>
  <w:style w:type="paragraph" w:customStyle="1" w:styleId="43">
    <w:name w:val="2级标题"/>
    <w:qFormat/>
    <w:uiPriority w:val="0"/>
    <w:pPr>
      <w:tabs>
        <w:tab w:val="left" w:pos="1440"/>
      </w:tabs>
      <w:spacing w:line="360" w:lineRule="auto"/>
      <w:ind w:firstLine="482" w:firstLineChars="200"/>
      <w:contextualSpacing/>
    </w:pPr>
    <w:rPr>
      <w:rFonts w:ascii="宋体" w:hAnsi="宋体" w:eastAsia="宋体" w:cs="Times New Roman"/>
      <w:b/>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38295</Words>
  <Characters>40456</Characters>
  <Lines>94</Lines>
  <Paragraphs>26</Paragraphs>
  <TotalTime>5</TotalTime>
  <ScaleCrop>false</ScaleCrop>
  <LinksUpToDate>false</LinksUpToDate>
  <CharactersWithSpaces>40705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2020-12-10T11:02:00Z</dcterms:created>
  <dc:creator>admin</dc:creator>
  <cp:lastModifiedBy>你的甜萝姑娘</cp:lastModifiedBy>
  <cp:lastPrinted>2022-11-17T11:29:00Z</cp:lastPrinted>
  <dcterms:modified xsi:type="dcterms:W3CDTF">2025-11-26T09:14:20Z</dcterms:modified>
  <dc:title>蒲县职业中学计算机应用专业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62175DF148FF4938A62448545672A638_13</vt:lpwstr>
  </property>
  <property fmtid="{D5CDD505-2E9C-101B-9397-08002B2CF9AE}" pid="4" name="KSOTemplateDocerSaveRecord">
    <vt:lpwstr>eyJoZGlkIjoiNzAxZjBlZTFjOTViMWEyNjI1ODA2YmJjZjM2MjM5ZDciLCJ1c2VySWQiOiI0MzAyNTUyMDIifQ==</vt:lpwstr>
  </property>
</Properties>
</file>