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Ansi="方正小标宋简体" w:eastAsia="方正小标宋简体"/>
          <w:color w:val="000000"/>
          <w:sz w:val="36"/>
          <w:szCs w:val="36"/>
        </w:rPr>
        <w:t>部分不合格检验项目小知识</w:t>
      </w:r>
    </w:p>
    <w:p>
      <w:pPr>
        <w:autoSpaceDE w:val="0"/>
        <w:autoSpaceDN w:val="0"/>
        <w:adjustRightInd w:val="0"/>
        <w:spacing w:line="660" w:lineRule="exact"/>
        <w:ind w:firstLine="643" w:firstLineChars="200"/>
        <w:rPr>
          <w:rFonts w:hint="eastAsia" w:eastAsia="仿宋_GB2312"/>
          <w:b/>
          <w:bCs/>
          <w:kern w:val="0"/>
          <w:sz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lang w:val="en-US" w:eastAsia="zh-CN"/>
        </w:rPr>
        <w:t>1.噻虫胺</w:t>
      </w:r>
    </w:p>
    <w:p>
      <w:pPr>
        <w:autoSpaceDE w:val="0"/>
        <w:autoSpaceDN w:val="0"/>
        <w:adjustRightInd w:val="0"/>
        <w:spacing w:line="660" w:lineRule="exact"/>
        <w:ind w:firstLine="640" w:firstLineChars="200"/>
        <w:rPr>
          <w:rFonts w:hint="eastAsia" w:eastAsia="仿宋_GB2312"/>
          <w:b w:val="0"/>
          <w:bCs w:val="0"/>
          <w:kern w:val="0"/>
          <w:sz w:val="32"/>
          <w:lang w:val="en-US" w:eastAsia="zh-CN"/>
        </w:rPr>
      </w:pPr>
      <w:r>
        <w:rPr>
          <w:rFonts w:hint="eastAsia" w:eastAsia="仿宋_GB2312"/>
          <w:b w:val="0"/>
          <w:bCs w:val="0"/>
          <w:kern w:val="0"/>
          <w:sz w:val="32"/>
          <w:lang w:val="en-US" w:eastAsia="zh-CN"/>
        </w:rPr>
        <w:t>噻虫胺属新烟碱类杀虫剂，具有内吸性、触杀和胃毒作用，对姜蛆等有较好防效。少量的残留不会引起人体急性中毒，但长期食用噻虫胺超标的食品，对人体健康可能有一定影响。姜中噻虫胺残留量超标的原因，可能是为快速控制虫害，加大用药量或未遵守采摘间隔期规定，致使上市销售的产品中残留量超标。</w:t>
      </w:r>
    </w:p>
    <w:p>
      <w:pPr>
        <w:autoSpaceDE w:val="0"/>
        <w:autoSpaceDN w:val="0"/>
        <w:adjustRightInd w:val="0"/>
        <w:spacing w:line="660" w:lineRule="exact"/>
        <w:ind w:firstLine="643" w:firstLineChars="200"/>
        <w:rPr>
          <w:rFonts w:hint="eastAsia" w:eastAsia="仿宋_GB2312"/>
          <w:b/>
          <w:bCs/>
          <w:kern w:val="0"/>
          <w:sz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lang w:val="en-US" w:eastAsia="zh-CN"/>
        </w:rPr>
        <w:t>2.铅(以 Pb 计)</w:t>
      </w:r>
    </w:p>
    <w:p>
      <w:pPr>
        <w:autoSpaceDE w:val="0"/>
        <w:autoSpaceDN w:val="0"/>
        <w:adjustRightInd w:val="0"/>
        <w:spacing w:line="660" w:lineRule="exact"/>
        <w:ind w:firstLine="640" w:firstLineChars="200"/>
        <w:rPr>
          <w:rFonts w:hint="eastAsia" w:eastAsia="仿宋_GB2312"/>
          <w:b w:val="0"/>
          <w:bCs w:val="0"/>
          <w:kern w:val="0"/>
          <w:sz w:val="32"/>
          <w:lang w:val="en-US" w:eastAsia="zh-CN"/>
        </w:rPr>
      </w:pPr>
      <w:r>
        <w:rPr>
          <w:rFonts w:hint="eastAsia" w:eastAsia="仿宋_GB2312"/>
          <w:b w:val="0"/>
          <w:bCs w:val="0"/>
          <w:kern w:val="0"/>
          <w:sz w:val="32"/>
          <w:lang w:val="en-US" w:eastAsia="zh-CN"/>
        </w:rPr>
        <w:t>铅是最常见的重金属污染物，是一种严重危害人体健康的重金属元素，可在人体内蓄积。长期摄入铅含量超标的食品，会对血液系统、神经系统产生损害。姜中铅(以 Pb 计)检测值超标的原因，可能是种植基地的土壤和环境中铅污染所致。</w:t>
      </w:r>
    </w:p>
    <w:p>
      <w:pPr>
        <w:autoSpaceDE w:val="0"/>
        <w:autoSpaceDN w:val="0"/>
        <w:adjustRightInd w:val="0"/>
        <w:spacing w:line="660" w:lineRule="exact"/>
        <w:ind w:firstLine="643" w:firstLineChars="200"/>
        <w:rPr>
          <w:rFonts w:hint="eastAsia" w:eastAsia="仿宋_GB2312"/>
          <w:b/>
          <w:bCs/>
          <w:kern w:val="0"/>
          <w:sz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lang w:val="en-US" w:eastAsia="zh-CN"/>
        </w:rPr>
        <w:t>3.苯醚甲环唑</w:t>
      </w:r>
    </w:p>
    <w:p>
      <w:pPr>
        <w:pStyle w:val="2"/>
        <w:numPr>
          <w:ilvl w:val="0"/>
          <w:numId w:val="0"/>
        </w:numPr>
        <w:ind w:firstLine="628" w:firstLineChars="200"/>
        <w:rPr>
          <w:rFonts w:hint="eastAsia" w:eastAsia="仿宋_GB2312"/>
          <w:b w:val="0"/>
          <w:bCs w:val="0"/>
          <w:kern w:val="0"/>
          <w:sz w:val="32"/>
          <w:lang w:val="en-US" w:eastAsia="zh-CN"/>
        </w:rPr>
      </w:pPr>
      <w:r>
        <w:rPr>
          <w:rFonts w:hint="eastAsia" w:eastAsia="仿宋_GB2312"/>
          <w:b w:val="0"/>
          <w:bCs w:val="0"/>
          <w:kern w:val="0"/>
          <w:sz w:val="32"/>
          <w:lang w:val="en-US" w:eastAsia="zh-CN"/>
        </w:rPr>
        <w:t>苯醚甲环唑杀菌剂属低毒杀菌剂。内吸性极强、用量低、低毒、不污染环境是其最大特点。由于内吸性极强，喷布后约2小时被植物组织吸收，其药效不受施后6小时降雨影响。具有保护和治疗双重效果，减轻病害造成的损失，发挥其保护作用。本品属于低毒杀菌剂，按照我国农药急性毒性分级标准，属于低毒农药。造成柑、橘中苯醚</w:t>
      </w:r>
    </w:p>
    <w:p>
      <w:pPr>
        <w:pStyle w:val="2"/>
        <w:numPr>
          <w:ilvl w:val="0"/>
          <w:numId w:val="0"/>
        </w:numPr>
        <w:ind w:firstLine="628" w:firstLineChars="200"/>
        <w:rPr>
          <w:rFonts w:hint="eastAsia" w:eastAsia="仿宋_GB2312"/>
          <w:b w:val="0"/>
          <w:bCs w:val="0"/>
          <w:kern w:val="0"/>
          <w:sz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628" w:firstLineChars="200"/>
        <w:rPr>
          <w:rFonts w:hint="eastAsia" w:eastAsia="仿宋_GB2312"/>
          <w:b w:val="0"/>
          <w:bCs w:val="0"/>
          <w:kern w:val="0"/>
          <w:sz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eastAsia="仿宋_GB2312"/>
          <w:b w:val="0"/>
          <w:bCs w:val="0"/>
          <w:kern w:val="0"/>
          <w:sz w:val="32"/>
          <w:lang w:val="en-US" w:eastAsia="zh-CN"/>
        </w:rPr>
      </w:pPr>
      <w:r>
        <w:rPr>
          <w:rFonts w:hint="eastAsia" w:eastAsia="仿宋_GB2312"/>
          <w:b w:val="0"/>
          <w:bCs w:val="0"/>
          <w:kern w:val="0"/>
          <w:sz w:val="32"/>
          <w:lang w:val="en-US" w:eastAsia="zh-CN"/>
        </w:rPr>
        <w:t>甲环唑超标的原因，可能是果农对使用农药的安全间隔期不了解，或者超剂量使用农药，从而造成苯醚甲环唑残留超标。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24"/>
          <w:lang w:val="en-US" w:eastAsia="zh-CN" w:bidi="ar-SA"/>
        </w:rPr>
        <w:t>4.过氧化值(以脂肪计)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24"/>
          <w:lang w:val="en-US" w:eastAsia="zh-CN" w:bidi="ar-SA"/>
        </w:rPr>
        <w:t>过氧化值主要反映油脂的被氧化程度，是油脂酸败的早期指标。食用过氧化值超标的食品一般不会对人体健康造成损害，但长期食用严重超标的食品可能导致肠胃不适、腹泻等。糕点中过氧化值（以脂肪计）检测值超标的原因，可能是产品用油已经变质，也可能是原料中的脂肪已经被氧化，还可能与产品储存条件控制不当有关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24"/>
          <w:lang w:val="en-US" w:eastAsia="zh-CN" w:bidi="ar-SA"/>
        </w:rPr>
        <w:t>5.倍硫磷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4"/>
          <w:lang w:val="en-US" w:eastAsia="zh-CN" w:bidi="ar-SA"/>
        </w:rPr>
        <w:t>倍硫磷是一种具有触杀、胃毒和熏蒸作用的有机磷农药，对蚜虫等有较好防效。少量的残留不会引起人体急性中毒，但长期食用倍硫磷超标的食品，对人体健康可能有一定影响。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24"/>
          <w:lang w:val="en-US" w:eastAsia="zh-CN" w:bidi="ar-SA"/>
        </w:rPr>
        <w:t>辣椒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24"/>
          <w:lang w:val="en-US" w:eastAsia="zh-CN" w:bidi="ar-SA"/>
        </w:rPr>
        <w:t>中倍硫磷残留量超标的原因，可能是为快速控制虫害，加大用药量或未遵守采摘间隔期规定，致使上市销售的产品中残留量超标。</w:t>
      </w:r>
    </w:p>
    <w:sectPr>
      <w:footerReference r:id="rId3" w:type="default"/>
      <w:footerReference r:id="rId4" w:type="even"/>
      <w:pgSz w:w="11906" w:h="16838"/>
      <w:pgMar w:top="1417" w:right="1304" w:bottom="1417" w:left="130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814DCE-A919-44B4-B562-093905ECCB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DF8A6C9-B597-4517-A90F-1BA1CB06CA6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0B0176E-8F0A-405E-93CE-E99C62AE4F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YWIyZmU2MWZlY2MzNjRiZDM5MGU5NmE0YTQ4M2QifQ=="/>
  </w:docVars>
  <w:rsids>
    <w:rsidRoot w:val="00172A27"/>
    <w:rsid w:val="00DC297D"/>
    <w:rsid w:val="00E61C3D"/>
    <w:rsid w:val="01C27EE4"/>
    <w:rsid w:val="01C56778"/>
    <w:rsid w:val="04CB5527"/>
    <w:rsid w:val="090167CE"/>
    <w:rsid w:val="0A16135D"/>
    <w:rsid w:val="0A4B2B15"/>
    <w:rsid w:val="0AA54177"/>
    <w:rsid w:val="0B1B7AC6"/>
    <w:rsid w:val="0E225BA0"/>
    <w:rsid w:val="0F2C7106"/>
    <w:rsid w:val="106D2640"/>
    <w:rsid w:val="13765541"/>
    <w:rsid w:val="16BF00E2"/>
    <w:rsid w:val="17910419"/>
    <w:rsid w:val="18307436"/>
    <w:rsid w:val="1BAC0703"/>
    <w:rsid w:val="1C692426"/>
    <w:rsid w:val="222229EC"/>
    <w:rsid w:val="246B3A41"/>
    <w:rsid w:val="247A1198"/>
    <w:rsid w:val="26F421BF"/>
    <w:rsid w:val="29E60EBD"/>
    <w:rsid w:val="2A0531B5"/>
    <w:rsid w:val="2C1F0F33"/>
    <w:rsid w:val="2D6F4D1E"/>
    <w:rsid w:val="31210491"/>
    <w:rsid w:val="3300475E"/>
    <w:rsid w:val="35075906"/>
    <w:rsid w:val="370476A3"/>
    <w:rsid w:val="37826ABB"/>
    <w:rsid w:val="3CEA1FF6"/>
    <w:rsid w:val="3E726EF0"/>
    <w:rsid w:val="422B5D33"/>
    <w:rsid w:val="44D84C03"/>
    <w:rsid w:val="49915915"/>
    <w:rsid w:val="527F6A72"/>
    <w:rsid w:val="56867A8F"/>
    <w:rsid w:val="5780360E"/>
    <w:rsid w:val="609C0ED9"/>
    <w:rsid w:val="61390D0F"/>
    <w:rsid w:val="61FA6D88"/>
    <w:rsid w:val="62344C0C"/>
    <w:rsid w:val="63732DDA"/>
    <w:rsid w:val="68525CAA"/>
    <w:rsid w:val="6AEC083B"/>
    <w:rsid w:val="6B713022"/>
    <w:rsid w:val="6B9B4265"/>
    <w:rsid w:val="6BCA4F51"/>
    <w:rsid w:val="6F832989"/>
    <w:rsid w:val="75DB7DAC"/>
    <w:rsid w:val="78914143"/>
    <w:rsid w:val="7C0E36E4"/>
    <w:rsid w:val="E6DC3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paragraph" w:styleId="3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000000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TML Definition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qFormat/>
    <w:uiPriority w:val="0"/>
    <w:rPr>
      <w:color w:val="000000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7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8">
    <w:name w:val="curr"/>
    <w:basedOn w:val="7"/>
    <w:qFormat/>
    <w:uiPriority w:val="0"/>
    <w:rPr>
      <w:color w:val="FFFFFF"/>
      <w:bdr w:val="single" w:color="B6B6B6" w:sz="6" w:space="0"/>
      <w:shd w:val="clear" w:color="auto" w:fill="CF3729"/>
    </w:rPr>
  </w:style>
  <w:style w:type="paragraph" w:customStyle="1" w:styleId="19">
    <w:name w:val="A正文"/>
    <w:qFormat/>
    <w:uiPriority w:val="99"/>
    <w:pPr>
      <w:spacing w:line="360" w:lineRule="auto"/>
    </w:pPr>
    <w:rPr>
      <w:rFonts w:ascii="Times New Roman" w:hAnsi="Times New Roman" w:eastAsia="华文中宋" w:cs="Times New Roman"/>
      <w:kern w:val="2"/>
      <w:sz w:val="24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484</Characters>
  <Lines>5</Lines>
  <Paragraphs>1</Paragraphs>
  <TotalTime>56</TotalTime>
  <ScaleCrop>false</ScaleCrop>
  <LinksUpToDate>false</LinksUpToDate>
  <CharactersWithSpaces>484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从容不迫</cp:lastModifiedBy>
  <cp:lastPrinted>2020-09-09T19:00:00Z</cp:lastPrinted>
  <dcterms:modified xsi:type="dcterms:W3CDTF">2023-12-07T01:55:37Z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2D1FF641276648B0A425F53AF81ECE14_13</vt:lpwstr>
  </property>
  <property fmtid="{D5CDD505-2E9C-101B-9397-08002B2CF9AE}" pid="4" name="commondata">
    <vt:lpwstr>eyJoZGlkIjoiMjY3MmM1MjFmZWY5ODJkN2MzODhlMjkzZTZjNzIyOWEifQ==</vt:lpwstr>
  </property>
</Properties>
</file>